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9D76" w14:textId="3AE3BE9F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5D399B9" w14:textId="77777777" w:rsidR="00576209" w:rsidRPr="00576209" w:rsidRDefault="00000000" w:rsidP="005762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0BB1F9C">
          <v:rect id="_x0000_i1025" style="width:0;height:1.5pt" o:hralign="center" o:hrstd="t" o:hr="t" fillcolor="#a0a0a0" stroked="f"/>
        </w:pict>
      </w:r>
    </w:p>
    <w:p w14:paraId="11BD3097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576209">
        <w:rPr>
          <w:rFonts w:ascii="宋体" w:eastAsia="宋体" w:hAnsi="宋体" w:cs="宋体"/>
          <w:b/>
          <w:bCs/>
          <w:kern w:val="36"/>
          <w:sz w:val="48"/>
          <w:szCs w:val="48"/>
        </w:rPr>
        <w:t>1. 总体大纲（单一主线流程图）</w:t>
      </w:r>
    </w:p>
    <w:p w14:paraId="21FDD74A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公开数据审计并冻结 eligible contrasts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→ 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从 raw reads/官方 count 统一重建或校对 gene-level count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→ 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为每个 contrast 输出 gene-level </w:t>
      </w:r>
      <w:proofErr w:type="spellStart"/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logFC</w:t>
      </w:r>
      <w:proofErr w:type="spellEnd"/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与 SE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→ 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做 dependence-aware 元分析，先形成 cross-stress background，再计算 dehydration-bias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→ 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冻结唯一一级主终点：dehydration-biased gene set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→ 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仅在 frozen gene set 内叠加 DAP-seq 与 root single-cell atlas，解释最小调控骨架，不回写 discovery 标签</w:t>
      </w:r>
      <w:r w:rsidRPr="00576209">
        <w:rPr>
          <w:rFonts w:ascii="宋体" w:eastAsia="宋体" w:hAnsi="宋体" w:cs="宋体"/>
          <w:kern w:val="0"/>
          <w:sz w:val="24"/>
          <w:szCs w:val="24"/>
        </w:rPr>
        <w:t>。(</w:t>
      </w:r>
      <w:hyperlink r:id="rId7" w:tooltip="https://www.ncbi.nlm.nih.gov/geo/query/acc.cgi?acc=GSE137212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23901D5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576209">
        <w:rPr>
          <w:rFonts w:ascii="宋体" w:eastAsia="宋体" w:hAnsi="宋体" w:cs="宋体"/>
          <w:b/>
          <w:bCs/>
          <w:kern w:val="36"/>
          <w:sz w:val="48"/>
          <w:szCs w:val="48"/>
        </w:rPr>
        <w:t>2. 科学问题与一级主终点（冻结定义）</w:t>
      </w:r>
    </w:p>
    <w:p w14:paraId="00081AF4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t>科学问题</w:t>
      </w:r>
    </w:p>
    <w:p w14:paraId="51FEBC8F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在仅纳入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可由 raw 数据重建或由官方 count 交叉校对、treated-control 合法、研究内共享对照/多时间点依赖结构可编码</w:t>
      </w:r>
      <w:r w:rsidRPr="00576209">
        <w:rPr>
          <w:rFonts w:ascii="宋体" w:eastAsia="宋体" w:hAnsi="宋体" w:cs="宋体"/>
          <w:kern w:val="0"/>
          <w:sz w:val="24"/>
          <w:szCs w:val="24"/>
        </w:rPr>
        <w:t>的 Arabidopsis bulk RNA-seq 后，是否能得到一组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dehydration-biased</w:t>
      </w:r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基因：它们相对于跨 SA / salt / heat / cold 的背景反应，在 dehydration 中持续偏强，且这一偏强在 leave-one-study-out 后不翻转、也不由单研究驱动。(</w:t>
      </w:r>
      <w:hyperlink r:id="rId8" w:tooltip="https://www.ncbi.nlm.nih.gov/geo/query/acc.cgi?acc=GSE137212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494A373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t>一级主终点（冻结定义）</w:t>
      </w:r>
    </w:p>
    <w:p w14:paraId="454F50AA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dehydration_biased_frozen.tsv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冻结标准只有这一套：</w:t>
      </w:r>
    </w:p>
    <w:p w14:paraId="0ED65417" w14:textId="77777777" w:rsidR="00576209" w:rsidRPr="00576209" w:rsidRDefault="00576209" w:rsidP="0057620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dehydration 独立研究数阈值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至少 2 项</w:t>
      </w:r>
      <w:r w:rsidRPr="00576209">
        <w:rPr>
          <w:rFonts w:ascii="宋体" w:eastAsia="宋体" w:hAnsi="宋体" w:cs="宋体"/>
          <w:kern w:val="0"/>
          <w:sz w:val="24"/>
          <w:szCs w:val="24"/>
        </w:rPr>
        <w:t>；当前审计下仅为 GSE74864 与 GSE113515，属边界满足。</w:t>
      </w:r>
    </w:p>
    <w:p w14:paraId="4F64B106" w14:textId="77777777" w:rsidR="00576209" w:rsidRPr="00576209" w:rsidRDefault="00576209" w:rsidP="0057620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每个候选基因必须来自 count-compatible 的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logFC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+ SE，而不是作者 DEG 名单。</w:t>
      </w:r>
    </w:p>
    <w:p w14:paraId="64E815A2" w14:textId="77777777" w:rsidR="00576209" w:rsidRPr="00576209" w:rsidRDefault="00576209" w:rsidP="0057620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dehydration 相对 cross-stress background 的偏强方向，在 leave-one-study-out 后不得翻转。</w:t>
      </w:r>
    </w:p>
    <w:p w14:paraId="3692DB9E" w14:textId="77777777" w:rsidR="00576209" w:rsidRPr="00576209" w:rsidRDefault="00576209" w:rsidP="0057620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不得出现 single-study-driver 标记。</w:t>
      </w:r>
    </w:p>
    <w:p w14:paraId="3B00083A" w14:textId="77777777" w:rsidR="00576209" w:rsidRPr="00576209" w:rsidRDefault="00576209" w:rsidP="0057620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任何 DAP-seq、single-cell atlas、手工文献或博客/论坛信息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都不能回写主终点成员资格</w:t>
      </w:r>
      <w:r w:rsidRPr="00576209">
        <w:rPr>
          <w:rFonts w:ascii="宋体" w:eastAsia="宋体" w:hAnsi="宋体" w:cs="宋体"/>
          <w:kern w:val="0"/>
          <w:sz w:val="24"/>
          <w:szCs w:val="24"/>
        </w:rPr>
        <w:t>。(</w:t>
      </w:r>
      <w:hyperlink r:id="rId9" w:tooltip="https://www.ncbi.nlm.nih.gov/geo/query/acc.cgi?acc=GSE74864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B486C05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lastRenderedPageBreak/>
        <w:t>注：</w:t>
      </w:r>
      <w:proofErr w:type="spellStart"/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cross_stress_background.tsv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只是主终点的背景层，不单独作为并行主终点。</w:t>
      </w:r>
    </w:p>
    <w:p w14:paraId="7464B236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576209">
        <w:rPr>
          <w:rFonts w:ascii="宋体" w:eastAsia="宋体" w:hAnsi="宋体" w:cs="宋体"/>
          <w:b/>
          <w:bCs/>
          <w:kern w:val="36"/>
          <w:sz w:val="48"/>
          <w:szCs w:val="48"/>
        </w:rPr>
        <w:t>3. 连续步骤（Step 1 ~ Step 6）</w:t>
      </w:r>
    </w:p>
    <w:p w14:paraId="5615BCE0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t>Step 1：冻结 eligible contrasts</w:t>
      </w:r>
    </w:p>
    <w:p w14:paraId="1AFBAF93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步骤目的（为何必需）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先把“哪些对比合法”冻结，否则 GSE182617、GSE74864、GSE153103、GSE116004 这类含共享对照、多时间点、同研究多 contrast 的设计会把依赖结构误当独立研究，直接污染主终点。(</w:t>
      </w:r>
      <w:hyperlink r:id="rId10" w:tooltip="&#10;    GEO Accession viewer&#10;    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48B57D8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输入数据来源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原始来源：GEO/SRA 系列页、系列/样本元数据、对应论文原文。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前置限定：仅限审计表“进入主线=是”的 7 个数据集。(</w:t>
      </w:r>
      <w:hyperlink r:id="rId11" w:tooltip="https://www.ncbi.nlm.nih.gov/geo/query/acc.cgi?acc=GSE137212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0B5D136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输出对象（文件名 + 必备表头）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eligible_contrast_manifest.tsv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>表头：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study_id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accession, species, genotype, tissue,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stress_class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arm_id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time_label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treatment_label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control_label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n_treat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n_ctrl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shared_control_id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time_block_id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technical_eligible_but_question_mismatch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include_flag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exclude_reason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low_rep_risk_flag</w:t>
      </w:r>
      <w:proofErr w:type="spellEnd"/>
    </w:p>
    <w:p w14:paraId="4A27D2FE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方法依据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10.1002/jrsm.5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10.18637/jss.v036.i03</w:t>
      </w:r>
    </w:p>
    <w:p w14:paraId="74D633F6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与前一步衔接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起始步骤；其衔接依据即后续相关效应量元分析对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研究内相关结构编码</w:t>
      </w:r>
      <w:r w:rsidRPr="00576209">
        <w:rPr>
          <w:rFonts w:ascii="宋体" w:eastAsia="宋体" w:hAnsi="宋体" w:cs="宋体"/>
          <w:kern w:val="0"/>
          <w:sz w:val="24"/>
          <w:szCs w:val="24"/>
        </w:rPr>
        <w:t>的要求：10.1002/jrsm.5</w:t>
      </w:r>
    </w:p>
    <w:p w14:paraId="58944E77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纳入/排除判据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纳入：WT/Col-0 bulk RNA-seq；treated-control 关系可恢复；共享对照与时间块可编码；可回溯到 raw 或官方 count。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排除：论文未核验且无法确认设计；无合法对照；只剩单样本 transcriptome；明显 question mismatch。</w:t>
      </w:r>
    </w:p>
    <w:p w14:paraId="4C930CDD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失败条件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任何 contrast 不能明确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control_label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shared_control_id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，立即排除；若 dehydration 独立研究数跌到 2 以下，主终点冻结资格终止。</w:t>
      </w:r>
    </w:p>
    <w:p w14:paraId="406147C3" w14:textId="77777777" w:rsidR="00576209" w:rsidRPr="00576209" w:rsidRDefault="00000000" w:rsidP="005762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5B85CFD">
          <v:rect id="_x0000_i1026" style="width:0;height:1.5pt" o:hralign="center" o:hrstd="t" o:hr="t" fillcolor="#a0a0a0" stroked="f"/>
        </w:pict>
      </w:r>
    </w:p>
    <w:p w14:paraId="6F0AD6A2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Step 2：统一重建/校对 gene-level counts</w:t>
      </w:r>
    </w:p>
    <w:p w14:paraId="0DD8FA0B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步骤目的（为何必需）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主线分析单位不是作者给的 DEG，而是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统一尺度的 gene-level counts</w:t>
      </w:r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。GSE137212、GSE74864、GSE116004 都明确可回溯至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raw+processed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；GSE182617 还提供了 hormone-specific count matrix，可作为 raw 重建后的交叉校对对象。(</w:t>
      </w:r>
      <w:hyperlink r:id="rId12" w:tooltip="https://www.ncbi.nlm.nih.gov/geo/query/acc.cgi?acc=GSE137212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7FD2EC4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输入数据来源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原始来源：Step 1 纳入样本对应 FASTQ/SRA；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若研究同时提供官方 count matrix，则仅作为核对，不替代 raw 重建。</w:t>
      </w:r>
    </w:p>
    <w:p w14:paraId="26F80CF1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输出对象（文件名 + 必备表头）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gene_count_matrix.tsv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表头：第一列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，其余列为样本 ID。</w:t>
      </w:r>
    </w:p>
    <w:p w14:paraId="15153712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sample_annotation.tsv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>表头：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study_id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stress_class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genotype, tissue,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arm_id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time_label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treatment_group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control_group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shared_control_id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time_block_id</w:t>
      </w:r>
      <w:proofErr w:type="spellEnd"/>
    </w:p>
    <w:p w14:paraId="69EE65E2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方法依据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10.1093/bioinformatics/bts635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10.1093/bioinformatics/btt656</w:t>
      </w:r>
    </w:p>
    <w:p w14:paraId="79C77FB7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与前一步衔接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从 eligible sample list 到 gene-level counts 的标准桥接：10.1093/bioinformatics/bts635；10.1093/bioinformatics/btt656</w:t>
      </w:r>
    </w:p>
    <w:p w14:paraId="757B8FE8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纳入/排除判据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纳入：样本标签与 GEO 元数据一致；可形成稳定 gene counts。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排除：raw reads 缺失/不可追溯；样本标签与系列设计冲突；只能得到作者筛选后的 DEG。</w:t>
      </w:r>
    </w:p>
    <w:p w14:paraId="204C9E03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失败条件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任一研究若无法输出可用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gene_count_matrix.tsv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，整项研究退出；不得用 TPM/FPKM 直接替代主链输入。</w:t>
      </w:r>
    </w:p>
    <w:p w14:paraId="36568DC4" w14:textId="77777777" w:rsidR="00576209" w:rsidRPr="00576209" w:rsidRDefault="00000000" w:rsidP="005762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CD45464">
          <v:rect id="_x0000_i1027" style="width:0;height:1.5pt" o:hralign="center" o:hrstd="t" o:hr="t" fillcolor="#a0a0a0" stroked="f"/>
        </w:pict>
      </w:r>
    </w:p>
    <w:p w14:paraId="31896648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t>Step 3：为每个 contrast 提取 count-compatible effect / SE</w:t>
      </w:r>
    </w:p>
    <w:p w14:paraId="7F2595F8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步骤目的（为何必需）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唯一主终点需要的是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每个基因、每个 contrast 的 </w:t>
      </w:r>
      <w:proofErr w:type="spellStart"/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logFC</w:t>
      </w:r>
      <w:proofErr w:type="spellEnd"/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与 SE</w:t>
      </w:r>
      <w:r w:rsidRPr="00576209">
        <w:rPr>
          <w:rFonts w:ascii="宋体" w:eastAsia="宋体" w:hAnsi="宋体" w:cs="宋体"/>
          <w:kern w:val="0"/>
          <w:sz w:val="24"/>
          <w:szCs w:val="24"/>
        </w:rPr>
        <w:t>；没有 SE，后面无法做相关效应量元分析。GSE145742 被剔除就是因为 transcriptome 臂只有单样本，不能在这一步合法通过。(</w:t>
      </w:r>
      <w:hyperlink r:id="rId13" w:tooltip="https://www.ncbi.nlm.nih.gov/geo/query/acc.cgi?acc=GSE145742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FF745AD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输入数据来源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前一步输出：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gene_count_matrix.tsv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sample_annotation.tsv</w:t>
      </w:r>
      <w:proofErr w:type="spellEnd"/>
    </w:p>
    <w:p w14:paraId="2C38DDFB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输出对象（文件名 + 必备表头）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contrast_effect_table.tsv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>表头：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study_id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contrast_id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stress_class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arm_id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time_label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logFC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SE,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df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n_treat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n_ctrl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shared_control_id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time_block_id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low_rep_risk_flag</w:t>
      </w:r>
      <w:proofErr w:type="spellEnd"/>
    </w:p>
    <w:p w14:paraId="1CA8C1C0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方法依据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10.1186/gb-2014-15-2-r29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10.1093/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nar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/gkv007</w:t>
      </w:r>
    </w:p>
    <w:p w14:paraId="111D94E1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与前一步衔接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gene counts 到可比较的均值-方差框架：10.1186/gb-2014-15-2-r29</w:t>
      </w:r>
    </w:p>
    <w:p w14:paraId="36E54312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纳入/排除判据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纳入：contrast 内 treat/control 可估计残差方差。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排除：无重复；离群到 SE 不可信；设计矩阵与元数据不一致。</w:t>
      </w:r>
    </w:p>
    <w:p w14:paraId="144AE062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失败条件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任一 contrast 不能输出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logFC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+ SE，该 contrast 不进入 Step 4。</w:t>
      </w:r>
    </w:p>
    <w:p w14:paraId="178ED716" w14:textId="77777777" w:rsidR="00576209" w:rsidRPr="00576209" w:rsidRDefault="00000000" w:rsidP="005762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8B64B2F">
          <v:rect id="_x0000_i1028" style="width:0;height:1.5pt" o:hralign="center" o:hrstd="t" o:hr="t" fillcolor="#a0a0a0" stroked="f"/>
        </w:pict>
      </w:r>
    </w:p>
    <w:p w14:paraId="5DDE2568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t>Step 4：做 dependence-aware 元分析，先构造背景层，再计算 dehydration-bias</w:t>
      </w:r>
    </w:p>
    <w:p w14:paraId="2E4DEC63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步骤目的（为何必需）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这一步只解决一个问题：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每个基因在 dehydration 中是否比 cross-stress background 更强，且这种偏强是否稳定。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为此必须显式处理：</w:t>
      </w:r>
    </w:p>
    <w:p w14:paraId="7E725120" w14:textId="77777777" w:rsidR="00576209" w:rsidRPr="00576209" w:rsidRDefault="00576209" w:rsidP="0057620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GSE182617 的多时间点共用 0 h 对照；</w:t>
      </w:r>
    </w:p>
    <w:p w14:paraId="029F3D8D" w14:textId="77777777" w:rsidR="00576209" w:rsidRPr="00576209" w:rsidRDefault="00576209" w:rsidP="0057620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GSE74864 的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1 h / 3 h 共用 NC；</w:t>
      </w:r>
    </w:p>
    <w:p w14:paraId="320906B1" w14:textId="77777777" w:rsidR="00576209" w:rsidRPr="00576209" w:rsidRDefault="00576209" w:rsidP="0057620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GSE153103 的同研究多时间 contrasts；</w:t>
      </w:r>
    </w:p>
    <w:p w14:paraId="1F527E2F" w14:textId="77777777" w:rsidR="00576209" w:rsidRPr="00576209" w:rsidRDefault="00576209" w:rsidP="0057620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GSE116004 的同研究内按 ZT 分层的 heat/cold contrasts。(</w:t>
      </w:r>
      <w:hyperlink r:id="rId14" w:tooltip="&#10;    GEO Accession viewer&#10;    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ABF9F4D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输入数据来源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前一步输出：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contrast_effect_table.tsv</w:t>
      </w:r>
      <w:proofErr w:type="spellEnd"/>
    </w:p>
    <w:p w14:paraId="644F18B9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输出对象（文件名 + 必备表头）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cross_stress_background.tsv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>表头：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pooled_background_effect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pooled_background_SE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supporting_studies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supporting_stress_classes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heterogeneity_flag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single_study_driver_flag</w:t>
      </w:r>
      <w:proofErr w:type="spellEnd"/>
    </w:p>
    <w:p w14:paraId="4974638C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dehydration_bias_meta.tsv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>表头：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dehydration_effect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dehydration_SE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background_effect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bias_direction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bias_stability_flag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loo_flag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single_study_driver_flag</w:t>
      </w:r>
      <w:proofErr w:type="spellEnd"/>
    </w:p>
    <w:p w14:paraId="111BD2BF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方法依据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10.1002/jrsm.5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10.18637/jss.v036.i03</w:t>
      </w:r>
    </w:p>
    <w:p w14:paraId="7370978A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与前一步衔接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Step 3 生成的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yi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/vi 是相关效应量元分析的直接输入：10.1002/jrsm.5；10.18637/jss.v036.i03</w:t>
      </w:r>
    </w:p>
    <w:p w14:paraId="41728524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纳入/排除判据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纳入：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shared_control_id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time_block_id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可编码的 contrasts。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排除：共享对照无法唯一识别；gene-level 结果在 leave-one-study-out 后翻转；任何基因仅由单研究支撑。</w:t>
      </w:r>
    </w:p>
    <w:p w14:paraId="616A813B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失败条件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若 dehydration 独立研究数 &lt; 2，或 bias 方向在 LOO 后翻转，则该基因不进入主终点。</w:t>
      </w:r>
    </w:p>
    <w:p w14:paraId="4DEC9564" w14:textId="77777777" w:rsidR="00576209" w:rsidRPr="00576209" w:rsidRDefault="00000000" w:rsidP="005762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46F0F28">
          <v:rect id="_x0000_i1029" style="width:0;height:1.5pt" o:hralign="center" o:hrstd="t" o:hr="t" fillcolor="#a0a0a0" stroked="f"/>
        </w:pict>
      </w:r>
    </w:p>
    <w:p w14:paraId="082BF8D2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t>Step 5：冻结唯一一级主终点</w:t>
      </w:r>
    </w:p>
    <w:p w14:paraId="19F53B73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步骤目的（为何必需）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把 discovery 彻底停止在这里，后面所有机制资源只允许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解释</w:t>
      </w:r>
      <w:r w:rsidRPr="00576209">
        <w:rPr>
          <w:rFonts w:ascii="宋体" w:eastAsia="宋体" w:hAnsi="宋体" w:cs="宋体"/>
          <w:kern w:val="0"/>
          <w:sz w:val="24"/>
          <w:szCs w:val="24"/>
        </w:rPr>
        <w:t>，不允许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改标签</w:t>
      </w:r>
      <w:r w:rsidRPr="00576209">
        <w:rPr>
          <w:rFonts w:ascii="宋体" w:eastAsia="宋体" w:hAnsi="宋体" w:cs="宋体"/>
          <w:kern w:val="0"/>
          <w:sz w:val="24"/>
          <w:szCs w:val="24"/>
        </w:rPr>
        <w:t>。这一步直接修复历史问题里“mechanism 回写 discovery”的缺陷。(</w:t>
      </w:r>
      <w:hyperlink r:id="rId15" w:tooltip="https://www.reddit.com/r/bioinformatics/comments/1njhk23/combining_geo_rnaseq_data_from_multiple_studies/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Reddit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FF6763A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输入数据来源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前一步输出：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cross_stress_background.tsv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dehydration_bias_meta.tsv</w:t>
      </w:r>
      <w:proofErr w:type="spellEnd"/>
    </w:p>
    <w:p w14:paraId="5D228BE6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输出对象（文件名 + 必备表头）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dehydration_biased_frozen.tsv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>表头：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supporting_dehydration_studies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supporting_total_studies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pooled_bias_summary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loo_stability_flag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single_study_driver_flag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freeze_status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freeze_reason</w:t>
      </w:r>
      <w:proofErr w:type="spellEnd"/>
    </w:p>
    <w:p w14:paraId="115DE813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方法依据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10.1002/jrsm.5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10.18637/jss.v036.i03</w:t>
      </w:r>
    </w:p>
    <w:p w14:paraId="5A9CDB7F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与前一步衔接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pooled effect、影响诊断与 LOO 稳定性均直接来自 Step 4：10.18637/jss.v036.i03</w:t>
      </w:r>
    </w:p>
    <w:p w14:paraId="4E9D72A0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纳入/排除判据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纳入：dehydration-bias 稳定，且不依赖单研究。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排除：必须借助 TF 网络、single-cell atlas 或手工文献解释后才成立的基因。</w:t>
      </w:r>
    </w:p>
    <w:p w14:paraId="094335A7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失败条件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 xml:space="preserve">若 GSE74864 或 GSE113515 任一在前面失效，导致 dehydration 独立研究数 &lt; 2，则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dehydration_biased_frozen.tsv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输出为空表，并标记：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freeze_status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= 未达冻结条件。</w:t>
      </w:r>
    </w:p>
    <w:p w14:paraId="726DECC1" w14:textId="77777777" w:rsidR="00576209" w:rsidRPr="00576209" w:rsidRDefault="00000000" w:rsidP="005762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3A55D80">
          <v:rect id="_x0000_i1030" style="width:0;height:1.5pt" o:hralign="center" o:hrstd="t" o:hr="t" fillcolor="#a0a0a0" stroked="f"/>
        </w:pict>
      </w:r>
    </w:p>
    <w:p w14:paraId="7E20A4F1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t>Step 6：在 frozen gene set 内解释最小调控骨架</w:t>
      </w:r>
    </w:p>
    <w:p w14:paraId="4564A311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步骤目的（为何必需）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只回答一个机制问题：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哪些最少的 TF 节点可以解释最多的 frozen genes，并在 root cell-context 中给出优先验证顺序。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这里仅允许使用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一一对应可核验</w:t>
      </w:r>
      <w:r w:rsidRPr="00576209">
        <w:rPr>
          <w:rFonts w:ascii="宋体" w:eastAsia="宋体" w:hAnsi="宋体" w:cs="宋体"/>
          <w:kern w:val="0"/>
          <w:sz w:val="24"/>
          <w:szCs w:val="24"/>
        </w:rPr>
        <w:t>的资源：</w:t>
      </w:r>
    </w:p>
    <w:p w14:paraId="40D0A435" w14:textId="77777777" w:rsidR="00576209" w:rsidRPr="00576209" w:rsidRDefault="00576209" w:rsidP="0057620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Arabidopsis DAP-seq /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cistrome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：O’Malley et al., Cell, DOI 10.1016/j.cell.2016.04.038</w:t>
      </w:r>
    </w:p>
    <w:p w14:paraId="1F3867B6" w14:textId="77777777" w:rsidR="00576209" w:rsidRPr="00576209" w:rsidRDefault="00576209" w:rsidP="0057620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Arabidopsis root atlas：Shahan et al., Dev Cell, DOI 10.1016/j.devcel.2022.01.008，GEO: GSE152766。(</w:t>
      </w:r>
      <w:hyperlink r:id="rId16" w:tooltip="https://www.cell.com/cell/fulltext/S0092-8674%2816%2930481-0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Cell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1EF7E84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输入数据来源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前一步输出：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dehydration_biased_frozen.tsv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>外部解释资源：DAP-seq 资源；root single-cell atlas（GSE152766）</w:t>
      </w:r>
    </w:p>
    <w:p w14:paraId="6BD58024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输出对象（文件名 + 必备表头）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minimal_regulatory_backbone.tsv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</w:r>
      <w:r w:rsidRPr="00576209">
        <w:rPr>
          <w:rFonts w:ascii="宋体" w:eastAsia="宋体" w:hAnsi="宋体" w:cs="宋体"/>
          <w:kern w:val="0"/>
          <w:sz w:val="24"/>
          <w:szCs w:val="24"/>
        </w:rPr>
        <w:lastRenderedPageBreak/>
        <w:t>表头：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TF_id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target_gene_id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edge_source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target_coverage_rank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TF_self_response_flag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root_context_flag</w:t>
      </w:r>
      <w:proofErr w:type="spellEnd"/>
    </w:p>
    <w:p w14:paraId="78A1DE62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priority_validation_targets.tsv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br/>
        <w:t>表头：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gene_id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freeze_status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bias_stability_rank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TF_edge_support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root_context_flag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validation_priority_rank</w:t>
      </w:r>
      <w:proofErr w:type="spellEnd"/>
    </w:p>
    <w:p w14:paraId="74DD58CC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方法依据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10.1016/j.cell.2016.04.038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10.1016/j.devcel.2022.01.008</w:t>
      </w:r>
    </w:p>
    <w:p w14:paraId="6AA48C68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与前一步衔接 DOI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“先冻结 gene set，再叠加 TF-target 与 cell-context 做解释”的桥接依据就是上面这两套资源本身：10.1016/j.cell.2016.04.038；10.1016/j.devcel.2022.01.008</w:t>
      </w:r>
    </w:p>
    <w:p w14:paraId="45AB6D30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纳入/排除判据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纳入：能被已核验 TF-target 资源覆盖，且只作为解释层证据。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排除：试图用机制层信息回写 frozen membership；资源名与 DOI 不能一一对应者。</w:t>
      </w:r>
    </w:p>
    <w:p w14:paraId="5C88AA7F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失败条件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若某 TF 只在解释层成立、但不能在 frozen gene set 内形成稳定覆盖，不进入最小骨架。</w:t>
      </w:r>
    </w:p>
    <w:p w14:paraId="02019EBC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576209">
        <w:rPr>
          <w:rFonts w:ascii="宋体" w:eastAsia="宋体" w:hAnsi="宋体" w:cs="宋体"/>
          <w:b/>
          <w:bCs/>
          <w:kern w:val="36"/>
          <w:sz w:val="48"/>
          <w:szCs w:val="48"/>
        </w:rPr>
        <w:t>4. 全链路数据血缘表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10"/>
        <w:gridCol w:w="3382"/>
        <w:gridCol w:w="3611"/>
      </w:tblGrid>
      <w:tr w:rsidR="00576209" w:rsidRPr="00576209" w14:paraId="4DB30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3488C" w14:textId="77777777" w:rsidR="00576209" w:rsidRPr="00576209" w:rsidRDefault="00576209" w:rsidP="0057620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172E9D2" w14:textId="77777777" w:rsidR="00576209" w:rsidRPr="00576209" w:rsidRDefault="00576209" w:rsidP="0057620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输入来源</w:t>
            </w:r>
          </w:p>
        </w:tc>
        <w:tc>
          <w:tcPr>
            <w:tcW w:w="0" w:type="auto"/>
            <w:vAlign w:val="center"/>
            <w:hideMark/>
          </w:tcPr>
          <w:p w14:paraId="2080E84B" w14:textId="77777777" w:rsidR="00576209" w:rsidRPr="00576209" w:rsidRDefault="00576209" w:rsidP="0057620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输入对象</w:t>
            </w:r>
          </w:p>
        </w:tc>
        <w:tc>
          <w:tcPr>
            <w:tcW w:w="0" w:type="auto"/>
            <w:vAlign w:val="center"/>
            <w:hideMark/>
          </w:tcPr>
          <w:p w14:paraId="0C5C5845" w14:textId="77777777" w:rsidR="00576209" w:rsidRPr="00576209" w:rsidRDefault="00576209" w:rsidP="0057620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输出对象</w:t>
            </w:r>
          </w:p>
        </w:tc>
      </w:tr>
      <w:tr w:rsidR="00576209" w:rsidRPr="00576209" w14:paraId="1C27E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CF18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7945C493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GEO/SRA 页面 + 论文原文</w:t>
            </w:r>
          </w:p>
        </w:tc>
        <w:tc>
          <w:tcPr>
            <w:tcW w:w="0" w:type="auto"/>
            <w:vAlign w:val="center"/>
            <w:hideMark/>
          </w:tcPr>
          <w:p w14:paraId="04933B16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accession、样本设计、对照关系</w:t>
            </w:r>
          </w:p>
        </w:tc>
        <w:tc>
          <w:tcPr>
            <w:tcW w:w="0" w:type="auto"/>
            <w:vAlign w:val="center"/>
            <w:hideMark/>
          </w:tcPr>
          <w:p w14:paraId="1F4E5BE3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eligible_contrast_manifest.tsv</w:t>
            </w:r>
            <w:proofErr w:type="spellEnd"/>
          </w:p>
        </w:tc>
      </w:tr>
      <w:tr w:rsidR="00576209" w:rsidRPr="00576209" w14:paraId="3C7B2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4C35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33FD71A9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1 + raw reads/官方 count</w:t>
            </w:r>
          </w:p>
        </w:tc>
        <w:tc>
          <w:tcPr>
            <w:tcW w:w="0" w:type="auto"/>
            <w:vAlign w:val="center"/>
            <w:hideMark/>
          </w:tcPr>
          <w:p w14:paraId="1CFE2328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eligible 样本表、FASTQ/SRA、统一注释</w:t>
            </w:r>
          </w:p>
        </w:tc>
        <w:tc>
          <w:tcPr>
            <w:tcW w:w="0" w:type="auto"/>
            <w:vAlign w:val="center"/>
            <w:hideMark/>
          </w:tcPr>
          <w:p w14:paraId="5C97894D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gene_count_matrix.tsv</w:t>
            </w:r>
            <w:proofErr w:type="spellEnd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sample_annotation.tsv</w:t>
            </w:r>
            <w:proofErr w:type="spellEnd"/>
          </w:p>
        </w:tc>
      </w:tr>
      <w:tr w:rsidR="00576209" w:rsidRPr="00576209" w14:paraId="19E76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C052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214CE009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1D3B6F5F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gene counts、sample annotation</w:t>
            </w:r>
          </w:p>
        </w:tc>
        <w:tc>
          <w:tcPr>
            <w:tcW w:w="0" w:type="auto"/>
            <w:vAlign w:val="center"/>
            <w:hideMark/>
          </w:tcPr>
          <w:p w14:paraId="0C2C4889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contrast_effect_table.tsv</w:t>
            </w:r>
            <w:proofErr w:type="spellEnd"/>
          </w:p>
        </w:tc>
      </w:tr>
      <w:tr w:rsidR="00576209" w:rsidRPr="00576209" w14:paraId="5003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8A6D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2DF6618C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60090B8D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gene-level </w:t>
            </w: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logFC</w:t>
            </w:r>
            <w:proofErr w:type="spellEnd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/SE + </w:t>
            </w: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shared_control_id</w:t>
            </w:r>
            <w:proofErr w:type="spellEnd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time_block_id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D1C4E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cross_stress_background.tsv</w:t>
            </w:r>
            <w:proofErr w:type="spellEnd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dehydration_bias_meta.tsv</w:t>
            </w:r>
            <w:proofErr w:type="spellEnd"/>
          </w:p>
        </w:tc>
      </w:tr>
      <w:tr w:rsidR="00576209" w:rsidRPr="00576209" w14:paraId="009F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BB78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Step 5</w:t>
            </w:r>
          </w:p>
        </w:tc>
        <w:tc>
          <w:tcPr>
            <w:tcW w:w="0" w:type="auto"/>
            <w:vAlign w:val="center"/>
            <w:hideMark/>
          </w:tcPr>
          <w:p w14:paraId="6635CA93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38A95D64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pooled background + dehydration-bias + LOO/influence</w:t>
            </w:r>
          </w:p>
        </w:tc>
        <w:tc>
          <w:tcPr>
            <w:tcW w:w="0" w:type="auto"/>
            <w:vAlign w:val="center"/>
            <w:hideMark/>
          </w:tcPr>
          <w:p w14:paraId="5470A60F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dehydration_biased_frozen.tsv</w:t>
            </w:r>
            <w:proofErr w:type="spellEnd"/>
          </w:p>
        </w:tc>
      </w:tr>
      <w:tr w:rsidR="00576209" w:rsidRPr="00576209" w14:paraId="38B9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5295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6</w:t>
            </w:r>
          </w:p>
        </w:tc>
        <w:tc>
          <w:tcPr>
            <w:tcW w:w="0" w:type="auto"/>
            <w:vAlign w:val="center"/>
            <w:hideMark/>
          </w:tcPr>
          <w:p w14:paraId="5C97C218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Step 5 + 外部解释资源</w:t>
            </w:r>
          </w:p>
        </w:tc>
        <w:tc>
          <w:tcPr>
            <w:tcW w:w="0" w:type="auto"/>
            <w:vAlign w:val="center"/>
            <w:hideMark/>
          </w:tcPr>
          <w:p w14:paraId="44FDFF40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frozen genes + DAP-seq + root atlas</w:t>
            </w:r>
          </w:p>
        </w:tc>
        <w:tc>
          <w:tcPr>
            <w:tcW w:w="0" w:type="auto"/>
            <w:vAlign w:val="center"/>
            <w:hideMark/>
          </w:tcPr>
          <w:p w14:paraId="5F361463" w14:textId="77777777" w:rsidR="00576209" w:rsidRPr="00576209" w:rsidRDefault="00576209" w:rsidP="0057620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minimal_regulatory_backbone.tsv</w:t>
            </w:r>
            <w:proofErr w:type="spellEnd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Pr="00576209">
              <w:rPr>
                <w:rFonts w:ascii="宋体" w:eastAsia="宋体" w:hAnsi="宋体" w:cs="宋体"/>
                <w:kern w:val="0"/>
                <w:sz w:val="24"/>
                <w:szCs w:val="24"/>
              </w:rPr>
              <w:t>priority_validation_targets.tsv</w:t>
            </w:r>
            <w:proofErr w:type="spellEnd"/>
          </w:p>
        </w:tc>
      </w:tr>
    </w:tbl>
    <w:p w14:paraId="2D61F57F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576209">
        <w:rPr>
          <w:rFonts w:ascii="宋体" w:eastAsia="宋体" w:hAnsi="宋体" w:cs="宋体"/>
          <w:b/>
          <w:bCs/>
          <w:kern w:val="36"/>
          <w:sz w:val="48"/>
          <w:szCs w:val="48"/>
        </w:rPr>
        <w:t>5. 最终交付清单</w:t>
      </w:r>
    </w:p>
    <w:p w14:paraId="2213D8DD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eligible_contrast_manifest.tsv</w:t>
      </w:r>
      <w:proofErr w:type="spellEnd"/>
    </w:p>
    <w:p w14:paraId="6E7353F3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sample_annotation.tsv</w:t>
      </w:r>
      <w:proofErr w:type="spellEnd"/>
    </w:p>
    <w:p w14:paraId="59687DEC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gene_count_matrix.tsv</w:t>
      </w:r>
      <w:proofErr w:type="spellEnd"/>
    </w:p>
    <w:p w14:paraId="18B3AF43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contrast_effect_table.tsv</w:t>
      </w:r>
      <w:proofErr w:type="spellEnd"/>
    </w:p>
    <w:p w14:paraId="40575FBA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cross_stress_background.tsv</w:t>
      </w:r>
      <w:proofErr w:type="spellEnd"/>
    </w:p>
    <w:p w14:paraId="730039DC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dehydration_bias_meta.tsv</w:t>
      </w:r>
      <w:proofErr w:type="spellEnd"/>
    </w:p>
    <w:p w14:paraId="6AB89E36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dehydration_biased_frozen.tsv</w:t>
      </w:r>
      <w:proofErr w:type="spellEnd"/>
    </w:p>
    <w:p w14:paraId="479A7008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minimal_regulatory_backbone.tsv</w:t>
      </w:r>
      <w:proofErr w:type="spellEnd"/>
    </w:p>
    <w:p w14:paraId="0AC8CAC3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priority_validation_targets.tsv</w:t>
      </w:r>
      <w:proofErr w:type="spellEnd"/>
    </w:p>
    <w:p w14:paraId="541744E0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主线流程图</w:t>
      </w:r>
    </w:p>
    <w:p w14:paraId="1BBA1B65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主终点冻结说明页</w:t>
      </w:r>
    </w:p>
    <w:p w14:paraId="4DB9B93F" w14:textId="77777777" w:rsidR="00576209" w:rsidRPr="00576209" w:rsidRDefault="00576209" w:rsidP="0057620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原文核验页与原文链接清单</w:t>
      </w:r>
    </w:p>
    <w:p w14:paraId="690491A2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576209">
        <w:rPr>
          <w:rFonts w:ascii="宋体" w:eastAsia="宋体" w:hAnsi="宋体" w:cs="宋体"/>
          <w:b/>
          <w:bCs/>
          <w:kern w:val="36"/>
          <w:sz w:val="48"/>
          <w:szCs w:val="48"/>
        </w:rPr>
        <w:t>6. DOI 清单（去重）</w:t>
      </w:r>
    </w:p>
    <w:p w14:paraId="6F53D555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10.1002/jrsm.5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10.18637/jss.v036.i03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10.1093/bioinformatics/bts635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10.1093/bioinformatics/btt656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10.1186/gb-2014-15-2-r29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10.1093/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nar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>/gkv007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10.1016/j.cell.2016.04.038</w:t>
      </w:r>
      <w:r w:rsidRPr="00576209">
        <w:rPr>
          <w:rFonts w:ascii="宋体" w:eastAsia="宋体" w:hAnsi="宋体" w:cs="宋体"/>
          <w:kern w:val="0"/>
          <w:sz w:val="24"/>
          <w:szCs w:val="24"/>
        </w:rPr>
        <w:br/>
        <w:t>10.1016/j.devcel.2022.01.008</w:t>
      </w:r>
    </w:p>
    <w:p w14:paraId="7E2C03C7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576209">
        <w:rPr>
          <w:rFonts w:ascii="宋体" w:eastAsia="宋体" w:hAnsi="宋体" w:cs="宋体"/>
          <w:b/>
          <w:bCs/>
          <w:kern w:val="36"/>
          <w:sz w:val="48"/>
          <w:szCs w:val="48"/>
        </w:rPr>
        <w:t>7. 原文链接清单（数据库页、论文页、近24个月博客/论坛）</w:t>
      </w:r>
    </w:p>
    <w:p w14:paraId="7999EAB1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数据库页</w:t>
      </w:r>
    </w:p>
    <w:p w14:paraId="20CD7CD1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GSE137212 数据库页 (</w:t>
      </w:r>
      <w:hyperlink r:id="rId17" w:tooltip="https://www.ncbi.nlm.nih.gov/geo/query/acc.cgi?acc=GSE137212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63A22CA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GSE182617 数据库页 (</w:t>
      </w:r>
      <w:hyperlink r:id="rId18" w:tooltip="&#10;    GEO Accession viewer&#10;    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F555015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GSE74864 数据库页 (</w:t>
      </w:r>
      <w:hyperlink r:id="rId19" w:tooltip="https://www.ncbi.nlm.nih.gov/geo/query/acc.cgi?acc=GSE74864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6EE3862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GSE113515 数据库页 (</w:t>
      </w:r>
      <w:hyperlink r:id="rId20" w:tooltip="https://www.ncbi.nlm.nih.gov/geo/query/acc.cgi?acc=GSE113515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BF5B9BA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GSE153103 数据库页 (</w:t>
      </w:r>
      <w:hyperlink r:id="rId21" w:tooltip="https://www.ncbi.nlm.nih.gov/geo/query/acc.cgi?acc=GSE153103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CE30245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GSE113138 数据库页 (</w:t>
      </w:r>
      <w:hyperlink r:id="rId22" w:tooltip="&#10;    GEO Accession viewer&#10;    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BDAC18B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GSE116004 数据库页 (</w:t>
      </w:r>
      <w:hyperlink r:id="rId23" w:tooltip="&#10;    GEO Accession viewer&#10;    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23FDF58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GSE123620 数据库页（论文未核验） (</w:t>
      </w:r>
      <w:hyperlink r:id="rId24" w:tooltip="&#10;    GEO Accession viewer&#10;    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767F163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GSE145742 数据库页 (</w:t>
      </w:r>
      <w:hyperlink r:id="rId25" w:tooltip="https://www.ncbi.nlm.nih.gov/geo/query/acc.cgi?acc=GSE145742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NCBI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9A42234" w14:textId="77777777" w:rsidR="00576209" w:rsidRPr="00576209" w:rsidRDefault="00576209" w:rsidP="0057620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GSE229217：本轮未直接打开原始 GEO accession viewer，仅核到论文中的 GEO 号与外部聚合链接；因此在数据库原页层面记为</w:t>
      </w:r>
      <w:r w:rsidRPr="00576209">
        <w:rPr>
          <w:rFonts w:ascii="宋体" w:eastAsia="宋体" w:hAnsi="宋体" w:cs="宋体"/>
          <w:b/>
          <w:bCs/>
          <w:kern w:val="0"/>
          <w:sz w:val="24"/>
          <w:szCs w:val="24"/>
        </w:rPr>
        <w:t>部分核验</w:t>
      </w:r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hyperlink r:id="rId26" w:tooltip="https://www.mdpi.com/1422-0067/24/19/14580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MDPI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8C10A6B" w14:textId="77777777" w:rsidR="00576209" w:rsidRPr="00576209" w:rsidRDefault="00576209" w:rsidP="005762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576209">
        <w:rPr>
          <w:rFonts w:ascii="宋体" w:eastAsia="宋体" w:hAnsi="宋体" w:cs="宋体"/>
          <w:b/>
          <w:bCs/>
          <w:kern w:val="0"/>
          <w:sz w:val="36"/>
          <w:szCs w:val="36"/>
        </w:rPr>
        <w:t>论文页 / 出版社页 / PMC</w:t>
      </w:r>
    </w:p>
    <w:p w14:paraId="50B9896E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GSE137212 对应论文：Plant Cell / PMC (</w:t>
      </w:r>
      <w:hyperlink r:id="rId27" w:tooltip="https://pmc.ncbi.nlm.nih.gov/articles/PMC7054027/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PMC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8DA23A3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GSE182617 对应原文：bioRxiv / PMC 预印本 (</w:t>
      </w:r>
      <w:hyperlink r:id="rId28" w:tooltip="https://pmc.ncbi.nlm.nih.gov/articles/PMC10028877/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PMC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3962CE2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GSE74864 对应论文：Genome Research / PMC (</w:t>
      </w:r>
      <w:hyperlink r:id="rId29" w:tooltip="https://pmc.ncbi.nlm.nih.gov/articles/PMC5538558/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PMC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344BFEF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GSE113515 对应论文：PNAS / PubMed (</w:t>
      </w:r>
      <w:hyperlink r:id="rId30" w:tooltip="https://www.pnas.org/doi/10.1073/pnas.1918539117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PNAS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F83E188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GSE153103 对应论文：Nature Plants (</w:t>
      </w:r>
      <w:hyperlink r:id="rId31" w:tooltip="https://www.nature.com/articles/s41477-021-00929-7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Nature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16FF09B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GSE113138 对应论文：ScienceDirect (</w:t>
      </w:r>
      <w:hyperlink r:id="rId32" w:tooltip="https://www.sciencedirect.com/science/article/pii/S0981942819303390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ScienceDirect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E6E27C1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GSE116004 对应论文：Scientific Reports / Nature (</w:t>
      </w:r>
      <w:hyperlink r:id="rId33" w:tooltip="https://www.nature.com/articles/s41598-019-41234-w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Nature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2F7C87E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GSE145742 对应论文线索：OUP/Journal of Experimental Botany 关联记录 (</w:t>
      </w:r>
      <w:hyperlink r:id="rId34" w:tooltip="Abiotic stress-mediated modulation of the chromatin ...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PubMed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6D35825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GSE229217 对应论文：MDPI / PMC (</w:t>
      </w:r>
      <w:hyperlink r:id="rId35" w:tooltip="https://www.mdpi.com/1422-0067/24/19/14580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MDPI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4E9837E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机制解释资源：Arabidopsis DAP-seq / </w:t>
      </w:r>
      <w:proofErr w:type="spellStart"/>
      <w:r w:rsidRPr="00576209">
        <w:rPr>
          <w:rFonts w:ascii="宋体" w:eastAsia="宋体" w:hAnsi="宋体" w:cs="宋体"/>
          <w:kern w:val="0"/>
          <w:sz w:val="24"/>
          <w:szCs w:val="24"/>
        </w:rPr>
        <w:t>cistrome</w:t>
      </w:r>
      <w:proofErr w:type="spellEnd"/>
      <w:r w:rsidRPr="00576209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hyperlink r:id="rId36" w:tooltip="https://www.cell.com/cell/fulltext/S0092-8674%2816%2930481-0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Cell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D6662E0" w14:textId="77777777" w:rsidR="00576209" w:rsidRPr="00576209" w:rsidRDefault="00576209" w:rsidP="0057620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6209">
        <w:rPr>
          <w:rFonts w:ascii="宋体" w:eastAsia="宋体" w:hAnsi="宋体" w:cs="宋体"/>
          <w:kern w:val="0"/>
          <w:sz w:val="24"/>
          <w:szCs w:val="24"/>
        </w:rPr>
        <w:t>机制解释资源：Arabidopsis root atlas（GSE152766） (</w:t>
      </w:r>
      <w:hyperlink r:id="rId37" w:tooltip="https://pmc.ncbi.nlm.nih.gov/articles/PMC9014886/" w:history="1">
        <w:r w:rsidRPr="00576209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PMC</w:t>
        </w:r>
      </w:hyperlink>
      <w:r w:rsidRPr="0057620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8B346D4" w14:textId="126A2D90" w:rsidR="00576209" w:rsidRPr="00576209" w:rsidRDefault="00576209" w:rsidP="0057620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0B12B81" w14:textId="77777777" w:rsidR="00576209" w:rsidRPr="00576209" w:rsidRDefault="00000000" w:rsidP="0057620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A00EDE3">
          <v:rect id="_x0000_i1031" style="width:0;height:1.5pt" o:hralign="center" o:hrstd="t" o:hr="t" fillcolor="#a0a0a0" stroked="f"/>
        </w:pict>
      </w:r>
    </w:p>
    <w:p w14:paraId="553AC4A8" w14:textId="17A4E5A0" w:rsidR="00576209" w:rsidRPr="00576209" w:rsidRDefault="00576209" w:rsidP="0057620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B2C5702" w14:textId="77777777" w:rsidR="00276EF5" w:rsidRPr="00576209" w:rsidRDefault="00276EF5" w:rsidP="00576209">
      <w:pPr>
        <w:rPr>
          <w:rFonts w:hint="eastAsia"/>
        </w:rPr>
      </w:pPr>
    </w:p>
    <w:sectPr w:rsidR="00276EF5" w:rsidRPr="005762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00F7" w14:textId="77777777" w:rsidR="00F85AA3" w:rsidRDefault="00F85AA3" w:rsidP="00190AA7">
      <w:pPr>
        <w:rPr>
          <w:rFonts w:hint="eastAsia"/>
        </w:rPr>
      </w:pPr>
      <w:r>
        <w:separator/>
      </w:r>
    </w:p>
  </w:endnote>
  <w:endnote w:type="continuationSeparator" w:id="0">
    <w:p w14:paraId="6A4E6451" w14:textId="77777777" w:rsidR="00F85AA3" w:rsidRDefault="00F85AA3" w:rsidP="00190A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4D0F" w14:textId="77777777" w:rsidR="00F85AA3" w:rsidRDefault="00F85AA3" w:rsidP="00190AA7">
      <w:pPr>
        <w:rPr>
          <w:rFonts w:hint="eastAsia"/>
        </w:rPr>
      </w:pPr>
      <w:r>
        <w:separator/>
      </w:r>
    </w:p>
  </w:footnote>
  <w:footnote w:type="continuationSeparator" w:id="0">
    <w:p w14:paraId="0A273670" w14:textId="77777777" w:rsidR="00F85AA3" w:rsidRDefault="00F85AA3" w:rsidP="00190A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BDD"/>
    <w:multiLevelType w:val="multilevel"/>
    <w:tmpl w:val="3FDE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C0C7F"/>
    <w:multiLevelType w:val="multilevel"/>
    <w:tmpl w:val="2E2A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B2B39"/>
    <w:multiLevelType w:val="multilevel"/>
    <w:tmpl w:val="E7AA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64F0"/>
    <w:multiLevelType w:val="multilevel"/>
    <w:tmpl w:val="137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5746E"/>
    <w:multiLevelType w:val="multilevel"/>
    <w:tmpl w:val="BDA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B5B99"/>
    <w:multiLevelType w:val="multilevel"/>
    <w:tmpl w:val="8F3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A3EB4"/>
    <w:multiLevelType w:val="multilevel"/>
    <w:tmpl w:val="5DA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31C65"/>
    <w:multiLevelType w:val="multilevel"/>
    <w:tmpl w:val="6C2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C0174"/>
    <w:multiLevelType w:val="multilevel"/>
    <w:tmpl w:val="C87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E5B81"/>
    <w:multiLevelType w:val="multilevel"/>
    <w:tmpl w:val="6F74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252E3"/>
    <w:multiLevelType w:val="multilevel"/>
    <w:tmpl w:val="2EEA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B7C61"/>
    <w:multiLevelType w:val="multilevel"/>
    <w:tmpl w:val="BA3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D3A19"/>
    <w:multiLevelType w:val="multilevel"/>
    <w:tmpl w:val="1C0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E6DF3"/>
    <w:multiLevelType w:val="multilevel"/>
    <w:tmpl w:val="85B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058F7"/>
    <w:multiLevelType w:val="multilevel"/>
    <w:tmpl w:val="7FB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125A5"/>
    <w:multiLevelType w:val="multilevel"/>
    <w:tmpl w:val="E62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D24A7"/>
    <w:multiLevelType w:val="multilevel"/>
    <w:tmpl w:val="C410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D0950"/>
    <w:multiLevelType w:val="multilevel"/>
    <w:tmpl w:val="09D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3547C"/>
    <w:multiLevelType w:val="multilevel"/>
    <w:tmpl w:val="B3F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B700C"/>
    <w:multiLevelType w:val="multilevel"/>
    <w:tmpl w:val="935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546EC"/>
    <w:multiLevelType w:val="multilevel"/>
    <w:tmpl w:val="181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27453">
    <w:abstractNumId w:val="7"/>
  </w:num>
  <w:num w:numId="2" w16cid:durableId="1544442696">
    <w:abstractNumId w:val="0"/>
  </w:num>
  <w:num w:numId="3" w16cid:durableId="7417311">
    <w:abstractNumId w:val="9"/>
  </w:num>
  <w:num w:numId="4" w16cid:durableId="1018584051">
    <w:abstractNumId w:val="3"/>
  </w:num>
  <w:num w:numId="5" w16cid:durableId="1949846422">
    <w:abstractNumId w:val="12"/>
  </w:num>
  <w:num w:numId="6" w16cid:durableId="1867910145">
    <w:abstractNumId w:val="2"/>
  </w:num>
  <w:num w:numId="7" w16cid:durableId="2114129655">
    <w:abstractNumId w:val="13"/>
  </w:num>
  <w:num w:numId="8" w16cid:durableId="222569336">
    <w:abstractNumId w:val="14"/>
  </w:num>
  <w:num w:numId="9" w16cid:durableId="633603202">
    <w:abstractNumId w:val="19"/>
  </w:num>
  <w:num w:numId="10" w16cid:durableId="1761297515">
    <w:abstractNumId w:val="16"/>
  </w:num>
  <w:num w:numId="11" w16cid:durableId="1659916790">
    <w:abstractNumId w:val="20"/>
  </w:num>
  <w:num w:numId="12" w16cid:durableId="1728256981">
    <w:abstractNumId w:val="5"/>
  </w:num>
  <w:num w:numId="13" w16cid:durableId="1033382848">
    <w:abstractNumId w:val="18"/>
  </w:num>
  <w:num w:numId="14" w16cid:durableId="2079013782">
    <w:abstractNumId w:val="1"/>
  </w:num>
  <w:num w:numId="15" w16cid:durableId="1212182672">
    <w:abstractNumId w:val="11"/>
  </w:num>
  <w:num w:numId="16" w16cid:durableId="149441308">
    <w:abstractNumId w:val="8"/>
  </w:num>
  <w:num w:numId="17" w16cid:durableId="188493445">
    <w:abstractNumId w:val="10"/>
  </w:num>
  <w:num w:numId="18" w16cid:durableId="862523456">
    <w:abstractNumId w:val="15"/>
  </w:num>
  <w:num w:numId="19" w16cid:durableId="874393503">
    <w:abstractNumId w:val="4"/>
  </w:num>
  <w:num w:numId="20" w16cid:durableId="1863205287">
    <w:abstractNumId w:val="6"/>
  </w:num>
  <w:num w:numId="21" w16cid:durableId="13222681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E8"/>
    <w:rsid w:val="001169E8"/>
    <w:rsid w:val="00190AA7"/>
    <w:rsid w:val="001C0553"/>
    <w:rsid w:val="00276EF5"/>
    <w:rsid w:val="002F1126"/>
    <w:rsid w:val="00304D35"/>
    <w:rsid w:val="00434A76"/>
    <w:rsid w:val="004A2BA7"/>
    <w:rsid w:val="00525188"/>
    <w:rsid w:val="00576209"/>
    <w:rsid w:val="005F49E1"/>
    <w:rsid w:val="00635D5E"/>
    <w:rsid w:val="006D757F"/>
    <w:rsid w:val="007608AB"/>
    <w:rsid w:val="00842164"/>
    <w:rsid w:val="009B0415"/>
    <w:rsid w:val="00A744C4"/>
    <w:rsid w:val="00AF73CA"/>
    <w:rsid w:val="00B0369C"/>
    <w:rsid w:val="00D24053"/>
    <w:rsid w:val="00DC197B"/>
    <w:rsid w:val="00F8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00E49"/>
  <w15:chartTrackingRefBased/>
  <w15:docId w15:val="{A51F67FD-A224-4C3D-9DAF-57682F7F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9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9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9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9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9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9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9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9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9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69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9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69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9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9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9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9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9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9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9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9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9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9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9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69E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F49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5F49E1"/>
    <w:rPr>
      <w:b/>
      <w:bCs/>
    </w:rPr>
  </w:style>
  <w:style w:type="paragraph" w:styleId="af0">
    <w:name w:val="header"/>
    <w:basedOn w:val="a"/>
    <w:link w:val="af1"/>
    <w:uiPriority w:val="99"/>
    <w:unhideWhenUsed/>
    <w:rsid w:val="00190A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90AA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90A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90A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bi.nlm.nih.gov/geo/query/acc.cgi?acc=GSE145742" TargetMode="External"/><Relationship Id="rId18" Type="http://schemas.openxmlformats.org/officeDocument/2006/relationships/hyperlink" Target="https://www.ncbi.nlm.nih.gov/geo/query/acc.cgi?acc=GSE182617" TargetMode="External"/><Relationship Id="rId26" Type="http://schemas.openxmlformats.org/officeDocument/2006/relationships/hyperlink" Target="https://www.mdpi.com/1422-0067/24/19/14580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ncbi.nlm.nih.gov/geo/query/acc.cgi?acc=GSE153103" TargetMode="External"/><Relationship Id="rId34" Type="http://schemas.openxmlformats.org/officeDocument/2006/relationships/hyperlink" Target="https://pubmed.ncbi.nlm.nih.gov/32526034/?utm_source=chatgpt.com" TargetMode="External"/><Relationship Id="rId7" Type="http://schemas.openxmlformats.org/officeDocument/2006/relationships/hyperlink" Target="https://www.ncbi.nlm.nih.gov/geo/query/acc.cgi?acc=GSE137212" TargetMode="External"/><Relationship Id="rId12" Type="http://schemas.openxmlformats.org/officeDocument/2006/relationships/hyperlink" Target="https://www.ncbi.nlm.nih.gov/geo/query/acc.cgi?acc=GSE137212" TargetMode="External"/><Relationship Id="rId17" Type="http://schemas.openxmlformats.org/officeDocument/2006/relationships/hyperlink" Target="https://www.ncbi.nlm.nih.gov/geo/query/acc.cgi?acc=GSE137212" TargetMode="External"/><Relationship Id="rId25" Type="http://schemas.openxmlformats.org/officeDocument/2006/relationships/hyperlink" Target="https://www.ncbi.nlm.nih.gov/geo/query/acc.cgi?acc=GSE145742" TargetMode="External"/><Relationship Id="rId33" Type="http://schemas.openxmlformats.org/officeDocument/2006/relationships/hyperlink" Target="https://www.nature.com/articles/s41598-019-41234-w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ell.com/cell/fulltext/S0092-8674%2816%2930481-0" TargetMode="External"/><Relationship Id="rId20" Type="http://schemas.openxmlformats.org/officeDocument/2006/relationships/hyperlink" Target="https://www.ncbi.nlm.nih.gov/geo/query/acc.cgi?acc=GSE113515" TargetMode="External"/><Relationship Id="rId29" Type="http://schemas.openxmlformats.org/officeDocument/2006/relationships/hyperlink" Target="https://pmc.ncbi.nlm.nih.gov/articles/PMC5538558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cbi.nlm.nih.gov/geo/query/acc.cgi?acc=GSE137212" TargetMode="External"/><Relationship Id="rId24" Type="http://schemas.openxmlformats.org/officeDocument/2006/relationships/hyperlink" Target="https://www.ncbi.nlm.nih.gov/geo/query/acc.cgi?acc=GSE123620" TargetMode="External"/><Relationship Id="rId32" Type="http://schemas.openxmlformats.org/officeDocument/2006/relationships/hyperlink" Target="https://www.sciencedirect.com/science/article/pii/S0981942819303390" TargetMode="External"/><Relationship Id="rId37" Type="http://schemas.openxmlformats.org/officeDocument/2006/relationships/hyperlink" Target="https://pmc.ncbi.nlm.nih.gov/articles/PMC9014886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ddit.com/r/bioinformatics/comments/1njhk23/combining_geo_rnaseq_data_from_multiple_studies/" TargetMode="External"/><Relationship Id="rId23" Type="http://schemas.openxmlformats.org/officeDocument/2006/relationships/hyperlink" Target="https://www.ncbi.nlm.nih.gov/geo/query/acc.cgi?acc=GSE116004" TargetMode="External"/><Relationship Id="rId28" Type="http://schemas.openxmlformats.org/officeDocument/2006/relationships/hyperlink" Target="https://pmc.ncbi.nlm.nih.gov/articles/PMC10028877/" TargetMode="External"/><Relationship Id="rId36" Type="http://schemas.openxmlformats.org/officeDocument/2006/relationships/hyperlink" Target="https://www.cell.com/cell/fulltext/S0092-8674%2816%2930481-0" TargetMode="External"/><Relationship Id="rId10" Type="http://schemas.openxmlformats.org/officeDocument/2006/relationships/hyperlink" Target="https://www.ncbi.nlm.nih.gov/geo/query/acc.cgi?acc=GSE182617" TargetMode="External"/><Relationship Id="rId19" Type="http://schemas.openxmlformats.org/officeDocument/2006/relationships/hyperlink" Target="https://www.ncbi.nlm.nih.gov/geo/query/acc.cgi?acc=GSE74864" TargetMode="External"/><Relationship Id="rId31" Type="http://schemas.openxmlformats.org/officeDocument/2006/relationships/hyperlink" Target="https://www.nature.com/articles/s41477-021-00929-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geo/query/acc.cgi?acc=GSE74864" TargetMode="External"/><Relationship Id="rId14" Type="http://schemas.openxmlformats.org/officeDocument/2006/relationships/hyperlink" Target="https://www.ncbi.nlm.nih.gov/geo/query/acc.cgi?acc=GSE182617" TargetMode="External"/><Relationship Id="rId22" Type="http://schemas.openxmlformats.org/officeDocument/2006/relationships/hyperlink" Target="https://www.ncbi.nlm.nih.gov/geo/query/acc.cgi?acc=GSE113138" TargetMode="External"/><Relationship Id="rId27" Type="http://schemas.openxmlformats.org/officeDocument/2006/relationships/hyperlink" Target="https://pmc.ncbi.nlm.nih.gov/articles/PMC7054027/" TargetMode="External"/><Relationship Id="rId30" Type="http://schemas.openxmlformats.org/officeDocument/2006/relationships/hyperlink" Target="https://www.pnas.org/doi/10.1073/pnas.1918539117" TargetMode="External"/><Relationship Id="rId35" Type="http://schemas.openxmlformats.org/officeDocument/2006/relationships/hyperlink" Target="https://www.mdpi.com/1422-0067/24/19/14580" TargetMode="External"/><Relationship Id="rId8" Type="http://schemas.openxmlformats.org/officeDocument/2006/relationships/hyperlink" Target="https://www.ncbi.nlm.nih.gov/geo/query/acc.cgi?acc=GSE137212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3488</Words>
  <Characters>8825</Characters>
  <Application>Microsoft Office Word</Application>
  <DocSecurity>0</DocSecurity>
  <Lines>882</Lines>
  <Paragraphs>300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 L</dc:creator>
  <cp:keywords/>
  <dc:description/>
  <cp:lastModifiedBy>Ws L</cp:lastModifiedBy>
  <cp:revision>11</cp:revision>
  <dcterms:created xsi:type="dcterms:W3CDTF">2026-04-01T13:13:00Z</dcterms:created>
  <dcterms:modified xsi:type="dcterms:W3CDTF">2026-04-02T03:35:00Z</dcterms:modified>
</cp:coreProperties>
</file>