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39D7" w14:textId="77777777" w:rsidR="00F21F25" w:rsidRDefault="00000000">
      <w:pPr>
        <w:jc w:val="center"/>
      </w:pPr>
      <w:r>
        <w:rPr>
          <w:b/>
          <w:color w:val="1F4E78"/>
          <w:sz w:val="40"/>
        </w:rPr>
        <w:t>DUOC UC</w:t>
      </w:r>
    </w:p>
    <w:p w14:paraId="717CF03A" w14:textId="77777777" w:rsidR="00F21F25" w:rsidRDefault="00000000">
      <w:pPr>
        <w:jc w:val="center"/>
      </w:pPr>
      <w:r>
        <w:rPr>
          <w:b/>
          <w:sz w:val="22"/>
        </w:rPr>
        <w:t>Escuela de Informática y Telecomunicaciones</w:t>
      </w:r>
    </w:p>
    <w:p w14:paraId="6118DC7A" w14:textId="77777777" w:rsidR="00F21F25" w:rsidRDefault="00000000">
      <w:pPr>
        <w:spacing w:before="200"/>
        <w:jc w:val="center"/>
      </w:pPr>
      <w:r>
        <w:rPr>
          <w:b/>
          <w:color w:val="1F4E78"/>
          <w:sz w:val="36"/>
        </w:rPr>
        <w:t>METODOLOGÍA DECLARADA Y JUSTIFICADA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F21F25" w14:paraId="3B8CAEE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1CF1475" w14:textId="77777777" w:rsidR="00F21F2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Asignatura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505081B4" w14:textId="77777777" w:rsidR="00F21F25" w:rsidRDefault="00000000">
            <w:pPr>
              <w:spacing w:after="0"/>
            </w:pPr>
            <w:r>
              <w:rPr>
                <w:color w:val="1F1F1F"/>
                <w:sz w:val="18"/>
              </w:rPr>
              <w:t>Capstone (PTY4614)</w:t>
            </w:r>
          </w:p>
        </w:tc>
      </w:tr>
      <w:tr w:rsidR="00F21F25" w14:paraId="32DE211B" w14:textId="77777777">
        <w:trPr>
          <w:jc w:val="center"/>
        </w:trPr>
        <w:tc>
          <w:tcPr>
            <w:tcW w:w="2268" w:type="dxa"/>
            <w:vAlign w:val="center"/>
          </w:tcPr>
          <w:p w14:paraId="1F1DDB70" w14:textId="77777777" w:rsidR="00F21F2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Carrera</w:t>
            </w:r>
          </w:p>
        </w:tc>
        <w:tc>
          <w:tcPr>
            <w:tcW w:w="6236" w:type="dxa"/>
            <w:vAlign w:val="center"/>
          </w:tcPr>
          <w:p w14:paraId="5778082A" w14:textId="77777777" w:rsidR="00F21F25" w:rsidRDefault="00000000">
            <w:pPr>
              <w:spacing w:after="0"/>
            </w:pPr>
            <w:r>
              <w:rPr>
                <w:color w:val="1F1F1F"/>
                <w:sz w:val="18"/>
              </w:rPr>
              <w:t>Ingeniería en Informática</w:t>
            </w:r>
          </w:p>
        </w:tc>
      </w:tr>
      <w:tr w:rsidR="00F21F25" w14:paraId="36F1AB3A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EA8C73A" w14:textId="77777777" w:rsidR="00F21F2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Sede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7BEFBB4E" w14:textId="77777777" w:rsidR="00F21F25" w:rsidRDefault="00000000">
            <w:pPr>
              <w:spacing w:after="0"/>
            </w:pPr>
            <w:r>
              <w:rPr>
                <w:color w:val="1F1F1F"/>
                <w:sz w:val="18"/>
              </w:rPr>
              <w:t>Antonio Varas</w:t>
            </w:r>
          </w:p>
        </w:tc>
      </w:tr>
      <w:tr w:rsidR="00F21F25" w14:paraId="150E72F8" w14:textId="77777777">
        <w:trPr>
          <w:jc w:val="center"/>
        </w:trPr>
        <w:tc>
          <w:tcPr>
            <w:tcW w:w="2268" w:type="dxa"/>
            <w:vAlign w:val="center"/>
          </w:tcPr>
          <w:p w14:paraId="7042AEB4" w14:textId="77777777" w:rsidR="00F21F2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Docente guía</w:t>
            </w:r>
          </w:p>
        </w:tc>
        <w:tc>
          <w:tcPr>
            <w:tcW w:w="6236" w:type="dxa"/>
            <w:vAlign w:val="center"/>
          </w:tcPr>
          <w:p w14:paraId="4935190A" w14:textId="77777777" w:rsidR="00F21F25" w:rsidRDefault="00000000">
            <w:pPr>
              <w:spacing w:after="0"/>
            </w:pPr>
            <w:r>
              <w:rPr>
                <w:color w:val="1F1F1F"/>
                <w:sz w:val="18"/>
              </w:rPr>
              <w:t>Rocío Contreras Águila</w:t>
            </w:r>
          </w:p>
        </w:tc>
      </w:tr>
      <w:tr w:rsidR="00F21F25" w14:paraId="0561B82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65D61DE" w14:textId="77777777" w:rsidR="00F21F2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Integrantes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27807052" w14:textId="77777777" w:rsidR="00F21F25" w:rsidRDefault="00000000">
            <w:pPr>
              <w:spacing w:after="0"/>
            </w:pPr>
            <w:r>
              <w:rPr>
                <w:color w:val="1F1F1F"/>
                <w:sz w:val="18"/>
              </w:rPr>
              <w:t>Lorenzo Teixido · Martín Labra · Gaspar Díaz</w:t>
            </w:r>
          </w:p>
        </w:tc>
      </w:tr>
      <w:tr w:rsidR="00F21F25" w14:paraId="1DB82B55" w14:textId="77777777">
        <w:trPr>
          <w:jc w:val="center"/>
        </w:trPr>
        <w:tc>
          <w:tcPr>
            <w:tcW w:w="2268" w:type="dxa"/>
            <w:vAlign w:val="center"/>
          </w:tcPr>
          <w:p w14:paraId="10E1A8A0" w14:textId="77777777" w:rsidR="00F21F2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Proyecto</w:t>
            </w:r>
          </w:p>
        </w:tc>
        <w:tc>
          <w:tcPr>
            <w:tcW w:w="6236" w:type="dxa"/>
            <w:vAlign w:val="center"/>
          </w:tcPr>
          <w:p w14:paraId="3C0EC569" w14:textId="77777777" w:rsidR="00F21F25" w:rsidRDefault="00000000">
            <w:pPr>
              <w:spacing w:after="0"/>
            </w:pPr>
            <w:r>
              <w:rPr>
                <w:color w:val="1F1F1F"/>
                <w:sz w:val="18"/>
              </w:rPr>
              <w:t>Estacionando</w:t>
            </w:r>
          </w:p>
        </w:tc>
      </w:tr>
    </w:tbl>
    <w:p w14:paraId="3D631BB8" w14:textId="77777777" w:rsidR="00F21F25" w:rsidRDefault="00F21F25"/>
    <w:p w14:paraId="1E2B3265" w14:textId="77777777" w:rsidR="00F21F25" w:rsidRDefault="00000000">
      <w:pPr>
        <w:pStyle w:val="Ttulo1"/>
      </w:pPr>
      <w:r>
        <w:t>1. Metodología declarada</w:t>
      </w:r>
    </w:p>
    <w:p w14:paraId="7A390A47" w14:textId="77777777" w:rsidR="00F21F25" w:rsidRDefault="00000000">
      <w:r>
        <w:t>La metodología seleccionada para Estacionando es Kanban adaptado al contexto académico. El trabajo se organiza en un tablero visual con flujo continuo, límites de trabajo en curso (WIP) y políticas explícitas para mover cada tarea entre columnas, sin iteraciones de duración fija. La elección responde a la naturaleza incremental del producto y a la necesidad de incorporar feedback docente, repriorizar funcionalidades en cualquier momento y demostrar avances funcionales de forma continua.</w:t>
      </w:r>
    </w:p>
    <w:p w14:paraId="794C51D5" w14:textId="77777777" w:rsidR="00F21F25" w:rsidRDefault="00000000">
      <w:pPr>
        <w:pStyle w:val="Ttulo1"/>
      </w:pPr>
      <w:r>
        <w:t>2. Justificación de la elección</w:t>
      </w:r>
    </w:p>
    <w:p w14:paraId="7FEC44F2" w14:textId="77777777" w:rsidR="00F21F25" w:rsidRDefault="00000000">
      <w:pPr>
        <w:pStyle w:val="Listaconvietas"/>
        <w:spacing w:after="40"/>
      </w:pPr>
      <w:r>
        <w:t>Permite trabajar de manera incremental y entregar valor de forma continua, sin esperar el cierre de un ciclo fijo.</w:t>
      </w:r>
    </w:p>
    <w:p w14:paraId="261DFFC3" w14:textId="77777777" w:rsidR="00F21F25" w:rsidRDefault="00000000">
      <w:pPr>
        <w:pStyle w:val="Listaconvietas"/>
        <w:spacing w:after="40"/>
      </w:pPr>
      <w:r>
        <w:t>Facilita incorporar observaciones de la profesora repriorizando el backlog apenas se reciben.</w:t>
      </w:r>
    </w:p>
    <w:p w14:paraId="67E99B74" w14:textId="77777777" w:rsidR="00F21F25" w:rsidRDefault="00000000">
      <w:pPr>
        <w:pStyle w:val="Listaconvietas"/>
        <w:spacing w:after="40"/>
      </w:pPr>
      <w:r>
        <w:t>Permite priorizar funcionalidades según valor, dependencia y esfuerzo.</w:t>
      </w:r>
    </w:p>
    <w:p w14:paraId="07FD9327" w14:textId="77777777" w:rsidR="00F21F25" w:rsidRDefault="00000000">
      <w:pPr>
        <w:pStyle w:val="Listaconvietas"/>
        <w:spacing w:after="40"/>
      </w:pPr>
      <w:r>
        <w:t>Exige revisar lo entregado en cada tarjeta y no limitar la evaluación a documentación.</w:t>
      </w:r>
    </w:p>
    <w:p w14:paraId="2602E2C3" w14:textId="77777777" w:rsidR="00F21F25" w:rsidRDefault="00000000">
      <w:pPr>
        <w:pStyle w:val="Listaconvietas"/>
        <w:spacing w:after="40"/>
      </w:pPr>
      <w:r>
        <w:t>Mantiene trazabilidad mediante Product Backlog, tablero Kanban, Definition of Done y retrospectivas.</w:t>
      </w:r>
    </w:p>
    <w:p w14:paraId="57C21107" w14:textId="77777777" w:rsidR="00F21F25" w:rsidRDefault="00000000">
      <w:pPr>
        <w:pStyle w:val="Listaconvietas"/>
        <w:spacing w:after="40"/>
      </w:pPr>
      <w:r>
        <w:t>Los límites WIP evitan abrir demasiados frentes a la vez y el tablero diferencia con claridad lo implementado, lo que está en curso y lo pendiente.</w:t>
      </w:r>
    </w:p>
    <w:p w14:paraId="4B14309B" w14:textId="77777777" w:rsidR="00F21F25" w:rsidRDefault="00000000">
      <w:pPr>
        <w:pStyle w:val="Ttulo1"/>
      </w:pPr>
      <w:r>
        <w:t>3. Adaptación al contexto académico</w:t>
      </w:r>
    </w:p>
    <w:p w14:paraId="609975D6" w14:textId="77777777" w:rsidR="00F21F25" w:rsidRDefault="00000000">
      <w:pPr>
        <w:pStyle w:val="Listaconvietas"/>
        <w:spacing w:after="40"/>
      </w:pPr>
      <w:r>
        <w:t>Flujo continuo con cortes de revisión alineados a las fechas de entrega.</w:t>
      </w:r>
    </w:p>
    <w:p w14:paraId="7A4A702D" w14:textId="77777777" w:rsidR="00F21F25" w:rsidRDefault="00000000">
      <w:pPr>
        <w:pStyle w:val="Listaconvietas"/>
        <w:spacing w:after="40"/>
      </w:pPr>
      <w:r>
        <w:t>Priorización del backlog asumida por el equipo de acuerdo con la visión del producto y el feedback docente.</w:t>
      </w:r>
    </w:p>
    <w:p w14:paraId="14BE5B99" w14:textId="77777777" w:rsidR="00F21F25" w:rsidRDefault="00000000">
      <w:pPr>
        <w:pStyle w:val="Listaconvietas"/>
        <w:spacing w:after="40"/>
      </w:pPr>
      <w:r>
        <w:t>Responsable de flujo rotativo para vigilar el tablero, los límites WIP y los bloqueos.</w:t>
      </w:r>
    </w:p>
    <w:p w14:paraId="65CCA9C3" w14:textId="77777777" w:rsidR="00F21F25" w:rsidRDefault="00000000">
      <w:pPr>
        <w:pStyle w:val="Listaconvietas"/>
        <w:spacing w:after="40"/>
      </w:pPr>
      <w:r>
        <w:t>Equipo de desarrollo compuesto por los integrantes del proyecto.</w:t>
      </w:r>
    </w:p>
    <w:p w14:paraId="77998BFB" w14:textId="77777777" w:rsidR="00F21F25" w:rsidRDefault="00000000">
      <w:pPr>
        <w:pStyle w:val="Listaconvietas"/>
        <w:spacing w:after="40"/>
      </w:pPr>
      <w:r>
        <w:t>Revisión de entregas asociada a demos y revisiones docentes.</w:t>
      </w:r>
    </w:p>
    <w:p w14:paraId="589C1CD6" w14:textId="77777777" w:rsidR="00F21F25" w:rsidRDefault="00000000">
      <w:pPr>
        <w:pStyle w:val="Listaconvietas"/>
        <w:spacing w:after="40"/>
      </w:pPr>
      <w:r>
        <w:t xml:space="preserve">Retrospectiva después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hito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4133AE0D" w14:textId="77777777" w:rsidR="00D645B4" w:rsidRDefault="00D645B4" w:rsidP="00D645B4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49A6A495" w14:textId="77777777" w:rsidR="00D645B4" w:rsidRDefault="00D645B4" w:rsidP="00D645B4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68D0FEE6" w14:textId="77777777" w:rsidR="00D645B4" w:rsidRDefault="00D645B4" w:rsidP="00D645B4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1DD56E00" w14:textId="77777777" w:rsidR="00D645B4" w:rsidRDefault="00D645B4" w:rsidP="00D645B4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63A9ECE2" w14:textId="77777777" w:rsidR="00D645B4" w:rsidRDefault="00D645B4" w:rsidP="00D645B4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376EB75F" w14:textId="77777777" w:rsidR="00D645B4" w:rsidRDefault="00D645B4" w:rsidP="00D645B4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43FC09DA" w14:textId="77777777" w:rsidR="00D645B4" w:rsidRDefault="00D645B4" w:rsidP="00D645B4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780B12EF" w14:textId="77777777" w:rsidR="00F21F25" w:rsidRDefault="00000000">
      <w:pPr>
        <w:pStyle w:val="Ttulo1"/>
      </w:pPr>
      <w:r>
        <w:t>4.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F21F25" w14:paraId="320B5977" w14:textId="77777777">
        <w:trPr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5BE248D1" w14:textId="77777777" w:rsidR="00F21F25" w:rsidRDefault="00000000"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13106CA5" w14:textId="77777777" w:rsidR="00F21F25" w:rsidRDefault="00000000"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4535" w:type="dxa"/>
            <w:shd w:val="clear" w:color="auto" w:fill="1F4E78"/>
            <w:vAlign w:val="center"/>
          </w:tcPr>
          <w:p w14:paraId="7824ACF0" w14:textId="77777777" w:rsidR="00F21F25" w:rsidRDefault="00000000"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F21F25" w14:paraId="2383F9DF" w14:textId="77777777">
        <w:trPr>
          <w:jc w:val="center"/>
        </w:trPr>
        <w:tc>
          <w:tcPr>
            <w:tcW w:w="2268" w:type="dxa"/>
            <w:vAlign w:val="center"/>
          </w:tcPr>
          <w:p w14:paraId="787401D2" w14:textId="77777777" w:rsidR="00F21F25" w:rsidRDefault="00000000">
            <w:r>
              <w:rPr>
                <w:b/>
                <w:color w:val="1F1F1F"/>
                <w:sz w:val="18"/>
              </w:rPr>
              <w:t>Responsable de priorización</w:t>
            </w:r>
          </w:p>
        </w:tc>
        <w:tc>
          <w:tcPr>
            <w:tcW w:w="2268" w:type="dxa"/>
            <w:vAlign w:val="center"/>
          </w:tcPr>
          <w:p w14:paraId="1576BC18" w14:textId="77777777" w:rsidR="00F21F25" w:rsidRDefault="00000000">
            <w:r>
              <w:rPr>
                <w:color w:val="1F1F1F"/>
                <w:sz w:val="18"/>
              </w:rPr>
              <w:t>Equipo Estacionando</w:t>
            </w:r>
          </w:p>
        </w:tc>
        <w:tc>
          <w:tcPr>
            <w:tcW w:w="4535" w:type="dxa"/>
            <w:vAlign w:val="center"/>
          </w:tcPr>
          <w:p w14:paraId="071AA04A" w14:textId="77777777" w:rsidR="00F21F25" w:rsidRDefault="00000000">
            <w:r>
              <w:rPr>
                <w:color w:val="1F1F1F"/>
                <w:sz w:val="18"/>
              </w:rPr>
              <w:t>Prioriza el backlog según valor y feedback.</w:t>
            </w:r>
          </w:p>
        </w:tc>
      </w:tr>
      <w:tr w:rsidR="00F21F25" w14:paraId="27DFCD44" w14:textId="77777777">
        <w:trPr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1915A253" w14:textId="77777777" w:rsidR="00F21F25" w:rsidRDefault="00000000">
            <w:r>
              <w:rPr>
                <w:b/>
                <w:color w:val="1F1F1F"/>
                <w:sz w:val="18"/>
              </w:rPr>
              <w:t>Responsable de flujo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6E011A79" w14:textId="77777777" w:rsidR="00F21F25" w:rsidRDefault="00000000">
            <w:r>
              <w:rPr>
                <w:color w:val="1F1F1F"/>
                <w:sz w:val="18"/>
              </w:rPr>
              <w:t>Rol rotativo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3B61895F" w14:textId="77777777" w:rsidR="00F21F25" w:rsidRDefault="00000000">
            <w:r>
              <w:rPr>
                <w:color w:val="1F1F1F"/>
                <w:sz w:val="18"/>
              </w:rPr>
              <w:t>Vigila el tablero, límites WIP y bloqueos.</w:t>
            </w:r>
          </w:p>
        </w:tc>
      </w:tr>
      <w:tr w:rsidR="00F21F25" w14:paraId="69796FCD" w14:textId="77777777">
        <w:trPr>
          <w:jc w:val="center"/>
        </w:trPr>
        <w:tc>
          <w:tcPr>
            <w:tcW w:w="2268" w:type="dxa"/>
            <w:vAlign w:val="center"/>
          </w:tcPr>
          <w:p w14:paraId="4FD275AE" w14:textId="77777777" w:rsidR="00F21F25" w:rsidRDefault="00000000">
            <w:r>
              <w:rPr>
                <w:b/>
                <w:color w:val="1F1F1F"/>
                <w:sz w:val="18"/>
              </w:rPr>
              <w:t>Equipo de desarrollo</w:t>
            </w:r>
          </w:p>
        </w:tc>
        <w:tc>
          <w:tcPr>
            <w:tcW w:w="2268" w:type="dxa"/>
            <w:vAlign w:val="center"/>
          </w:tcPr>
          <w:p w14:paraId="57F97518" w14:textId="77777777" w:rsidR="00F21F25" w:rsidRDefault="00000000">
            <w:r>
              <w:rPr>
                <w:color w:val="1F1F1F"/>
                <w:sz w:val="18"/>
              </w:rPr>
              <w:t>Integrantes</w:t>
            </w:r>
          </w:p>
        </w:tc>
        <w:tc>
          <w:tcPr>
            <w:tcW w:w="4535" w:type="dxa"/>
            <w:vAlign w:val="center"/>
          </w:tcPr>
          <w:p w14:paraId="180DEE3E" w14:textId="77777777" w:rsidR="00F21F25" w:rsidRDefault="00000000">
            <w:r>
              <w:rPr>
                <w:color w:val="1F1F1F"/>
                <w:sz w:val="18"/>
              </w:rPr>
              <w:t>Desarrollo, documentación, pruebas y demo.</w:t>
            </w:r>
          </w:p>
        </w:tc>
      </w:tr>
      <w:tr w:rsidR="00F21F25" w14:paraId="26FBC5E8" w14:textId="77777777">
        <w:trPr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72C2FCE9" w14:textId="77777777" w:rsidR="00F21F25" w:rsidRDefault="00000000">
            <w:r>
              <w:rPr>
                <w:b/>
                <w:color w:val="1F1F1F"/>
                <w:sz w:val="18"/>
              </w:rPr>
              <w:t>Stakeholder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3D6D76FF" w14:textId="77777777" w:rsidR="00F21F25" w:rsidRDefault="00000000">
            <w:r>
              <w:rPr>
                <w:color w:val="1F1F1F"/>
                <w:sz w:val="18"/>
              </w:rPr>
              <w:t>Docente / comisión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2B7AF452" w14:textId="77777777" w:rsidR="00F21F25" w:rsidRDefault="00000000">
            <w:r>
              <w:rPr>
                <w:color w:val="1F1F1F"/>
                <w:sz w:val="18"/>
              </w:rPr>
              <w:t>Evalúa y entrega feedback.</w:t>
            </w:r>
          </w:p>
        </w:tc>
      </w:tr>
    </w:tbl>
    <w:p w14:paraId="23E42023" w14:textId="77777777" w:rsidR="00F21F25" w:rsidRDefault="00000000">
      <w:pPr>
        <w:pStyle w:val="Ttulo1"/>
      </w:pPr>
      <w:r>
        <w:t>5. Cadencias y artefactos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21F25" w14:paraId="0560B6A9" w14:textId="77777777">
        <w:trPr>
          <w:jc w:val="center"/>
        </w:trPr>
        <w:tc>
          <w:tcPr>
            <w:tcW w:w="4535" w:type="dxa"/>
            <w:shd w:val="clear" w:color="auto" w:fill="1F4E78"/>
            <w:vAlign w:val="center"/>
          </w:tcPr>
          <w:p w14:paraId="01B1A3CE" w14:textId="77777777" w:rsidR="00F21F25" w:rsidRDefault="00000000">
            <w:r>
              <w:rPr>
                <w:b/>
                <w:color w:val="FFFFFF"/>
                <w:sz w:val="18"/>
              </w:rPr>
              <w:t>Cadencias utilizadas</w:t>
            </w:r>
          </w:p>
        </w:tc>
        <w:tc>
          <w:tcPr>
            <w:tcW w:w="4535" w:type="dxa"/>
            <w:shd w:val="clear" w:color="auto" w:fill="1F4E78"/>
            <w:vAlign w:val="center"/>
          </w:tcPr>
          <w:p w14:paraId="16E5B515" w14:textId="77777777" w:rsidR="00F21F25" w:rsidRDefault="00000000">
            <w:r>
              <w:rPr>
                <w:b/>
                <w:color w:val="FFFFFF"/>
                <w:sz w:val="18"/>
              </w:rPr>
              <w:t>Artefactos metodológicos</w:t>
            </w:r>
          </w:p>
        </w:tc>
      </w:tr>
      <w:tr w:rsidR="00F21F25" w14:paraId="58BAAFD0" w14:textId="77777777">
        <w:trPr>
          <w:jc w:val="center"/>
        </w:trPr>
        <w:tc>
          <w:tcPr>
            <w:tcW w:w="4535" w:type="dxa"/>
            <w:vAlign w:val="center"/>
          </w:tcPr>
          <w:p w14:paraId="6A4C1535" w14:textId="77777777" w:rsidR="00F21F25" w:rsidRDefault="00000000">
            <w:r>
              <w:rPr>
                <w:b/>
                <w:color w:val="1F1F1F"/>
                <w:sz w:val="18"/>
              </w:rPr>
              <w:t>Reunión de reposición</w:t>
            </w:r>
            <w:r>
              <w:rPr>
                <w:b/>
                <w:color w:val="1F1F1F"/>
                <w:sz w:val="18"/>
              </w:rPr>
              <w:br/>
              <w:t>Seguimiento breve / Daily Kanban</w:t>
            </w:r>
            <w:r>
              <w:rPr>
                <w:b/>
                <w:color w:val="1F1F1F"/>
                <w:sz w:val="18"/>
              </w:rPr>
              <w:br/>
              <w:t>Revisión de entregas (demo)</w:t>
            </w:r>
            <w:r>
              <w:rPr>
                <w:b/>
                <w:color w:val="1F1F1F"/>
                <w:sz w:val="18"/>
              </w:rPr>
              <w:br/>
              <w:t>Retrospectiva</w:t>
            </w:r>
            <w:r>
              <w:rPr>
                <w:b/>
                <w:color w:val="1F1F1F"/>
                <w:sz w:val="18"/>
              </w:rPr>
              <w:br/>
              <w:t>Refinamiento del backlog</w:t>
            </w:r>
          </w:p>
        </w:tc>
        <w:tc>
          <w:tcPr>
            <w:tcW w:w="4535" w:type="dxa"/>
            <w:vAlign w:val="center"/>
          </w:tcPr>
          <w:p w14:paraId="03D68BB7" w14:textId="77777777" w:rsidR="00F21F25" w:rsidRDefault="00000000">
            <w:r>
              <w:rPr>
                <w:color w:val="1F1F1F"/>
                <w:sz w:val="18"/>
              </w:rPr>
              <w:t>Product Vision</w:t>
            </w:r>
            <w:r>
              <w:rPr>
                <w:color w:val="1F1F1F"/>
                <w:sz w:val="18"/>
              </w:rPr>
              <w:br/>
              <w:t>Product Backlog</w:t>
            </w:r>
            <w:r>
              <w:rPr>
                <w:color w:val="1F1F1F"/>
                <w:sz w:val="18"/>
              </w:rPr>
              <w:br/>
              <w:t>Tablero Kanban</w:t>
            </w:r>
            <w:r>
              <w:rPr>
                <w:color w:val="1F1F1F"/>
                <w:sz w:val="18"/>
              </w:rPr>
              <w:br/>
              <w:t>Políticas y límites WIP</w:t>
            </w:r>
            <w:r>
              <w:rPr>
                <w:color w:val="1F1F1F"/>
                <w:sz w:val="18"/>
              </w:rPr>
              <w:br/>
              <w:t>Definition of Done</w:t>
            </w:r>
            <w:r>
              <w:rPr>
                <w:color w:val="1F1F1F"/>
                <w:sz w:val="18"/>
              </w:rPr>
              <w:br/>
              <w:t>Retrospectivas</w:t>
            </w:r>
            <w:r>
              <w:rPr>
                <w:color w:val="1F1F1F"/>
                <w:sz w:val="18"/>
              </w:rPr>
              <w:br/>
              <w:t>Roadmap</w:t>
            </w:r>
          </w:p>
        </w:tc>
      </w:tr>
    </w:tbl>
    <w:p w14:paraId="0CF7B195" w14:textId="77777777" w:rsidR="00F21F25" w:rsidRDefault="00000000">
      <w:pPr>
        <w:pStyle w:val="Ttulo1"/>
      </w:pPr>
      <w:r>
        <w:t>6. Flujo de trabajo</w:t>
      </w:r>
    </w:p>
    <w:p w14:paraId="15644DA4" w14:textId="77777777" w:rsidR="00F21F25" w:rsidRDefault="00000000">
      <w:pPr>
        <w:pStyle w:val="Listaconnmeros"/>
        <w:spacing w:after="40"/>
      </w:pPr>
      <w:r>
        <w:t>Priorizar ítems en la reunión de reposición.</w:t>
      </w:r>
    </w:p>
    <w:p w14:paraId="44033C02" w14:textId="77777777" w:rsidR="00F21F25" w:rsidRDefault="00000000">
      <w:pPr>
        <w:pStyle w:val="Listaconnmeros"/>
        <w:spacing w:after="40"/>
      </w:pPr>
      <w:r>
        <w:t>Mover las tarjetas a Por hacer respetando los límites WIP.</w:t>
      </w:r>
    </w:p>
    <w:p w14:paraId="4B21F1BE" w14:textId="77777777" w:rsidR="00F21F25" w:rsidRDefault="00000000">
      <w:pPr>
        <w:pStyle w:val="Listaconnmeros"/>
        <w:spacing w:after="40"/>
      </w:pPr>
      <w:r>
        <w:t>Tomar tareas según capacidad disponible (sistema pull).</w:t>
      </w:r>
    </w:p>
    <w:p w14:paraId="7043D7C5" w14:textId="77777777" w:rsidR="00F21F25" w:rsidRDefault="00000000">
      <w:pPr>
        <w:pStyle w:val="Listaconnmeros"/>
        <w:spacing w:after="40"/>
      </w:pPr>
      <w:r>
        <w:t>Desarrollar el ítem en la columna En curso.</w:t>
      </w:r>
    </w:p>
    <w:p w14:paraId="75B980EC" w14:textId="77777777" w:rsidR="00F21F25" w:rsidRDefault="00000000">
      <w:pPr>
        <w:pStyle w:val="Listaconnmeros"/>
        <w:spacing w:after="40"/>
      </w:pPr>
      <w:r>
        <w:t>Validar con la Definition of Done antes de mover a Hecho.</w:t>
      </w:r>
    </w:p>
    <w:p w14:paraId="6893CE59" w14:textId="77777777" w:rsidR="00F21F25" w:rsidRDefault="00000000">
      <w:pPr>
        <w:pStyle w:val="Listaconnmeros"/>
        <w:spacing w:after="40"/>
      </w:pPr>
      <w:r>
        <w:t>Preparar evidencia y demo.</w:t>
      </w:r>
    </w:p>
    <w:p w14:paraId="09602CD6" w14:textId="77777777" w:rsidR="00F21F25" w:rsidRDefault="00000000">
      <w:pPr>
        <w:pStyle w:val="Listaconnmeros"/>
        <w:spacing w:after="40"/>
      </w:pPr>
      <w:r>
        <w:t>Recibir feedback.</w:t>
      </w:r>
    </w:p>
    <w:p w14:paraId="49A4D4EC" w14:textId="77777777" w:rsidR="00F21F25" w:rsidRDefault="00000000">
      <w:pPr>
        <w:pStyle w:val="Listaconnmeros"/>
        <w:spacing w:after="40"/>
      </w:pPr>
      <w:r>
        <w:t xml:space="preserve">Realizar retrospectiva y ajustar backlog y </w:t>
      </w:r>
      <w:proofErr w:type="spellStart"/>
      <w:r>
        <w:t>políticas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>.</w:t>
      </w:r>
    </w:p>
    <w:p w14:paraId="66FA4BA5" w14:textId="77777777" w:rsidR="00D645B4" w:rsidRDefault="00D645B4" w:rsidP="00D645B4">
      <w:pPr>
        <w:pStyle w:val="Listaconnmeros"/>
        <w:numPr>
          <w:ilvl w:val="0"/>
          <w:numId w:val="0"/>
        </w:numPr>
        <w:spacing w:after="40"/>
        <w:ind w:left="360" w:hanging="360"/>
      </w:pPr>
    </w:p>
    <w:p w14:paraId="53895101" w14:textId="77777777" w:rsidR="00F21F25" w:rsidRDefault="00000000">
      <w:r>
        <w:rPr>
          <w:b/>
          <w:color w:val="1F4E78"/>
        </w:rPr>
        <w:t xml:space="preserve">Conclusión metodológica: </w:t>
      </w:r>
      <w:r>
        <w:t>Kanban adaptado conecta planificación, ejecución, evidencia y mejora continua; el tablero hace visible el flujo real del trabajo y los artefactos solicitados se mantienen como soporte de trazabilidad.</w:t>
      </w:r>
    </w:p>
    <w:sectPr w:rsidR="00F21F25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DE7FC" w14:textId="77777777" w:rsidR="00FE307B" w:rsidRDefault="00FE307B">
      <w:pPr>
        <w:spacing w:after="0" w:line="240" w:lineRule="auto"/>
      </w:pPr>
      <w:r>
        <w:separator/>
      </w:r>
    </w:p>
  </w:endnote>
  <w:endnote w:type="continuationSeparator" w:id="0">
    <w:p w14:paraId="74DA6487" w14:textId="77777777" w:rsidR="00FE307B" w:rsidRDefault="00FE3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F880" w14:textId="77777777" w:rsidR="00F21F25" w:rsidRDefault="00000000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D645B4">
      <w:rPr>
        <w:sz w:val="18"/>
      </w:rPr>
      <w:fldChar w:fldCharType="separate"/>
    </w:r>
    <w:r w:rsidR="00D645B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FFC74" w14:textId="77777777" w:rsidR="00FE307B" w:rsidRDefault="00FE307B">
      <w:pPr>
        <w:spacing w:after="0" w:line="240" w:lineRule="auto"/>
      </w:pPr>
      <w:r>
        <w:separator/>
      </w:r>
    </w:p>
  </w:footnote>
  <w:footnote w:type="continuationSeparator" w:id="0">
    <w:p w14:paraId="125B84ED" w14:textId="77777777" w:rsidR="00FE307B" w:rsidRDefault="00FE3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B86D0" w14:textId="77777777" w:rsidR="00F21F25" w:rsidRDefault="00000000">
    <w:pPr>
      <w:pStyle w:val="Encabezado"/>
      <w:jc w:val="center"/>
    </w:pPr>
    <w:r>
      <w:rPr>
        <w:color w:val="646464"/>
        <w:sz w:val="16"/>
      </w:rPr>
      <w:t xml:space="preserve">DUOC UC · Escuela de </w:t>
    </w:r>
    <w:proofErr w:type="spellStart"/>
    <w:r>
      <w:rPr>
        <w:color w:val="646464"/>
        <w:sz w:val="16"/>
      </w:rPr>
      <w:t>Informática</w:t>
    </w:r>
    <w:proofErr w:type="spellEnd"/>
    <w:r>
      <w:rPr>
        <w:color w:val="646464"/>
        <w:sz w:val="16"/>
      </w:rPr>
      <w:t xml:space="preserve"> y Telecomunicaciones | </w:t>
    </w:r>
    <w:proofErr w:type="spellStart"/>
    <w:r>
      <w:rPr>
        <w:color w:val="646464"/>
        <w:sz w:val="16"/>
      </w:rPr>
      <w:t>Estacionando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236720">
    <w:abstractNumId w:val="8"/>
  </w:num>
  <w:num w:numId="2" w16cid:durableId="730353249">
    <w:abstractNumId w:val="6"/>
  </w:num>
  <w:num w:numId="3" w16cid:durableId="202249731">
    <w:abstractNumId w:val="5"/>
  </w:num>
  <w:num w:numId="4" w16cid:durableId="149686236">
    <w:abstractNumId w:val="4"/>
  </w:num>
  <w:num w:numId="5" w16cid:durableId="86535956">
    <w:abstractNumId w:val="7"/>
  </w:num>
  <w:num w:numId="6" w16cid:durableId="1656762596">
    <w:abstractNumId w:val="3"/>
  </w:num>
  <w:num w:numId="7" w16cid:durableId="980034580">
    <w:abstractNumId w:val="2"/>
  </w:num>
  <w:num w:numId="8" w16cid:durableId="1950383664">
    <w:abstractNumId w:val="1"/>
  </w:num>
  <w:num w:numId="9" w16cid:durableId="182774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0BE9"/>
    <w:rsid w:val="00AA1D8D"/>
    <w:rsid w:val="00B47730"/>
    <w:rsid w:val="00CB0664"/>
    <w:rsid w:val="00D645B4"/>
    <w:rsid w:val="00F21F25"/>
    <w:rsid w:val="00FC693F"/>
    <w:rsid w:val="00FE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EF12D2"/>
  <w14:defaultImageDpi w14:val="300"/>
  <w15:docId w15:val="{1B63CB6E-FF94-4220-9364-4EC4D6A7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GASPAR IGNACIO DIAZ LEYTON</cp:lastModifiedBy>
  <cp:revision>2</cp:revision>
  <dcterms:created xsi:type="dcterms:W3CDTF">2013-12-23T23:15:00Z</dcterms:created>
  <dcterms:modified xsi:type="dcterms:W3CDTF">2026-10-06T20:44:00Z</dcterms:modified>
  <cp:category/>
</cp:coreProperties>
</file>