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9D13" w14:textId="77777777" w:rsidR="00256B75" w:rsidRDefault="00000000">
      <w:pPr>
        <w:jc w:val="center"/>
      </w:pPr>
      <w:r>
        <w:rPr>
          <w:b/>
          <w:color w:val="1F4E78"/>
          <w:sz w:val="40"/>
        </w:rPr>
        <w:t>DUOC UC</w:t>
      </w:r>
    </w:p>
    <w:p w14:paraId="31D2A0C5" w14:textId="77777777" w:rsidR="00256B75" w:rsidRDefault="00000000">
      <w:pPr>
        <w:jc w:val="center"/>
      </w:pPr>
      <w:r>
        <w:rPr>
          <w:b/>
          <w:sz w:val="22"/>
        </w:rPr>
        <w:t>Escuela de Informática y Telecomunicaciones</w:t>
      </w:r>
    </w:p>
    <w:p w14:paraId="786E6840" w14:textId="77777777" w:rsidR="00256B75" w:rsidRDefault="00000000">
      <w:pPr>
        <w:spacing w:before="200"/>
        <w:jc w:val="center"/>
      </w:pPr>
      <w:r>
        <w:rPr>
          <w:b/>
          <w:color w:val="1F4E78"/>
          <w:sz w:val="36"/>
        </w:rPr>
        <w:t>PRODUCT VISION</w:t>
      </w:r>
    </w:p>
    <w:tbl>
      <w:tblPr>
        <w:tblW w:w="0" w:type="auto"/>
        <w:jc w:val="center"/>
        <w:tblLayout w:type="fixed"/>
        <w:tblLook w:val="04A0" w:firstRow="1" w:lastRow="0" w:firstColumn="1" w:lastColumn="0" w:noHBand="0" w:noVBand="1"/>
      </w:tblPr>
      <w:tblGrid>
        <w:gridCol w:w="2268"/>
        <w:gridCol w:w="6236"/>
      </w:tblGrid>
      <w:tr w:rsidR="00256B75" w14:paraId="6B7D09D8" w14:textId="77777777">
        <w:trPr>
          <w:jc w:val="center"/>
        </w:trPr>
        <w:tc>
          <w:tcPr>
            <w:tcW w:w="2268" w:type="dxa"/>
            <w:shd w:val="clear" w:color="auto" w:fill="F2F2F2"/>
            <w:vAlign w:val="center"/>
          </w:tcPr>
          <w:p w14:paraId="3EA2526A" w14:textId="77777777" w:rsidR="00256B75" w:rsidRDefault="00000000">
            <w:pPr>
              <w:spacing w:after="0"/>
            </w:pPr>
            <w:r>
              <w:rPr>
                <w:b/>
                <w:color w:val="1F4E78"/>
                <w:sz w:val="18"/>
              </w:rPr>
              <w:t>Asignatura</w:t>
            </w:r>
          </w:p>
        </w:tc>
        <w:tc>
          <w:tcPr>
            <w:tcW w:w="6236" w:type="dxa"/>
            <w:shd w:val="clear" w:color="auto" w:fill="F2F2F2"/>
            <w:vAlign w:val="center"/>
          </w:tcPr>
          <w:p w14:paraId="74408D63" w14:textId="77777777" w:rsidR="00256B75" w:rsidRDefault="00000000">
            <w:pPr>
              <w:spacing w:after="0"/>
            </w:pPr>
            <w:r>
              <w:rPr>
                <w:color w:val="1F1F1F"/>
                <w:sz w:val="18"/>
              </w:rPr>
              <w:t>Capstone (PTY4614)</w:t>
            </w:r>
          </w:p>
        </w:tc>
      </w:tr>
      <w:tr w:rsidR="00256B75" w14:paraId="3DC1C0EA" w14:textId="77777777">
        <w:trPr>
          <w:jc w:val="center"/>
        </w:trPr>
        <w:tc>
          <w:tcPr>
            <w:tcW w:w="2268" w:type="dxa"/>
            <w:vAlign w:val="center"/>
          </w:tcPr>
          <w:p w14:paraId="36EF9F7A" w14:textId="77777777" w:rsidR="00256B75" w:rsidRDefault="00000000">
            <w:pPr>
              <w:spacing w:after="0"/>
            </w:pPr>
            <w:r>
              <w:rPr>
                <w:b/>
                <w:color w:val="1F4E78"/>
                <w:sz w:val="18"/>
              </w:rPr>
              <w:t>Carrera</w:t>
            </w:r>
          </w:p>
        </w:tc>
        <w:tc>
          <w:tcPr>
            <w:tcW w:w="6236" w:type="dxa"/>
            <w:vAlign w:val="center"/>
          </w:tcPr>
          <w:p w14:paraId="21C5D67A" w14:textId="77777777" w:rsidR="00256B75" w:rsidRDefault="00000000">
            <w:pPr>
              <w:spacing w:after="0"/>
            </w:pPr>
            <w:r>
              <w:rPr>
                <w:color w:val="1F1F1F"/>
                <w:sz w:val="18"/>
              </w:rPr>
              <w:t>Ingeniería en Informática</w:t>
            </w:r>
          </w:p>
        </w:tc>
      </w:tr>
      <w:tr w:rsidR="00256B75" w14:paraId="5092FFD9" w14:textId="77777777">
        <w:trPr>
          <w:jc w:val="center"/>
        </w:trPr>
        <w:tc>
          <w:tcPr>
            <w:tcW w:w="2268" w:type="dxa"/>
            <w:shd w:val="clear" w:color="auto" w:fill="F2F2F2"/>
            <w:vAlign w:val="center"/>
          </w:tcPr>
          <w:p w14:paraId="4D12AC7F" w14:textId="77777777" w:rsidR="00256B75" w:rsidRDefault="00000000">
            <w:pPr>
              <w:spacing w:after="0"/>
            </w:pPr>
            <w:r>
              <w:rPr>
                <w:b/>
                <w:color w:val="1F4E78"/>
                <w:sz w:val="18"/>
              </w:rPr>
              <w:t>Sede</w:t>
            </w:r>
          </w:p>
        </w:tc>
        <w:tc>
          <w:tcPr>
            <w:tcW w:w="6236" w:type="dxa"/>
            <w:shd w:val="clear" w:color="auto" w:fill="F2F2F2"/>
            <w:vAlign w:val="center"/>
          </w:tcPr>
          <w:p w14:paraId="607055A8" w14:textId="77777777" w:rsidR="00256B75" w:rsidRDefault="00000000">
            <w:pPr>
              <w:spacing w:after="0"/>
            </w:pPr>
            <w:r>
              <w:rPr>
                <w:color w:val="1F1F1F"/>
                <w:sz w:val="18"/>
              </w:rPr>
              <w:t>Antonio Varas</w:t>
            </w:r>
          </w:p>
        </w:tc>
      </w:tr>
      <w:tr w:rsidR="00256B75" w14:paraId="5E633BD7" w14:textId="77777777">
        <w:trPr>
          <w:jc w:val="center"/>
        </w:trPr>
        <w:tc>
          <w:tcPr>
            <w:tcW w:w="2268" w:type="dxa"/>
            <w:vAlign w:val="center"/>
          </w:tcPr>
          <w:p w14:paraId="326DFE4D" w14:textId="77777777" w:rsidR="00256B75" w:rsidRDefault="00000000">
            <w:pPr>
              <w:spacing w:after="0"/>
            </w:pPr>
            <w:r>
              <w:rPr>
                <w:b/>
                <w:color w:val="1F4E78"/>
                <w:sz w:val="18"/>
              </w:rPr>
              <w:t>Docente guía</w:t>
            </w:r>
          </w:p>
        </w:tc>
        <w:tc>
          <w:tcPr>
            <w:tcW w:w="6236" w:type="dxa"/>
            <w:vAlign w:val="center"/>
          </w:tcPr>
          <w:p w14:paraId="40C19AFA" w14:textId="77777777" w:rsidR="00256B75" w:rsidRDefault="00000000">
            <w:pPr>
              <w:spacing w:after="0"/>
            </w:pPr>
            <w:r>
              <w:rPr>
                <w:color w:val="1F1F1F"/>
                <w:sz w:val="18"/>
              </w:rPr>
              <w:t>Rocío Contreras Águila</w:t>
            </w:r>
          </w:p>
        </w:tc>
      </w:tr>
      <w:tr w:rsidR="00256B75" w14:paraId="6B5C0E72" w14:textId="77777777">
        <w:trPr>
          <w:jc w:val="center"/>
        </w:trPr>
        <w:tc>
          <w:tcPr>
            <w:tcW w:w="2268" w:type="dxa"/>
            <w:shd w:val="clear" w:color="auto" w:fill="F2F2F2"/>
            <w:vAlign w:val="center"/>
          </w:tcPr>
          <w:p w14:paraId="1FFB8AD6" w14:textId="77777777" w:rsidR="00256B75" w:rsidRDefault="00000000">
            <w:pPr>
              <w:spacing w:after="0"/>
            </w:pPr>
            <w:r>
              <w:rPr>
                <w:b/>
                <w:color w:val="1F4E78"/>
                <w:sz w:val="18"/>
              </w:rPr>
              <w:t>Integrantes</w:t>
            </w:r>
          </w:p>
        </w:tc>
        <w:tc>
          <w:tcPr>
            <w:tcW w:w="6236" w:type="dxa"/>
            <w:shd w:val="clear" w:color="auto" w:fill="F2F2F2"/>
            <w:vAlign w:val="center"/>
          </w:tcPr>
          <w:p w14:paraId="100A0485" w14:textId="77777777" w:rsidR="00256B75" w:rsidRDefault="00000000">
            <w:pPr>
              <w:spacing w:after="0"/>
            </w:pPr>
            <w:r>
              <w:rPr>
                <w:color w:val="1F1F1F"/>
                <w:sz w:val="18"/>
              </w:rPr>
              <w:t>Lorenzo Teixido · Martín Labra · Gaspar Díaz</w:t>
            </w:r>
          </w:p>
        </w:tc>
      </w:tr>
      <w:tr w:rsidR="00256B75" w14:paraId="171A8CB2" w14:textId="77777777">
        <w:trPr>
          <w:jc w:val="center"/>
        </w:trPr>
        <w:tc>
          <w:tcPr>
            <w:tcW w:w="2268" w:type="dxa"/>
            <w:vAlign w:val="center"/>
          </w:tcPr>
          <w:p w14:paraId="45A32B18" w14:textId="77777777" w:rsidR="00256B75" w:rsidRDefault="00000000">
            <w:pPr>
              <w:spacing w:after="0"/>
            </w:pPr>
            <w:r>
              <w:rPr>
                <w:b/>
                <w:color w:val="1F4E78"/>
                <w:sz w:val="18"/>
              </w:rPr>
              <w:t>Proyecto</w:t>
            </w:r>
          </w:p>
        </w:tc>
        <w:tc>
          <w:tcPr>
            <w:tcW w:w="6236" w:type="dxa"/>
            <w:vAlign w:val="center"/>
          </w:tcPr>
          <w:p w14:paraId="1FB8FEFA" w14:textId="77777777" w:rsidR="00256B75" w:rsidRDefault="00000000">
            <w:pPr>
              <w:spacing w:after="0"/>
            </w:pPr>
            <w:r>
              <w:rPr>
                <w:color w:val="1F1F1F"/>
                <w:sz w:val="18"/>
              </w:rPr>
              <w:t>Estacionando</w:t>
            </w:r>
          </w:p>
        </w:tc>
      </w:tr>
    </w:tbl>
    <w:p w14:paraId="70945444" w14:textId="77777777" w:rsidR="00256B75" w:rsidRDefault="00256B75"/>
    <w:p w14:paraId="0571991C" w14:textId="77777777" w:rsidR="00256B75" w:rsidRDefault="00000000">
      <w:pPr>
        <w:pStyle w:val="Ttulo1"/>
      </w:pPr>
      <w:r>
        <w:t>1. Propósito de la Product Vision</w:t>
      </w:r>
    </w:p>
    <w:p w14:paraId="720B89EE" w14:textId="77777777" w:rsidR="00256B75" w:rsidRDefault="00000000">
      <w:r>
        <w:t>La Product Vision define el propósito del producto, las personas a las que sirve y el valor que busca entregar. Para Estacionando, la visión se centra en conectar conductores y anfitriones mediante una plataforma que facilite publicar, encontrar, reservar y gestionar estacionamientos.</w:t>
      </w:r>
    </w:p>
    <w:p w14:paraId="3FB76998" w14:textId="77777777" w:rsidR="00256B75" w:rsidRDefault="00000000">
      <w:pPr>
        <w:pStyle w:val="Ttulo1"/>
      </w:pPr>
      <w:r>
        <w:t>2. Declaración de visión</w:t>
      </w:r>
    </w:p>
    <w:p w14:paraId="7A5AC90D" w14:textId="77777777" w:rsidR="00256B75" w:rsidRPr="004411CD" w:rsidRDefault="00000000">
      <w:pPr>
        <w:ind w:left="397"/>
        <w:rPr>
          <w:color w:val="000000" w:themeColor="text1"/>
        </w:rPr>
      </w:pPr>
      <w:r w:rsidRPr="004411CD">
        <w:rPr>
          <w:b/>
          <w:color w:val="000000" w:themeColor="text1"/>
          <w:sz w:val="24"/>
        </w:rPr>
        <w:t>Conectar a conductores que necesitan estacionar con anfitriones que disponen de espacios, mediante una plataforma que facilite publicar, encontrar, reservar y gestionar estacionamientos.</w:t>
      </w:r>
    </w:p>
    <w:p w14:paraId="07DFF9F4" w14:textId="77777777" w:rsidR="00256B75" w:rsidRDefault="00000000" w:rsidP="004411CD">
      <w:pPr>
        <w:pStyle w:val="Ttulo1"/>
        <w:ind w:left="720" w:hanging="720"/>
      </w:pPr>
      <w:r>
        <w:t>3. Usuarios y necesidades</w:t>
      </w:r>
    </w:p>
    <w:tbl>
      <w:tblPr>
        <w:tblStyle w:val="Tablaconcuadrcula"/>
        <w:tblW w:w="0" w:type="auto"/>
        <w:jc w:val="center"/>
        <w:tblLook w:val="04A0" w:firstRow="1" w:lastRow="0" w:firstColumn="1" w:lastColumn="0" w:noHBand="0" w:noVBand="1"/>
      </w:tblPr>
      <w:tblGrid>
        <w:gridCol w:w="1871"/>
        <w:gridCol w:w="3402"/>
        <w:gridCol w:w="3685"/>
      </w:tblGrid>
      <w:tr w:rsidR="00256B75" w14:paraId="109D698F" w14:textId="77777777">
        <w:trPr>
          <w:jc w:val="center"/>
        </w:trPr>
        <w:tc>
          <w:tcPr>
            <w:tcW w:w="1871" w:type="dxa"/>
            <w:shd w:val="clear" w:color="auto" w:fill="1F4E78"/>
            <w:vAlign w:val="center"/>
          </w:tcPr>
          <w:p w14:paraId="3684AD6E" w14:textId="77777777" w:rsidR="00256B75" w:rsidRDefault="00000000">
            <w:r>
              <w:rPr>
                <w:b/>
                <w:color w:val="FFFFFF"/>
                <w:sz w:val="18"/>
              </w:rPr>
              <w:t>Usuario</w:t>
            </w:r>
          </w:p>
        </w:tc>
        <w:tc>
          <w:tcPr>
            <w:tcW w:w="3402" w:type="dxa"/>
            <w:shd w:val="clear" w:color="auto" w:fill="1F4E78"/>
            <w:vAlign w:val="center"/>
          </w:tcPr>
          <w:p w14:paraId="1AFE19BF" w14:textId="77777777" w:rsidR="00256B75" w:rsidRDefault="00000000">
            <w:r>
              <w:rPr>
                <w:b/>
                <w:color w:val="FFFFFF"/>
                <w:sz w:val="18"/>
              </w:rPr>
              <w:t>Necesidad principal</w:t>
            </w:r>
          </w:p>
        </w:tc>
        <w:tc>
          <w:tcPr>
            <w:tcW w:w="3685" w:type="dxa"/>
            <w:shd w:val="clear" w:color="auto" w:fill="1F4E78"/>
            <w:vAlign w:val="center"/>
          </w:tcPr>
          <w:p w14:paraId="212E847D" w14:textId="77777777" w:rsidR="00256B75" w:rsidRDefault="00000000">
            <w:r>
              <w:rPr>
                <w:b/>
                <w:color w:val="FFFFFF"/>
                <w:sz w:val="18"/>
              </w:rPr>
              <w:t>Valor esperado</w:t>
            </w:r>
          </w:p>
        </w:tc>
      </w:tr>
      <w:tr w:rsidR="00256B75" w14:paraId="676655DD" w14:textId="77777777">
        <w:trPr>
          <w:jc w:val="center"/>
        </w:trPr>
        <w:tc>
          <w:tcPr>
            <w:tcW w:w="1871" w:type="dxa"/>
            <w:vAlign w:val="center"/>
          </w:tcPr>
          <w:p w14:paraId="01E744A1" w14:textId="77777777" w:rsidR="00256B75" w:rsidRDefault="00000000">
            <w:r>
              <w:rPr>
                <w:b/>
                <w:color w:val="1F1F1F"/>
                <w:sz w:val="18"/>
              </w:rPr>
              <w:t>Conductor</w:t>
            </w:r>
          </w:p>
        </w:tc>
        <w:tc>
          <w:tcPr>
            <w:tcW w:w="3402" w:type="dxa"/>
            <w:vAlign w:val="center"/>
          </w:tcPr>
          <w:p w14:paraId="20409860" w14:textId="77777777" w:rsidR="00256B75" w:rsidRDefault="00000000">
            <w:r>
              <w:rPr>
                <w:color w:val="1F1F1F"/>
                <w:sz w:val="18"/>
              </w:rPr>
              <w:t>Encontrar y reservar estacionamiento</w:t>
            </w:r>
          </w:p>
        </w:tc>
        <w:tc>
          <w:tcPr>
            <w:tcW w:w="3685" w:type="dxa"/>
            <w:vAlign w:val="center"/>
          </w:tcPr>
          <w:p w14:paraId="69226415" w14:textId="77777777" w:rsidR="00256B75" w:rsidRDefault="00000000">
            <w:r>
              <w:rPr>
                <w:color w:val="1F1F1F"/>
                <w:sz w:val="18"/>
              </w:rPr>
              <w:t>Menor fricción y mejor información para decidir.</w:t>
            </w:r>
          </w:p>
        </w:tc>
      </w:tr>
      <w:tr w:rsidR="00256B75" w14:paraId="758EA779" w14:textId="77777777">
        <w:trPr>
          <w:jc w:val="center"/>
        </w:trPr>
        <w:tc>
          <w:tcPr>
            <w:tcW w:w="1871" w:type="dxa"/>
            <w:shd w:val="clear" w:color="auto" w:fill="F7F9FB"/>
            <w:vAlign w:val="center"/>
          </w:tcPr>
          <w:p w14:paraId="5BF8F020" w14:textId="77777777" w:rsidR="00256B75" w:rsidRDefault="00000000">
            <w:r>
              <w:rPr>
                <w:b/>
                <w:color w:val="1F1F1F"/>
                <w:sz w:val="18"/>
              </w:rPr>
              <w:t>Anfitrión</w:t>
            </w:r>
          </w:p>
        </w:tc>
        <w:tc>
          <w:tcPr>
            <w:tcW w:w="3402" w:type="dxa"/>
            <w:shd w:val="clear" w:color="auto" w:fill="F7F9FB"/>
            <w:vAlign w:val="center"/>
          </w:tcPr>
          <w:p w14:paraId="7820EA97" w14:textId="77777777" w:rsidR="00256B75" w:rsidRDefault="00000000">
            <w:r>
              <w:rPr>
                <w:color w:val="1F1F1F"/>
                <w:sz w:val="18"/>
              </w:rPr>
              <w:t>Publicar y gestionar espacios</w:t>
            </w:r>
          </w:p>
        </w:tc>
        <w:tc>
          <w:tcPr>
            <w:tcW w:w="3685" w:type="dxa"/>
            <w:shd w:val="clear" w:color="auto" w:fill="F7F9FB"/>
            <w:vAlign w:val="center"/>
          </w:tcPr>
          <w:p w14:paraId="21D4A36F" w14:textId="77777777" w:rsidR="00256B75" w:rsidRDefault="00000000">
            <w:r>
              <w:rPr>
                <w:color w:val="1F1F1F"/>
                <w:sz w:val="18"/>
              </w:rPr>
              <w:t>Monetizar capacidad ociosa y controlar disponibilidad.</w:t>
            </w:r>
          </w:p>
        </w:tc>
      </w:tr>
      <w:tr w:rsidR="00256B75" w14:paraId="40B6F013" w14:textId="77777777">
        <w:trPr>
          <w:jc w:val="center"/>
        </w:trPr>
        <w:tc>
          <w:tcPr>
            <w:tcW w:w="1871" w:type="dxa"/>
            <w:vAlign w:val="center"/>
          </w:tcPr>
          <w:p w14:paraId="7CBBB81A" w14:textId="77777777" w:rsidR="00256B75" w:rsidRDefault="00000000">
            <w:r>
              <w:rPr>
                <w:b/>
                <w:color w:val="1F1F1F"/>
                <w:sz w:val="18"/>
              </w:rPr>
              <w:t>Administrador</w:t>
            </w:r>
          </w:p>
        </w:tc>
        <w:tc>
          <w:tcPr>
            <w:tcW w:w="3402" w:type="dxa"/>
            <w:vAlign w:val="center"/>
          </w:tcPr>
          <w:p w14:paraId="4892B40E" w14:textId="77777777" w:rsidR="00256B75" w:rsidRDefault="00000000">
            <w:r>
              <w:rPr>
                <w:color w:val="1F1F1F"/>
                <w:sz w:val="18"/>
              </w:rPr>
              <w:t>Supervisar la operación</w:t>
            </w:r>
          </w:p>
        </w:tc>
        <w:tc>
          <w:tcPr>
            <w:tcW w:w="3685" w:type="dxa"/>
            <w:vAlign w:val="center"/>
          </w:tcPr>
          <w:p w14:paraId="3F126B9B" w14:textId="77777777" w:rsidR="00256B75" w:rsidRDefault="00000000">
            <w:r>
              <w:rPr>
                <w:color w:val="1F1F1F"/>
                <w:sz w:val="18"/>
              </w:rPr>
              <w:t>Control, trazabilidad y soporte.</w:t>
            </w:r>
          </w:p>
        </w:tc>
      </w:tr>
      <w:tr w:rsidR="00C17B58" w14:paraId="1BA7FDAB" w14:textId="77777777">
        <w:trPr>
          <w:jc w:val="center"/>
        </w:trPr>
        <w:tc>
          <w:tcPr>
            <w:tcW w:w="1871" w:type="dxa"/>
            <w:vAlign w:val="center"/>
          </w:tcPr>
          <w:p w14:paraId="6C1CC7B5" w14:textId="17686F62" w:rsidR="00C17B58" w:rsidRDefault="00C17B58">
            <w:pPr>
              <w:rPr>
                <w:b/>
                <w:color w:val="1F1F1F"/>
                <w:sz w:val="18"/>
              </w:rPr>
            </w:pPr>
          </w:p>
        </w:tc>
        <w:tc>
          <w:tcPr>
            <w:tcW w:w="3402" w:type="dxa"/>
            <w:vAlign w:val="center"/>
          </w:tcPr>
          <w:p w14:paraId="272661AB" w14:textId="77777777" w:rsidR="00C17B58" w:rsidRDefault="00C17B58">
            <w:pPr>
              <w:rPr>
                <w:color w:val="1F1F1F"/>
                <w:sz w:val="18"/>
              </w:rPr>
            </w:pPr>
          </w:p>
        </w:tc>
        <w:tc>
          <w:tcPr>
            <w:tcW w:w="3685" w:type="dxa"/>
            <w:vAlign w:val="center"/>
          </w:tcPr>
          <w:p w14:paraId="067D9ACA" w14:textId="77777777" w:rsidR="00C17B58" w:rsidRDefault="00C17B58">
            <w:pPr>
              <w:rPr>
                <w:color w:val="1F1F1F"/>
                <w:sz w:val="18"/>
              </w:rPr>
            </w:pPr>
          </w:p>
        </w:tc>
      </w:tr>
      <w:tr w:rsidR="00C17B58" w14:paraId="3F59CC83" w14:textId="77777777">
        <w:trPr>
          <w:jc w:val="center"/>
        </w:trPr>
        <w:tc>
          <w:tcPr>
            <w:tcW w:w="1871" w:type="dxa"/>
            <w:vAlign w:val="center"/>
          </w:tcPr>
          <w:p w14:paraId="3C43AFF4" w14:textId="77777777" w:rsidR="00C17B58" w:rsidRDefault="00C17B58">
            <w:pPr>
              <w:rPr>
                <w:b/>
                <w:color w:val="1F1F1F"/>
                <w:sz w:val="18"/>
              </w:rPr>
            </w:pPr>
          </w:p>
        </w:tc>
        <w:tc>
          <w:tcPr>
            <w:tcW w:w="3402" w:type="dxa"/>
            <w:vAlign w:val="center"/>
          </w:tcPr>
          <w:p w14:paraId="0BC1FB63" w14:textId="77777777" w:rsidR="00C17B58" w:rsidRDefault="00C17B58">
            <w:pPr>
              <w:rPr>
                <w:color w:val="1F1F1F"/>
                <w:sz w:val="18"/>
              </w:rPr>
            </w:pPr>
          </w:p>
        </w:tc>
        <w:tc>
          <w:tcPr>
            <w:tcW w:w="3685" w:type="dxa"/>
            <w:vAlign w:val="center"/>
          </w:tcPr>
          <w:p w14:paraId="2BD5ACFA" w14:textId="77777777" w:rsidR="00C17B58" w:rsidRDefault="00C17B58">
            <w:pPr>
              <w:rPr>
                <w:color w:val="1F1F1F"/>
                <w:sz w:val="18"/>
              </w:rPr>
            </w:pPr>
          </w:p>
        </w:tc>
      </w:tr>
    </w:tbl>
    <w:p w14:paraId="2E5D94CF" w14:textId="77777777" w:rsidR="00C17B58" w:rsidRDefault="00C17B58">
      <w:pPr>
        <w:pStyle w:val="Ttulo1"/>
      </w:pPr>
    </w:p>
    <w:p w14:paraId="4E9E1B58" w14:textId="77777777" w:rsidR="00C17B58" w:rsidRDefault="00C17B58">
      <w:pPr>
        <w:pStyle w:val="Ttulo1"/>
      </w:pPr>
    </w:p>
    <w:p w14:paraId="4524EFC7" w14:textId="0B72CFE4" w:rsidR="00256B75" w:rsidRDefault="00000000">
      <w:pPr>
        <w:pStyle w:val="Ttulo1"/>
      </w:pPr>
      <w:r>
        <w:t>4. Objetivo general</w:t>
      </w:r>
    </w:p>
    <w:p w14:paraId="350F8E32" w14:textId="77777777" w:rsidR="00256B75" w:rsidRDefault="00000000">
      <w:r>
        <w:t>Desarrollar una plataforma web funcional que conecte conductores y anfitriones mediante publicación, búsqueda y reserva de estacionamientos.</w:t>
      </w:r>
    </w:p>
    <w:p w14:paraId="30CED308" w14:textId="77777777" w:rsidR="00256B75" w:rsidRDefault="00000000">
      <w:pPr>
        <w:pStyle w:val="Ttulo1"/>
      </w:pPr>
      <w:r>
        <w:lastRenderedPageBreak/>
        <w:t>5. Objetivos específicos</w:t>
      </w:r>
    </w:p>
    <w:p w14:paraId="09829C99" w14:textId="77777777" w:rsidR="00256B75" w:rsidRDefault="00000000">
      <w:pPr>
        <w:pStyle w:val="Listaconnmeros"/>
        <w:spacing w:after="40"/>
      </w:pPr>
      <w:r>
        <w:t>Gestionar cuentas.</w:t>
      </w:r>
    </w:p>
    <w:p w14:paraId="72BE4004" w14:textId="77777777" w:rsidR="00256B75" w:rsidRDefault="00000000">
      <w:pPr>
        <w:pStyle w:val="Listaconnmeros"/>
        <w:spacing w:after="40"/>
      </w:pPr>
      <w:r>
        <w:t>Publicar y administrar espacios.</w:t>
      </w:r>
    </w:p>
    <w:p w14:paraId="07AAE0A1" w14:textId="77777777" w:rsidR="00256B75" w:rsidRDefault="00000000">
      <w:pPr>
        <w:pStyle w:val="Listaconnmeros"/>
        <w:spacing w:after="40"/>
      </w:pPr>
      <w:r>
        <w:t>Explorar estacionamientos.</w:t>
      </w:r>
    </w:p>
    <w:p w14:paraId="417827AD" w14:textId="77777777" w:rsidR="00256B75" w:rsidRDefault="00000000">
      <w:pPr>
        <w:pStyle w:val="Listaconnmeros"/>
        <w:spacing w:after="40"/>
      </w:pPr>
      <w:r>
        <w:t>Crear y gestionar reservas.</w:t>
      </w:r>
    </w:p>
    <w:p w14:paraId="3996F19D" w14:textId="77777777" w:rsidR="00256B75" w:rsidRDefault="00000000">
      <w:pPr>
        <w:pStyle w:val="Listaconnmeros"/>
        <w:spacing w:after="40"/>
      </w:pPr>
      <w:r>
        <w:t>Incorporar disponibilidad, precio y ubicación.</w:t>
      </w:r>
    </w:p>
    <w:p w14:paraId="6EBFDEBC" w14:textId="77777777" w:rsidR="00256B75" w:rsidRDefault="00000000">
      <w:pPr>
        <w:pStyle w:val="Listaconnmeros"/>
        <w:spacing w:after="40"/>
      </w:pPr>
      <w:r>
        <w:t>Integrar progresivamente pricing y ruteo.</w:t>
      </w:r>
    </w:p>
    <w:p w14:paraId="51D0D62B" w14:textId="77777777" w:rsidR="00256B75" w:rsidRDefault="00000000">
      <w:pPr>
        <w:pStyle w:val="Listaconnmeros"/>
        <w:spacing w:after="40"/>
      </w:pPr>
      <w:r>
        <w:t>Mantener un roadmap verificable.</w:t>
      </w:r>
    </w:p>
    <w:p w14:paraId="53B523D6" w14:textId="77777777" w:rsidR="00256B75" w:rsidRDefault="00000000">
      <w:pPr>
        <w:pStyle w:val="Ttulo1"/>
      </w:pPr>
      <w:r>
        <w:t>6. Regla de alcance</w:t>
      </w:r>
    </w:p>
    <w:p w14:paraId="672C9804" w14:textId="77777777" w:rsidR="00256B75" w:rsidRDefault="00000000">
      <w:r>
        <w:t>La visión orienta el desarrollo, pero no implica que todas las capacidades futuras estén terminadas. Estacionando mantiene como principio que ninguna funcionalidad debe declararse finalizada si todavía no puede demostrarse de extremo a extremo.</w:t>
      </w:r>
    </w:p>
    <w:sectPr w:rsidR="00256B75"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3930" w14:textId="77777777" w:rsidR="00C43890" w:rsidRDefault="00C43890">
      <w:pPr>
        <w:spacing w:after="0" w:line="240" w:lineRule="auto"/>
      </w:pPr>
      <w:r>
        <w:separator/>
      </w:r>
    </w:p>
  </w:endnote>
  <w:endnote w:type="continuationSeparator" w:id="0">
    <w:p w14:paraId="1898B0A5" w14:textId="77777777" w:rsidR="00C43890" w:rsidRDefault="00C43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641D" w14:textId="77777777" w:rsidR="00256B75" w:rsidRDefault="00000000">
    <w:pPr>
      <w:pStyle w:val="Piedepgina"/>
      <w:jc w:val="center"/>
    </w:pPr>
    <w:r>
      <w:rPr>
        <w:sz w:val="18"/>
      </w:rPr>
      <w:t xml:space="preserve">Página </w:t>
    </w:r>
    <w:r>
      <w:rPr>
        <w:sz w:val="18"/>
      </w:rPr>
      <w:fldChar w:fldCharType="begin"/>
    </w:r>
    <w:r>
      <w:rPr>
        <w:sz w:val="18"/>
      </w:rPr>
      <w:instrText xml:space="preserve"> PAGE </w:instrText>
    </w:r>
    <w:r>
      <w:rPr>
        <w:sz w:val="18"/>
      </w:rPr>
      <w:fldChar w:fldCharType="separate"/>
    </w:r>
    <w:r w:rsidR="004411C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91077" w14:textId="77777777" w:rsidR="00C43890" w:rsidRDefault="00C43890">
      <w:pPr>
        <w:spacing w:after="0" w:line="240" w:lineRule="auto"/>
      </w:pPr>
      <w:r>
        <w:separator/>
      </w:r>
    </w:p>
  </w:footnote>
  <w:footnote w:type="continuationSeparator" w:id="0">
    <w:p w14:paraId="0BFC45CB" w14:textId="77777777" w:rsidR="00C43890" w:rsidRDefault="00C43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CCF9" w14:textId="77777777" w:rsidR="00256B75" w:rsidRDefault="00000000">
    <w:pPr>
      <w:pStyle w:val="Encabezado"/>
      <w:jc w:val="center"/>
    </w:pPr>
    <w:r>
      <w:rPr>
        <w:color w:val="646464"/>
        <w:sz w:val="16"/>
      </w:rPr>
      <w:t>DUOC UC · Escuela de Informática y Telecomunicaciones | Estacionando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4877007">
    <w:abstractNumId w:val="8"/>
  </w:num>
  <w:num w:numId="2" w16cid:durableId="1362123434">
    <w:abstractNumId w:val="6"/>
  </w:num>
  <w:num w:numId="3" w16cid:durableId="1471706169">
    <w:abstractNumId w:val="5"/>
  </w:num>
  <w:num w:numId="4" w16cid:durableId="333730430">
    <w:abstractNumId w:val="4"/>
  </w:num>
  <w:num w:numId="5" w16cid:durableId="1082676397">
    <w:abstractNumId w:val="7"/>
  </w:num>
  <w:num w:numId="6" w16cid:durableId="267083539">
    <w:abstractNumId w:val="3"/>
  </w:num>
  <w:num w:numId="7" w16cid:durableId="1955867962">
    <w:abstractNumId w:val="2"/>
  </w:num>
  <w:num w:numId="8" w16cid:durableId="305744565">
    <w:abstractNumId w:val="1"/>
  </w:num>
  <w:num w:numId="9" w16cid:durableId="213779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2E9"/>
    <w:rsid w:val="001E7B10"/>
    <w:rsid w:val="00256B75"/>
    <w:rsid w:val="0029639D"/>
    <w:rsid w:val="00326F90"/>
    <w:rsid w:val="003A6FE4"/>
    <w:rsid w:val="004411CD"/>
    <w:rsid w:val="00AA1D8D"/>
    <w:rsid w:val="00B47730"/>
    <w:rsid w:val="00C17B58"/>
    <w:rsid w:val="00C438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83043"/>
  <w14:defaultImageDpi w14:val="300"/>
  <w15:docId w15:val="{E9A7E75B-AFC8-4277-AE76-1DE9D1F6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GASPAR IGNACIO DIAZ LEYTON</cp:lastModifiedBy>
  <cp:revision>3</cp:revision>
  <dcterms:created xsi:type="dcterms:W3CDTF">2013-12-23T23:15:00Z</dcterms:created>
  <dcterms:modified xsi:type="dcterms:W3CDTF">2026-10-06T20:48:00Z</dcterms:modified>
  <cp:category/>
</cp:coreProperties>
</file>