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6084" w14:textId="77777777" w:rsidR="00CD6958" w:rsidRDefault="00CD6958" w:rsidP="00CD6958">
      <w:pPr>
        <w:rPr>
          <w:b/>
          <w:bCs/>
        </w:rPr>
      </w:pPr>
    </w:p>
    <w:p w14:paraId="0A455246" w14:textId="0E910ADF" w:rsidR="00CD6958" w:rsidRDefault="00CD6958" w:rsidP="00CD695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5AD624" wp14:editId="0722433C">
            <wp:extent cx="2590800" cy="2590800"/>
            <wp:effectExtent l="0" t="0" r="0" b="0"/>
            <wp:docPr id="950275062" name="Imagen 1" descr="Imagen que contiene interior, tabla, pequeñ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5062" name="Imagen 1" descr="Imagen que contiene interior, tabla, pequeño, juguete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9FE1" w14:textId="7C891D2F" w:rsidR="00CD6958" w:rsidRPr="00CD6958" w:rsidRDefault="00CD6958" w:rsidP="00CD6958">
      <w:pPr>
        <w:jc w:val="center"/>
        <w:rPr>
          <w:rFonts w:ascii="Cross Boxed" w:hAnsi="Cross Boxed"/>
          <w:b/>
          <w:bCs/>
          <w:sz w:val="56"/>
          <w:szCs w:val="56"/>
        </w:rPr>
      </w:pPr>
      <w:proofErr w:type="spellStart"/>
      <w:r w:rsidRPr="00CD6958">
        <w:rPr>
          <w:rFonts w:ascii="Cross Boxed" w:hAnsi="Cross Boxed"/>
          <w:b/>
          <w:bCs/>
          <w:sz w:val="56"/>
          <w:szCs w:val="56"/>
        </w:rPr>
        <w:t>Fanduu</w:t>
      </w:r>
      <w:proofErr w:type="spellEnd"/>
    </w:p>
    <w:p w14:paraId="4F7E6C9E" w14:textId="77777777" w:rsidR="00CD6958" w:rsidRDefault="00CD6958" w:rsidP="00CD6958">
      <w:pPr>
        <w:rPr>
          <w:b/>
          <w:bCs/>
        </w:rPr>
      </w:pPr>
    </w:p>
    <w:p w14:paraId="3AF023F7" w14:textId="77777777" w:rsidR="00CD6958" w:rsidRDefault="00CD6958" w:rsidP="00CD6958">
      <w:pPr>
        <w:rPr>
          <w:b/>
          <w:bCs/>
        </w:rPr>
      </w:pPr>
    </w:p>
    <w:p w14:paraId="10AFB3DE" w14:textId="1E5AF48F" w:rsidR="00CD6958" w:rsidRPr="005D2995" w:rsidRDefault="00CD6958" w:rsidP="00CD6958">
      <w:pPr>
        <w:jc w:val="center"/>
        <w:rPr>
          <w:sz w:val="48"/>
          <w:szCs w:val="48"/>
        </w:rPr>
      </w:pPr>
      <w:r w:rsidRPr="005D2995">
        <w:rPr>
          <w:sz w:val="48"/>
          <w:szCs w:val="48"/>
        </w:rPr>
        <w:t>Especificación de requisitos de Software</w:t>
      </w:r>
    </w:p>
    <w:p w14:paraId="0E81DA1B" w14:textId="77777777" w:rsidR="00CD6958" w:rsidRDefault="00CD6958" w:rsidP="00CD6958">
      <w:pPr>
        <w:rPr>
          <w:b/>
          <w:bCs/>
        </w:rPr>
      </w:pPr>
    </w:p>
    <w:p w14:paraId="56337AC2" w14:textId="77777777" w:rsidR="00CD6958" w:rsidRDefault="00CD6958" w:rsidP="00CD6958">
      <w:pPr>
        <w:rPr>
          <w:b/>
          <w:bCs/>
        </w:rPr>
      </w:pPr>
    </w:p>
    <w:p w14:paraId="0DBE8A0B" w14:textId="56B3D86F" w:rsidR="00CD6958" w:rsidRDefault="00CD6958" w:rsidP="005D2995">
      <w:pPr>
        <w:jc w:val="center"/>
        <w:rPr>
          <w:b/>
          <w:bCs/>
        </w:rPr>
      </w:pPr>
    </w:p>
    <w:p w14:paraId="7DD3B971" w14:textId="77777777" w:rsidR="00CD6958" w:rsidRDefault="00CD6958" w:rsidP="00CD6958">
      <w:pPr>
        <w:rPr>
          <w:b/>
          <w:bCs/>
        </w:rPr>
      </w:pPr>
    </w:p>
    <w:p w14:paraId="0A556B5D" w14:textId="77777777" w:rsidR="00CD6958" w:rsidRDefault="00CD6958" w:rsidP="00CD6958">
      <w:pPr>
        <w:rPr>
          <w:b/>
          <w:bCs/>
        </w:rPr>
      </w:pPr>
    </w:p>
    <w:p w14:paraId="6AAFAE61" w14:textId="77777777" w:rsidR="00CD6958" w:rsidRDefault="00CD6958" w:rsidP="00CD6958">
      <w:pPr>
        <w:rPr>
          <w:b/>
          <w:bCs/>
        </w:rPr>
      </w:pPr>
    </w:p>
    <w:p w14:paraId="51D79ADF" w14:textId="77777777" w:rsidR="00CD6958" w:rsidRDefault="00CD6958" w:rsidP="00CD6958">
      <w:pPr>
        <w:rPr>
          <w:b/>
          <w:bCs/>
        </w:rPr>
      </w:pPr>
    </w:p>
    <w:p w14:paraId="2F500C62" w14:textId="77777777" w:rsidR="00CD6958" w:rsidRDefault="00CD6958" w:rsidP="00CD6958">
      <w:pPr>
        <w:rPr>
          <w:b/>
          <w:bCs/>
        </w:rPr>
      </w:pPr>
    </w:p>
    <w:p w14:paraId="3CEAB491" w14:textId="77777777" w:rsidR="00CD6958" w:rsidRDefault="00CD6958" w:rsidP="00CD6958">
      <w:pPr>
        <w:rPr>
          <w:b/>
          <w:bCs/>
        </w:rPr>
      </w:pPr>
    </w:p>
    <w:p w14:paraId="28DFB82F" w14:textId="77777777" w:rsidR="00CD6958" w:rsidRDefault="00CD6958" w:rsidP="00CD6958">
      <w:pPr>
        <w:rPr>
          <w:b/>
          <w:bCs/>
        </w:rPr>
      </w:pPr>
    </w:p>
    <w:p w14:paraId="598CC205" w14:textId="77777777" w:rsidR="005D2995" w:rsidRDefault="005D2995" w:rsidP="00CD6958">
      <w:pPr>
        <w:rPr>
          <w:b/>
          <w:bCs/>
        </w:rPr>
      </w:pPr>
    </w:p>
    <w:p w14:paraId="43085F21" w14:textId="39B9D2FB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lastRenderedPageBreak/>
        <w:t>1. Introducción</w:t>
      </w:r>
    </w:p>
    <w:p w14:paraId="51023A99" w14:textId="77777777" w:rsidR="00CD6958" w:rsidRDefault="00CD6958" w:rsidP="00CD6958">
      <w:pPr>
        <w:jc w:val="both"/>
        <w:rPr>
          <w:sz w:val="22"/>
          <w:szCs w:val="22"/>
        </w:rPr>
      </w:pPr>
      <w:r w:rsidRPr="00CD6958">
        <w:rPr>
          <w:sz w:val="22"/>
          <w:szCs w:val="22"/>
        </w:rPr>
        <w:t xml:space="preserve">El siguiente documento describe los requisitos para el desarrollo de una aplicación web utilizando el </w:t>
      </w:r>
      <w:proofErr w:type="spellStart"/>
      <w:r w:rsidRPr="00CD6958">
        <w:rPr>
          <w:sz w:val="22"/>
          <w:szCs w:val="22"/>
        </w:rPr>
        <w:t>framework</w:t>
      </w:r>
      <w:proofErr w:type="spellEnd"/>
      <w:r w:rsidRPr="00CD6958">
        <w:rPr>
          <w:sz w:val="22"/>
          <w:szCs w:val="22"/>
        </w:rPr>
        <w:t xml:space="preserve"> Django, diseñada para la visualización de información de jugadores destacados de League </w:t>
      </w:r>
      <w:proofErr w:type="spellStart"/>
      <w:r w:rsidRPr="00CD6958">
        <w:rPr>
          <w:sz w:val="22"/>
          <w:szCs w:val="22"/>
        </w:rPr>
        <w:t>of</w:t>
      </w:r>
      <w:proofErr w:type="spellEnd"/>
      <w:r w:rsidRPr="00CD6958">
        <w:rPr>
          <w:sz w:val="22"/>
          <w:szCs w:val="22"/>
        </w:rPr>
        <w:t xml:space="preserve"> </w:t>
      </w:r>
      <w:proofErr w:type="spellStart"/>
      <w:r w:rsidRPr="00CD6958">
        <w:rPr>
          <w:sz w:val="22"/>
          <w:szCs w:val="22"/>
        </w:rPr>
        <w:t>Legends</w:t>
      </w:r>
      <w:proofErr w:type="spellEnd"/>
      <w:r w:rsidRPr="00CD6958">
        <w:rPr>
          <w:sz w:val="22"/>
          <w:szCs w:val="22"/>
        </w:rPr>
        <w:t xml:space="preserve"> y la gestión de una tienda virtual de </w:t>
      </w:r>
      <w:proofErr w:type="spellStart"/>
      <w:r w:rsidRPr="00CD6958">
        <w:rPr>
          <w:sz w:val="22"/>
          <w:szCs w:val="22"/>
        </w:rPr>
        <w:t>merchandising</w:t>
      </w:r>
      <w:proofErr w:type="spellEnd"/>
      <w:r w:rsidRPr="00CD6958">
        <w:rPr>
          <w:sz w:val="22"/>
          <w:szCs w:val="22"/>
        </w:rPr>
        <w:t xml:space="preserve"> relacionado con estos jugadores. La aplicación permitirá a los usuarios explorar información detallada sobre jugadores específicos y comprar </w:t>
      </w:r>
      <w:proofErr w:type="spellStart"/>
      <w:r w:rsidRPr="00CD6958">
        <w:rPr>
          <w:sz w:val="22"/>
          <w:szCs w:val="22"/>
        </w:rPr>
        <w:t>merchandising</w:t>
      </w:r>
      <w:proofErr w:type="spellEnd"/>
      <w:r w:rsidRPr="00CD6958">
        <w:rPr>
          <w:sz w:val="22"/>
          <w:szCs w:val="22"/>
        </w:rPr>
        <w:t>, mientras que solo los usuarios con permisos de administración podrán gestionar los productos disponibles en la tienda.</w:t>
      </w:r>
    </w:p>
    <w:p w14:paraId="47F6301B" w14:textId="46E16C3D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2. Descripción General</w:t>
      </w:r>
    </w:p>
    <w:p w14:paraId="056FA28E" w14:textId="4228D74F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sz w:val="22"/>
          <w:szCs w:val="22"/>
        </w:rPr>
        <w:t xml:space="preserve">La aplicación proporcionará a los usuarios una plataforma para explorar información detallada sobre jugadores destacados de League </w:t>
      </w:r>
      <w:proofErr w:type="spellStart"/>
      <w:r w:rsidRPr="00CD6958">
        <w:rPr>
          <w:sz w:val="22"/>
          <w:szCs w:val="22"/>
        </w:rPr>
        <w:t>of</w:t>
      </w:r>
      <w:proofErr w:type="spellEnd"/>
      <w:r w:rsidRPr="00CD6958">
        <w:rPr>
          <w:sz w:val="22"/>
          <w:szCs w:val="22"/>
        </w:rPr>
        <w:t xml:space="preserve"> </w:t>
      </w:r>
      <w:proofErr w:type="spellStart"/>
      <w:r w:rsidRPr="00CD6958">
        <w:rPr>
          <w:sz w:val="22"/>
          <w:szCs w:val="22"/>
        </w:rPr>
        <w:t>Legends</w:t>
      </w:r>
      <w:proofErr w:type="spellEnd"/>
      <w:r w:rsidRPr="00CD6958">
        <w:rPr>
          <w:sz w:val="22"/>
          <w:szCs w:val="22"/>
        </w:rPr>
        <w:t xml:space="preserve">, donde los fanáticos podrán ver las estadísticas de estos jugadores. Los usuarios normales podrán comprar </w:t>
      </w:r>
      <w:proofErr w:type="spellStart"/>
      <w:r w:rsidRPr="00CD6958">
        <w:rPr>
          <w:sz w:val="22"/>
          <w:szCs w:val="22"/>
        </w:rPr>
        <w:t>merchandising</w:t>
      </w:r>
      <w:proofErr w:type="spellEnd"/>
      <w:r w:rsidRPr="00CD6958">
        <w:rPr>
          <w:sz w:val="22"/>
          <w:szCs w:val="22"/>
        </w:rPr>
        <w:t xml:space="preserve"> relacionado, mientras que los usuarios con permisos de administración podrán gestionar los productos disponibles en la tienda y administrar perfiles de usuario. Los usuarios autenticados podrán acceder a funcionalidades avanzadas para la administración de la tienda, asegurando que solo aquellos con la clave de administración puedan realizar estas funciones.</w:t>
      </w:r>
      <w:r w:rsidRPr="00CD6958">
        <w:rPr>
          <w:b/>
          <w:bCs/>
          <w:sz w:val="22"/>
          <w:szCs w:val="22"/>
        </w:rPr>
        <w:t>3. Requisitos Funcionales</w:t>
      </w:r>
    </w:p>
    <w:p w14:paraId="26BBE253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3.1 Página Principal de Jugadores</w:t>
      </w:r>
    </w:p>
    <w:p w14:paraId="10E66199" w14:textId="77777777" w:rsidR="00CD6958" w:rsidRPr="00CD6958" w:rsidRDefault="00CD6958" w:rsidP="00CD6958">
      <w:pPr>
        <w:numPr>
          <w:ilvl w:val="0"/>
          <w:numId w:val="1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 xml:space="preserve">Mostrará una lista de jugadores de League </w:t>
      </w:r>
      <w:proofErr w:type="spellStart"/>
      <w:r w:rsidRPr="00CD6958">
        <w:rPr>
          <w:sz w:val="22"/>
          <w:szCs w:val="22"/>
        </w:rPr>
        <w:t>of</w:t>
      </w:r>
      <w:proofErr w:type="spellEnd"/>
      <w:r w:rsidRPr="00CD6958">
        <w:rPr>
          <w:sz w:val="22"/>
          <w:szCs w:val="22"/>
        </w:rPr>
        <w:t xml:space="preserve"> </w:t>
      </w:r>
      <w:proofErr w:type="spellStart"/>
      <w:r w:rsidRPr="00CD6958">
        <w:rPr>
          <w:sz w:val="22"/>
          <w:szCs w:val="22"/>
        </w:rPr>
        <w:t>Legends</w:t>
      </w:r>
      <w:proofErr w:type="spellEnd"/>
      <w:r w:rsidRPr="00CD6958">
        <w:rPr>
          <w:sz w:val="22"/>
          <w:szCs w:val="22"/>
        </w:rPr>
        <w:t xml:space="preserve"> con enlaces a perfiles individuales.</w:t>
      </w:r>
    </w:p>
    <w:p w14:paraId="713ADD15" w14:textId="77777777" w:rsidR="00CD6958" w:rsidRPr="00CD6958" w:rsidRDefault="00CD6958" w:rsidP="00CD6958">
      <w:pPr>
        <w:numPr>
          <w:ilvl w:val="0"/>
          <w:numId w:val="1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Cada perfil de jugador incluirá detalles como biografía, estadísticas en el juego, y fotos.</w:t>
      </w:r>
    </w:p>
    <w:p w14:paraId="7A4058CD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3.2 Vista de Contacto</w:t>
      </w:r>
    </w:p>
    <w:p w14:paraId="119B9927" w14:textId="77777777" w:rsidR="00CD6958" w:rsidRPr="00CD6958" w:rsidRDefault="00CD6958" w:rsidP="00CD6958">
      <w:pPr>
        <w:numPr>
          <w:ilvl w:val="0"/>
          <w:numId w:val="2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Proporcionará un formulario de contacto para que los usuarios envíen consultas y comentarios.</w:t>
      </w:r>
    </w:p>
    <w:p w14:paraId="194F1735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 xml:space="preserve">3.3 Tienda de </w:t>
      </w:r>
      <w:proofErr w:type="spellStart"/>
      <w:r w:rsidRPr="00CD6958">
        <w:rPr>
          <w:b/>
          <w:bCs/>
          <w:sz w:val="22"/>
          <w:szCs w:val="22"/>
        </w:rPr>
        <w:t>Merchandising</w:t>
      </w:r>
      <w:proofErr w:type="spellEnd"/>
    </w:p>
    <w:p w14:paraId="0A39FBE9" w14:textId="77777777" w:rsidR="00CD6958" w:rsidRPr="00CD6958" w:rsidRDefault="00CD6958" w:rsidP="00CD6958">
      <w:pPr>
        <w:numPr>
          <w:ilvl w:val="0"/>
          <w:numId w:val="3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 xml:space="preserve">Mostrará una lista de productos de </w:t>
      </w:r>
      <w:proofErr w:type="spellStart"/>
      <w:r w:rsidRPr="00CD6958">
        <w:rPr>
          <w:sz w:val="22"/>
          <w:szCs w:val="22"/>
        </w:rPr>
        <w:t>merchandising</w:t>
      </w:r>
      <w:proofErr w:type="spellEnd"/>
      <w:r w:rsidRPr="00CD6958">
        <w:rPr>
          <w:sz w:val="22"/>
          <w:szCs w:val="22"/>
        </w:rPr>
        <w:t xml:space="preserve"> de League </w:t>
      </w:r>
      <w:proofErr w:type="spellStart"/>
      <w:r w:rsidRPr="00CD6958">
        <w:rPr>
          <w:sz w:val="22"/>
          <w:szCs w:val="22"/>
        </w:rPr>
        <w:t>of</w:t>
      </w:r>
      <w:proofErr w:type="spellEnd"/>
      <w:r w:rsidRPr="00CD6958">
        <w:rPr>
          <w:sz w:val="22"/>
          <w:szCs w:val="22"/>
        </w:rPr>
        <w:t xml:space="preserve"> </w:t>
      </w:r>
      <w:proofErr w:type="spellStart"/>
      <w:r w:rsidRPr="00CD6958">
        <w:rPr>
          <w:sz w:val="22"/>
          <w:szCs w:val="22"/>
        </w:rPr>
        <w:t>Legends</w:t>
      </w:r>
      <w:proofErr w:type="spellEnd"/>
      <w:r w:rsidRPr="00CD6958">
        <w:rPr>
          <w:sz w:val="22"/>
          <w:szCs w:val="22"/>
        </w:rPr>
        <w:t xml:space="preserve"> disponibles para la venta.</w:t>
      </w:r>
    </w:p>
    <w:p w14:paraId="6D81E133" w14:textId="77777777" w:rsidR="00CD6958" w:rsidRPr="00CD6958" w:rsidRDefault="00CD6958" w:rsidP="00CD6958">
      <w:pPr>
        <w:numPr>
          <w:ilvl w:val="0"/>
          <w:numId w:val="3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Los usuarios podrán agregar productos al carrito de compras desde esta vista.</w:t>
      </w:r>
    </w:p>
    <w:p w14:paraId="2AA94D47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3.4 Sobre Nosotros</w:t>
      </w:r>
    </w:p>
    <w:p w14:paraId="3C065810" w14:textId="77777777" w:rsidR="00CD6958" w:rsidRPr="00CD6958" w:rsidRDefault="00CD6958" w:rsidP="00CD6958">
      <w:pPr>
        <w:numPr>
          <w:ilvl w:val="0"/>
          <w:numId w:val="4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Información sobre la aplicación, su propósito y equipo de desarrollo.</w:t>
      </w:r>
    </w:p>
    <w:p w14:paraId="5A6D2B49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3.5 Perfil del Usuario (Requiere Autenticación)</w:t>
      </w:r>
    </w:p>
    <w:p w14:paraId="292288AE" w14:textId="77777777" w:rsidR="00CD6958" w:rsidRPr="00CD6958" w:rsidRDefault="00CD6958" w:rsidP="00CD6958">
      <w:pPr>
        <w:numPr>
          <w:ilvl w:val="0"/>
          <w:numId w:val="5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Permite a los usuarios autenticados gestionar los productos de la tienda mediante operaciones CRUD.</w:t>
      </w:r>
    </w:p>
    <w:p w14:paraId="2CE24A09" w14:textId="77777777" w:rsidR="00CD6958" w:rsidRPr="00CD6958" w:rsidRDefault="00CD6958" w:rsidP="00CD6958">
      <w:pPr>
        <w:numPr>
          <w:ilvl w:val="0"/>
          <w:numId w:val="5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lastRenderedPageBreak/>
        <w:t>Funcionalidades incluyen agregar, modificar, eliminar productos de la tienda.</w:t>
      </w:r>
    </w:p>
    <w:p w14:paraId="003F1869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3.6 Carrito de Compras</w:t>
      </w:r>
    </w:p>
    <w:p w14:paraId="0F981F28" w14:textId="77777777" w:rsidR="00CD6958" w:rsidRPr="00CD6958" w:rsidRDefault="00CD6958" w:rsidP="00CD6958">
      <w:pPr>
        <w:numPr>
          <w:ilvl w:val="0"/>
          <w:numId w:val="6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Mostrará los productos seleccionados por el usuario para compra.</w:t>
      </w:r>
    </w:p>
    <w:p w14:paraId="59EFFF0C" w14:textId="77777777" w:rsidR="00CD6958" w:rsidRPr="00CD6958" w:rsidRDefault="00CD6958" w:rsidP="00CD6958">
      <w:pPr>
        <w:numPr>
          <w:ilvl w:val="0"/>
          <w:numId w:val="6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Permitirá a los usuarios finalizar la compra o continuar comprando.</w:t>
      </w:r>
    </w:p>
    <w:p w14:paraId="67185C6F" w14:textId="77777777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4. Requisitos No Funcionales</w:t>
      </w:r>
    </w:p>
    <w:p w14:paraId="2C9F0204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4.1 Seguridad</w:t>
      </w:r>
    </w:p>
    <w:p w14:paraId="6B1D184F" w14:textId="77777777" w:rsidR="00CD6958" w:rsidRPr="00CD6958" w:rsidRDefault="00CD6958" w:rsidP="00CD6958">
      <w:pPr>
        <w:numPr>
          <w:ilvl w:val="0"/>
          <w:numId w:val="7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La autenticación y autorización deben implementarse de manera segura para proteger los datos del usuario y las operaciones de administración de productos.</w:t>
      </w:r>
    </w:p>
    <w:p w14:paraId="563A8C21" w14:textId="77777777" w:rsidR="00CD6958" w:rsidRPr="00CD6958" w:rsidRDefault="00CD6958" w:rsidP="00CD6958">
      <w:pPr>
        <w:numPr>
          <w:ilvl w:val="0"/>
          <w:numId w:val="7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Los datos sensibles, como contraseñas y detalles de pago, deben ser encriptados adecuadamente.</w:t>
      </w:r>
    </w:p>
    <w:p w14:paraId="1F1EAA87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4.2 Usabilidad</w:t>
      </w:r>
    </w:p>
    <w:p w14:paraId="7680BD07" w14:textId="77777777" w:rsidR="00CD6958" w:rsidRPr="00CD6958" w:rsidRDefault="00CD6958" w:rsidP="00CD6958">
      <w:pPr>
        <w:numPr>
          <w:ilvl w:val="0"/>
          <w:numId w:val="8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La interfaz de usuario debe ser intuitiva y fácil de navegar.</w:t>
      </w:r>
    </w:p>
    <w:p w14:paraId="43E0BA64" w14:textId="77777777" w:rsidR="00CD6958" w:rsidRPr="00CD6958" w:rsidRDefault="00CD6958" w:rsidP="00CD6958">
      <w:pPr>
        <w:numPr>
          <w:ilvl w:val="0"/>
          <w:numId w:val="8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Se deben proporcionar mensajes de error claros y orientación para los usuarios.</w:t>
      </w:r>
    </w:p>
    <w:p w14:paraId="1F5B6A1E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4.3 Rendimiento</w:t>
      </w:r>
    </w:p>
    <w:p w14:paraId="1102C7EF" w14:textId="77777777" w:rsidR="00CD6958" w:rsidRPr="00CD6958" w:rsidRDefault="00CD6958" w:rsidP="00CD6958">
      <w:pPr>
        <w:numPr>
          <w:ilvl w:val="0"/>
          <w:numId w:val="9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La aplicación debe ser capaz de manejar un número razonable de usuarios concurrentes sin degradación significativa del rendimiento.</w:t>
      </w:r>
    </w:p>
    <w:p w14:paraId="32BCD6CB" w14:textId="77777777" w:rsidR="00CD6958" w:rsidRPr="00CD6958" w:rsidRDefault="00CD6958" w:rsidP="00CD6958">
      <w:pPr>
        <w:numPr>
          <w:ilvl w:val="0"/>
          <w:numId w:val="9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Los tiempos de carga de páginas deben ser optimizados para una experiencia fluida del usuario.</w:t>
      </w:r>
    </w:p>
    <w:p w14:paraId="118901B7" w14:textId="77777777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5. Requisitos de Interfaces Externas</w:t>
      </w:r>
    </w:p>
    <w:p w14:paraId="50138666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5.1 Base de Datos de Productos (</w:t>
      </w:r>
      <w:proofErr w:type="spellStart"/>
      <w:r w:rsidRPr="00CD6958">
        <w:rPr>
          <w:b/>
          <w:bCs/>
          <w:sz w:val="22"/>
          <w:szCs w:val="22"/>
        </w:rPr>
        <w:t>items</w:t>
      </w:r>
      <w:proofErr w:type="spellEnd"/>
      <w:r w:rsidRPr="00CD6958">
        <w:rPr>
          <w:b/>
          <w:bCs/>
          <w:sz w:val="22"/>
          <w:szCs w:val="22"/>
        </w:rPr>
        <w:t>)</w:t>
      </w:r>
    </w:p>
    <w:p w14:paraId="1817C462" w14:textId="77777777" w:rsidR="00CD6958" w:rsidRPr="00CD6958" w:rsidRDefault="00CD6958" w:rsidP="00CD6958">
      <w:pPr>
        <w:numPr>
          <w:ilvl w:val="0"/>
          <w:numId w:val="10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 xml:space="preserve">Debe almacenar información detallada sobre cada producto de </w:t>
      </w:r>
      <w:proofErr w:type="spellStart"/>
      <w:r w:rsidRPr="00CD6958">
        <w:rPr>
          <w:sz w:val="22"/>
          <w:szCs w:val="22"/>
        </w:rPr>
        <w:t>merchandising</w:t>
      </w:r>
      <w:proofErr w:type="spellEnd"/>
      <w:r w:rsidRPr="00CD6958">
        <w:rPr>
          <w:sz w:val="22"/>
          <w:szCs w:val="22"/>
        </w:rPr>
        <w:t xml:space="preserve"> de League </w:t>
      </w:r>
      <w:proofErr w:type="spellStart"/>
      <w:r w:rsidRPr="00CD6958">
        <w:rPr>
          <w:sz w:val="22"/>
          <w:szCs w:val="22"/>
        </w:rPr>
        <w:t>of</w:t>
      </w:r>
      <w:proofErr w:type="spellEnd"/>
      <w:r w:rsidRPr="00CD6958">
        <w:rPr>
          <w:sz w:val="22"/>
          <w:szCs w:val="22"/>
        </w:rPr>
        <w:t xml:space="preserve"> </w:t>
      </w:r>
      <w:proofErr w:type="spellStart"/>
      <w:r w:rsidRPr="00CD6958">
        <w:rPr>
          <w:sz w:val="22"/>
          <w:szCs w:val="22"/>
        </w:rPr>
        <w:t>Legends</w:t>
      </w:r>
      <w:proofErr w:type="spellEnd"/>
      <w:r w:rsidRPr="00CD6958">
        <w:rPr>
          <w:sz w:val="22"/>
          <w:szCs w:val="22"/>
        </w:rPr>
        <w:t xml:space="preserve"> disponible para la venta.</w:t>
      </w:r>
    </w:p>
    <w:p w14:paraId="62D5A875" w14:textId="77777777" w:rsidR="00CD6958" w:rsidRPr="00CD6958" w:rsidRDefault="00CD6958" w:rsidP="00CD6958">
      <w:pPr>
        <w:numPr>
          <w:ilvl w:val="0"/>
          <w:numId w:val="10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Se utilizarán operaciones CRUD para gestionar estos datos desde la vista de perfil del usuario.</w:t>
      </w:r>
    </w:p>
    <w:p w14:paraId="39AC8DEF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b/>
          <w:bCs/>
          <w:sz w:val="22"/>
          <w:szCs w:val="22"/>
        </w:rPr>
        <w:t>5.2 Base de Datos de Usuarios</w:t>
      </w:r>
    </w:p>
    <w:p w14:paraId="2BCDE636" w14:textId="77777777" w:rsidR="00CD6958" w:rsidRPr="00CD6958" w:rsidRDefault="00CD6958" w:rsidP="00CD6958">
      <w:pPr>
        <w:numPr>
          <w:ilvl w:val="0"/>
          <w:numId w:val="11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Almacenará información de autenticación y detalles de perfil para los usuarios administradores de la tienda.</w:t>
      </w:r>
    </w:p>
    <w:p w14:paraId="15057E09" w14:textId="77777777" w:rsidR="00CD6958" w:rsidRPr="00CD6958" w:rsidRDefault="00CD6958" w:rsidP="00CD6958">
      <w:pPr>
        <w:numPr>
          <w:ilvl w:val="0"/>
          <w:numId w:val="11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Se requerirá una interfaz segura para la gestión de usuarios y la autenticación de administradores.</w:t>
      </w:r>
    </w:p>
    <w:p w14:paraId="0EC0DFA3" w14:textId="77777777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6. Requisitos de Documentación</w:t>
      </w:r>
    </w:p>
    <w:p w14:paraId="185024D1" w14:textId="77777777" w:rsidR="00CD6958" w:rsidRPr="00CD6958" w:rsidRDefault="00CD6958" w:rsidP="00CD6958">
      <w:pPr>
        <w:numPr>
          <w:ilvl w:val="0"/>
          <w:numId w:val="12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lastRenderedPageBreak/>
        <w:t>Se proporcionará documentación detallada del sistema, incluyendo manuales de usuario para la navegación general y la gestión de la tienda.</w:t>
      </w:r>
    </w:p>
    <w:p w14:paraId="55A12D08" w14:textId="77777777" w:rsidR="00CD6958" w:rsidRPr="00CD6958" w:rsidRDefault="00CD6958" w:rsidP="00CD6958">
      <w:pPr>
        <w:numPr>
          <w:ilvl w:val="0"/>
          <w:numId w:val="12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Se incluirá una guía de administración para la gestión de productos y usuarios en el sistema.</w:t>
      </w:r>
    </w:p>
    <w:p w14:paraId="23497435" w14:textId="77777777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7. Requisitos de Mantenimiento</w:t>
      </w:r>
    </w:p>
    <w:p w14:paraId="53FBE919" w14:textId="77777777" w:rsidR="00CD6958" w:rsidRPr="00CD6958" w:rsidRDefault="00CD6958" w:rsidP="00CD6958">
      <w:pPr>
        <w:numPr>
          <w:ilvl w:val="0"/>
          <w:numId w:val="13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La aplicación debe ser diseñada para permitir futuras actualizaciones y mejoras.</w:t>
      </w:r>
    </w:p>
    <w:p w14:paraId="022A47BE" w14:textId="77777777" w:rsidR="00CD6958" w:rsidRPr="00CD6958" w:rsidRDefault="00CD6958" w:rsidP="00CD6958">
      <w:pPr>
        <w:numPr>
          <w:ilvl w:val="0"/>
          <w:numId w:val="13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Se debe mantener un registro de cambios y versiones utilizando herramientas de control de versiones como GitHub.</w:t>
      </w:r>
    </w:p>
    <w:p w14:paraId="2B0EE777" w14:textId="77777777" w:rsidR="00CD6958" w:rsidRPr="00CD6958" w:rsidRDefault="00CD6958" w:rsidP="00CD6958">
      <w:pPr>
        <w:jc w:val="both"/>
        <w:rPr>
          <w:b/>
          <w:bCs/>
          <w:sz w:val="22"/>
          <w:szCs w:val="22"/>
        </w:rPr>
      </w:pPr>
      <w:r w:rsidRPr="00CD6958">
        <w:rPr>
          <w:b/>
          <w:bCs/>
          <w:sz w:val="22"/>
          <w:szCs w:val="22"/>
        </w:rPr>
        <w:t>8. Entregable Final</w:t>
      </w:r>
    </w:p>
    <w:p w14:paraId="75D296D9" w14:textId="77777777" w:rsidR="00CD6958" w:rsidRPr="00CD6958" w:rsidRDefault="00CD6958" w:rsidP="00CD6958">
      <w:p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El entregable final consistirá en:</w:t>
      </w:r>
    </w:p>
    <w:p w14:paraId="2AF1F2C7" w14:textId="77777777" w:rsidR="00CD6958" w:rsidRPr="00CD6958" w:rsidRDefault="00CD6958" w:rsidP="00CD6958">
      <w:pPr>
        <w:numPr>
          <w:ilvl w:val="0"/>
          <w:numId w:val="14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Una aplicación web completamente funcional que cumpla con todos los requisitos especificados.</w:t>
      </w:r>
    </w:p>
    <w:p w14:paraId="1EFB7E28" w14:textId="77777777" w:rsidR="00CD6958" w:rsidRPr="00CD6958" w:rsidRDefault="00CD6958" w:rsidP="00CD6958">
      <w:pPr>
        <w:numPr>
          <w:ilvl w:val="0"/>
          <w:numId w:val="14"/>
        </w:numPr>
        <w:jc w:val="both"/>
        <w:rPr>
          <w:sz w:val="22"/>
          <w:szCs w:val="22"/>
        </w:rPr>
      </w:pPr>
      <w:r w:rsidRPr="00CD6958">
        <w:rPr>
          <w:sz w:val="22"/>
          <w:szCs w:val="22"/>
        </w:rPr>
        <w:t>Documentación completa que incluya la Especificación de Requisitos de Software (ERS) y una matriz de seguimiento.</w:t>
      </w:r>
    </w:p>
    <w:p w14:paraId="50E91C94" w14:textId="77777777" w:rsidR="00E14088" w:rsidRDefault="00E14088" w:rsidP="00CD6958">
      <w:pPr>
        <w:jc w:val="both"/>
      </w:pPr>
    </w:p>
    <w:sectPr w:rsidR="00E14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ross Boxed">
    <w:panose1 w:val="00000000000000000000"/>
    <w:charset w:val="00"/>
    <w:family w:val="auto"/>
    <w:pitch w:val="variable"/>
    <w:sig w:usb0="800000AF" w:usb1="5000006B" w:usb2="0000002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0513"/>
    <w:multiLevelType w:val="multilevel"/>
    <w:tmpl w:val="AF5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16D2"/>
    <w:multiLevelType w:val="multilevel"/>
    <w:tmpl w:val="6BD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3EE4"/>
    <w:multiLevelType w:val="multilevel"/>
    <w:tmpl w:val="F9B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450F"/>
    <w:multiLevelType w:val="multilevel"/>
    <w:tmpl w:val="065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2D1A"/>
    <w:multiLevelType w:val="multilevel"/>
    <w:tmpl w:val="F624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B7BF9"/>
    <w:multiLevelType w:val="multilevel"/>
    <w:tmpl w:val="C8E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1580A"/>
    <w:multiLevelType w:val="multilevel"/>
    <w:tmpl w:val="5D6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76A93"/>
    <w:multiLevelType w:val="multilevel"/>
    <w:tmpl w:val="C1B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008DB"/>
    <w:multiLevelType w:val="multilevel"/>
    <w:tmpl w:val="FA1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96E67"/>
    <w:multiLevelType w:val="multilevel"/>
    <w:tmpl w:val="6E4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93C03"/>
    <w:multiLevelType w:val="multilevel"/>
    <w:tmpl w:val="F94C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147C4"/>
    <w:multiLevelType w:val="multilevel"/>
    <w:tmpl w:val="D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358CF"/>
    <w:multiLevelType w:val="multilevel"/>
    <w:tmpl w:val="A90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2657C"/>
    <w:multiLevelType w:val="multilevel"/>
    <w:tmpl w:val="0F6E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93859">
    <w:abstractNumId w:val="12"/>
  </w:num>
  <w:num w:numId="2" w16cid:durableId="122886733">
    <w:abstractNumId w:val="9"/>
  </w:num>
  <w:num w:numId="3" w16cid:durableId="970939829">
    <w:abstractNumId w:val="10"/>
  </w:num>
  <w:num w:numId="4" w16cid:durableId="1070615730">
    <w:abstractNumId w:val="8"/>
  </w:num>
  <w:num w:numId="5" w16cid:durableId="215090702">
    <w:abstractNumId w:val="4"/>
  </w:num>
  <w:num w:numId="6" w16cid:durableId="205264610">
    <w:abstractNumId w:val="0"/>
  </w:num>
  <w:num w:numId="7" w16cid:durableId="846479765">
    <w:abstractNumId w:val="1"/>
  </w:num>
  <w:num w:numId="8" w16cid:durableId="660427134">
    <w:abstractNumId w:val="11"/>
  </w:num>
  <w:num w:numId="9" w16cid:durableId="1950356392">
    <w:abstractNumId w:val="3"/>
  </w:num>
  <w:num w:numId="10" w16cid:durableId="1999922263">
    <w:abstractNumId w:val="13"/>
  </w:num>
  <w:num w:numId="11" w16cid:durableId="2062243762">
    <w:abstractNumId w:val="6"/>
  </w:num>
  <w:num w:numId="12" w16cid:durableId="161703268">
    <w:abstractNumId w:val="5"/>
  </w:num>
  <w:num w:numId="13" w16cid:durableId="1300259857">
    <w:abstractNumId w:val="2"/>
  </w:num>
  <w:num w:numId="14" w16cid:durableId="1535342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8"/>
    <w:rsid w:val="005D2995"/>
    <w:rsid w:val="00CD6958"/>
    <w:rsid w:val="00E14088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B28A"/>
  <w15:chartTrackingRefBased/>
  <w15:docId w15:val="{CED1A1F8-E551-4E4B-9AFD-708F638D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9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9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9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9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9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9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teixido</dc:creator>
  <cp:keywords/>
  <dc:description/>
  <cp:lastModifiedBy>lorenzo teixido</cp:lastModifiedBy>
  <cp:revision>1</cp:revision>
  <dcterms:created xsi:type="dcterms:W3CDTF">2024-07-07T04:07:00Z</dcterms:created>
  <dcterms:modified xsi:type="dcterms:W3CDTF">2024-07-07T04:19:00Z</dcterms:modified>
</cp:coreProperties>
</file>