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89F6" w14:textId="77777777" w:rsidR="006C3359" w:rsidRDefault="00AF5AED" w:rsidP="00AF5AED">
      <w:r w:rsidRPr="006C3359">
        <w:rPr>
          <w:b/>
          <w:bCs/>
          <w:highlight w:val="green"/>
        </w:rPr>
        <w:t>Introduction</w:t>
      </w:r>
    </w:p>
    <w:p w14:paraId="6B690F51" w14:textId="77777777" w:rsidR="00DB3C22" w:rsidRDefault="006C3359" w:rsidP="00AF5AED">
      <w:pPr>
        <w:rPr>
          <w:b/>
          <w:bCs/>
        </w:rPr>
      </w:pPr>
      <w:r w:rsidRPr="006C3359">
        <w:rPr>
          <w:b/>
          <w:bCs/>
          <w:highlight w:val="green"/>
        </w:rPr>
        <w:t>How Code Gets Compiled</w:t>
      </w:r>
      <w:r>
        <w:br/>
      </w:r>
      <w:r w:rsidR="0063243E">
        <w:rPr>
          <w:noProof/>
        </w:rPr>
        <w:drawing>
          <wp:inline distT="0" distB="0" distL="0" distR="0" wp14:anchorId="569F9796" wp14:editId="065ABF12">
            <wp:extent cx="1733702" cy="261577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851" cy="2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24">
        <w:rPr>
          <w:b/>
          <w:bCs/>
        </w:rPr>
        <w:tab/>
      </w:r>
      <w:r w:rsidR="006F7824">
        <w:rPr>
          <w:noProof/>
        </w:rPr>
        <w:drawing>
          <wp:inline distT="0" distB="0" distL="0" distR="0" wp14:anchorId="7C04367C" wp14:editId="3828993D">
            <wp:extent cx="1309420" cy="270914"/>
            <wp:effectExtent l="0" t="0" r="508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149" cy="2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6116" w14:textId="77777777" w:rsidR="005F6A8E" w:rsidRDefault="00DB3C22" w:rsidP="00AF5AED">
      <w:r>
        <w:rPr>
          <w:noProof/>
        </w:rPr>
        <w:drawing>
          <wp:inline distT="0" distB="0" distL="0" distR="0" wp14:anchorId="4BBF6366" wp14:editId="2BFC58EF">
            <wp:extent cx="877824" cy="1768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547" cy="1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24">
        <w:br/>
      </w:r>
      <w:r w:rsidR="00564024">
        <w:rPr>
          <w:noProof/>
        </w:rPr>
        <w:drawing>
          <wp:inline distT="0" distB="0" distL="0" distR="0" wp14:anchorId="0277B2BC" wp14:editId="0698764B">
            <wp:extent cx="3986784" cy="13799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252" cy="1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24">
        <w:br/>
      </w:r>
      <w:r w:rsidR="007D43AE">
        <w:rPr>
          <w:noProof/>
        </w:rPr>
        <w:drawing>
          <wp:inline distT="0" distB="0" distL="0" distR="0" wp14:anchorId="36FEBF5D" wp14:editId="587F16C5">
            <wp:extent cx="1141171" cy="355910"/>
            <wp:effectExtent l="0" t="0" r="1905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778" cy="3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3AE">
        <w:br/>
        <w:t>=&gt; Even though we got a compilation error, it was assigned here.</w:t>
      </w:r>
      <w:r w:rsidR="008F3D19">
        <w:br/>
        <w:t>=&gt; So why is it compiling if we get an error?</w:t>
      </w:r>
      <w:r w:rsidR="008F3D19">
        <w:br/>
        <w:t>=&gt; Simply because it’s the default behavior.</w:t>
      </w:r>
      <w:r w:rsidR="008F3D19">
        <w:br/>
        <w:t xml:space="preserve">=&gt; The TypeScript compiler warns you, it gives you an </w:t>
      </w:r>
      <w:r w:rsidR="00042431">
        <w:t>error, but it compiles it nonetheless</w:t>
      </w:r>
      <w:r w:rsidR="00EE6E23">
        <w:t>, to give you a chance to run your code anyway because maybe it was wrong, maybe there is something</w:t>
      </w:r>
      <w:r w:rsidR="001C0396">
        <w:t>, some import or you have another dependency in the index.html file through</w:t>
      </w:r>
      <w:r w:rsidR="00FB2571">
        <w:t xml:space="preserve"> another script import which TypeScript isn’t able to know about but your code still works after it has been compiled.</w:t>
      </w:r>
      <w:r w:rsidR="007C39DA">
        <w:br/>
        <w:t>* So then you’re still not writing a really TypeScript-friendly application, as you’re deliberately passing on some of the advantages it gives you but TypeScript won’t keep you from executing your code.</w:t>
      </w:r>
      <w:r w:rsidR="00E178FB">
        <w:br/>
        <w:t>* So that’s actually not a bad behavior.</w:t>
      </w:r>
      <w:r w:rsidR="00B43705">
        <w:br/>
        <w:t>*</w:t>
      </w:r>
      <w:r w:rsidR="00B43705" w:rsidRPr="00F67938">
        <w:rPr>
          <w:b/>
          <w:bCs/>
        </w:rPr>
        <w:t xml:space="preserve"> </w:t>
      </w:r>
      <w:r w:rsidR="00F67938">
        <w:rPr>
          <w:b/>
          <w:bCs/>
          <w:highlight w:val="yellow"/>
        </w:rPr>
        <w:t>Y</w:t>
      </w:r>
      <w:r w:rsidR="00B43705" w:rsidRPr="00F67938">
        <w:rPr>
          <w:b/>
          <w:bCs/>
          <w:highlight w:val="yellow"/>
        </w:rPr>
        <w:t xml:space="preserve">ou can suppress it though, the tsconfig.json file allows you to define some compiler </w:t>
      </w:r>
      <w:r w:rsidR="00F67938" w:rsidRPr="00F67938">
        <w:rPr>
          <w:b/>
          <w:bCs/>
          <w:highlight w:val="yellow"/>
        </w:rPr>
        <w:t>options</w:t>
      </w:r>
      <w:r w:rsidR="00F67938">
        <w:t>.</w:t>
      </w:r>
    </w:p>
    <w:p w14:paraId="34C3C690" w14:textId="4CBC3149" w:rsidR="00E10A13" w:rsidRDefault="005F6A8E" w:rsidP="00AF5AED">
      <w:r w:rsidRPr="005F6A8E">
        <w:rPr>
          <w:b/>
          <w:bCs/>
          <w:highlight w:val="green"/>
        </w:rPr>
        <w:t>Changing the Compiler Behavior on Errors</w:t>
      </w:r>
      <w:r>
        <w:br/>
      </w:r>
      <w:r w:rsidR="00AF5AED">
        <w:t>*</w:t>
      </w:r>
      <w:r w:rsidR="00B77AF5">
        <w:t xml:space="preserve"> I’ll also come back to this file later when we talk about the workflows.</w:t>
      </w:r>
      <w:r w:rsidR="007010DD">
        <w:br/>
      </w:r>
      <w:r w:rsidR="007010DD">
        <w:rPr>
          <w:noProof/>
        </w:rPr>
        <w:drawing>
          <wp:inline distT="0" distB="0" distL="0" distR="0" wp14:anchorId="6ABB8A05" wp14:editId="37AACD1D">
            <wp:extent cx="1616659" cy="1367070"/>
            <wp:effectExtent l="0" t="0" r="3175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981" cy="13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5F">
        <w:br/>
        <w:t>* The base options are:</w:t>
      </w:r>
      <w:r w:rsidR="00F2535F">
        <w:br/>
      </w:r>
      <w:r w:rsidR="00F2535F" w:rsidRPr="00F2535F">
        <w:rPr>
          <w:b/>
          <w:bCs/>
          <w:highlight w:val="cyan"/>
        </w:rPr>
        <w:t>“exclude”: [ “node_modules” ]</w:t>
      </w:r>
      <w:r w:rsidR="00EF655F">
        <w:br/>
        <w:t>=&gt; Don’t compile anything in the node_modules folder because that is not our code.</w:t>
      </w:r>
      <w:r w:rsidR="00EF655F">
        <w:br/>
      </w:r>
      <w:r w:rsidR="00132AFC" w:rsidRPr="00132AFC">
        <w:rPr>
          <w:b/>
          <w:bCs/>
          <w:highlight w:val="cyan"/>
        </w:rPr>
        <w:t>“module”: “commonjs”</w:t>
      </w:r>
      <w:r w:rsidR="00F2535F">
        <w:br/>
      </w:r>
      <w:r w:rsidR="00EF655F">
        <w:t xml:space="preserve">=&gt; </w:t>
      </w:r>
      <w:r w:rsidR="0033686F">
        <w:t>Resolve our modules to be commonjs format</w:t>
      </w:r>
      <w:r w:rsidR="00A64847">
        <w:t xml:space="preserve"> - I’ll come back to this in the namespace and modules section</w:t>
      </w:r>
      <w:r w:rsidR="0033686F">
        <w:t>.</w:t>
      </w:r>
      <w:r w:rsidR="0033686F">
        <w:br/>
      </w:r>
      <w:r w:rsidR="00132AFC" w:rsidRPr="00132AFC">
        <w:rPr>
          <w:b/>
          <w:bCs/>
          <w:highlight w:val="cyan"/>
        </w:rPr>
        <w:t>“target”: “es5”</w:t>
      </w:r>
      <w:r w:rsidR="00132AFC">
        <w:br/>
      </w:r>
      <w:r w:rsidR="0033686F">
        <w:t>=&gt;</w:t>
      </w:r>
      <w:r w:rsidR="00020A4E">
        <w:t xml:space="preserve"> The target version to which you want to compile is ES5</w:t>
      </w:r>
      <w:r w:rsidR="00127A4D">
        <w:t>, which runs in pretty much all browsers</w:t>
      </w:r>
      <w:r w:rsidR="00020A4E">
        <w:t>.</w:t>
      </w:r>
      <w:r w:rsidR="00657987">
        <w:br/>
      </w:r>
      <w:r w:rsidR="00514F71" w:rsidRPr="00F2535F">
        <w:rPr>
          <w:b/>
          <w:bCs/>
          <w:highlight w:val="cyan"/>
        </w:rPr>
        <w:t>“noEmitOnError”: true</w:t>
      </w:r>
      <w:r w:rsidR="00514F71">
        <w:br/>
      </w:r>
      <w:r w:rsidR="00657987">
        <w:t xml:space="preserve">=&gt; </w:t>
      </w:r>
      <w:r w:rsidR="00D05BD0" w:rsidRPr="00D05BD0">
        <w:rPr>
          <w:b/>
          <w:bCs/>
          <w:highlight w:val="yellow"/>
        </w:rPr>
        <w:t>Your js file doesn’t get created in case of any errors</w:t>
      </w:r>
      <w:r w:rsidR="00D05BD0">
        <w:t>.</w:t>
      </w:r>
    </w:p>
    <w:p w14:paraId="6E3EEB1A" w14:textId="77777777" w:rsidR="008121B4" w:rsidRDefault="00E10A13" w:rsidP="00AF5AED">
      <w:r w:rsidRPr="00457BD3">
        <w:rPr>
          <w:b/>
          <w:bCs/>
          <w:highlight w:val="green"/>
        </w:rPr>
        <w:t>Debugging your TypeScript</w:t>
      </w:r>
      <w:r w:rsidR="00457BD3" w:rsidRPr="00457BD3">
        <w:rPr>
          <w:b/>
          <w:bCs/>
          <w:highlight w:val="green"/>
        </w:rPr>
        <w:t xml:space="preserve"> Code using Source Maps</w:t>
      </w:r>
      <w:r w:rsidR="00183A85">
        <w:br/>
      </w:r>
      <w:r w:rsidR="00AF5AED">
        <w:t>*</w:t>
      </w:r>
      <w:r w:rsidR="005C4F80">
        <w:t xml:space="preserve"> There are a lot of options you can define here</w:t>
      </w:r>
      <w:r w:rsidR="00836C3A">
        <w:t xml:space="preserve"> and to be honest, a lot of them are options you’ll rarely or never use.</w:t>
      </w:r>
      <w:r w:rsidR="00451B13">
        <w:br/>
      </w:r>
      <w:r w:rsidR="00451B13" w:rsidRPr="00451B13">
        <w:rPr>
          <w:b/>
          <w:bCs/>
          <w:highlight w:val="cyan"/>
        </w:rPr>
        <w:t>“sourceMap”: true</w:t>
      </w:r>
      <w:r w:rsidR="00451B13">
        <w:br/>
        <w:t>=&gt;</w:t>
      </w:r>
      <w:r w:rsidR="00665663">
        <w:t xml:space="preserve"> C</w:t>
      </w:r>
      <w:r w:rsidR="00A34C14">
        <w:t>ompilation creates .js.map file which is the source map for the .js file.</w:t>
      </w:r>
      <w:r w:rsidR="00665663">
        <w:br/>
        <w:t xml:space="preserve">=&gt; What’s an advantage of </w:t>
      </w:r>
      <w:r w:rsidR="00BC41DD">
        <w:t>the</w:t>
      </w:r>
      <w:r w:rsidR="00665663">
        <w:t xml:space="preserve"> source map?</w:t>
      </w:r>
      <w:r w:rsidR="00BC41DD">
        <w:br/>
        <w:t xml:space="preserve">=&gt; </w:t>
      </w:r>
      <w:r w:rsidR="00576B73">
        <w:t xml:space="preserve">In Google Dev Tools &gt; Sources &gt; app.ts - so even though we’re running the js file, </w:t>
      </w:r>
      <w:r w:rsidR="00981D5E">
        <w:t xml:space="preserve">we got access to </w:t>
      </w:r>
      <w:r w:rsidR="00981D5E">
        <w:lastRenderedPageBreak/>
        <w:t>the .ts file</w:t>
      </w:r>
      <w:r w:rsidR="00922ECE">
        <w:t xml:space="preserve"> and we can even set a breakpoint in the dev tools and reload the page to pause at that breakpoint</w:t>
      </w:r>
      <w:r w:rsidR="00981D5E">
        <w:t>.</w:t>
      </w:r>
      <w:r w:rsidR="0022385D">
        <w:br/>
        <w:t>=&gt; So we can debug our TypeScript code directly in the browser, directly in the TypeScript file.</w:t>
      </w:r>
      <w:r w:rsidR="00836C3A">
        <w:br/>
        <w:t>*</w:t>
      </w:r>
      <w:r w:rsidR="00097116">
        <w:t xml:space="preserve"> </w:t>
      </w:r>
      <w:r w:rsidR="00097116" w:rsidRPr="00424830">
        <w:rPr>
          <w:b/>
          <w:bCs/>
          <w:highlight w:val="magenta"/>
        </w:rPr>
        <w:t>This is a great addition and a great and very important feature which makes finding our errors much easier</w:t>
      </w:r>
      <w:r w:rsidR="00097116">
        <w:t>.</w:t>
      </w:r>
      <w:r w:rsidR="00AF5AED">
        <w:br/>
        <w:t>*</w:t>
      </w:r>
      <w:r w:rsidR="005F1F99">
        <w:t xml:space="preserve"> </w:t>
      </w:r>
      <w:r w:rsidR="005F1F99" w:rsidRPr="00C31541">
        <w:rPr>
          <w:b/>
          <w:bCs/>
          <w:highlight w:val="yellow"/>
        </w:rPr>
        <w:t xml:space="preserve">If you are developing a project, you probably might want to </w:t>
      </w:r>
      <w:r w:rsidR="00C31541" w:rsidRPr="00C31541">
        <w:rPr>
          <w:b/>
          <w:bCs/>
          <w:highlight w:val="yellow"/>
        </w:rPr>
        <w:t>use it</w:t>
      </w:r>
      <w:r w:rsidR="00C31541">
        <w:t>.</w:t>
      </w:r>
    </w:p>
    <w:p w14:paraId="4A319B5B" w14:textId="77777777" w:rsidR="00CA0711" w:rsidRDefault="008121B4" w:rsidP="00AF5AED">
      <w:r w:rsidRPr="008121B4">
        <w:rPr>
          <w:b/>
          <w:bCs/>
          <w:highlight w:val="green"/>
        </w:rPr>
        <w:t>Avoiding implicit “Any”</w:t>
      </w:r>
      <w:r>
        <w:br/>
      </w:r>
      <w:r w:rsidR="00553EDF" w:rsidRPr="00553EDF">
        <w:t>*</w:t>
      </w:r>
      <w:r w:rsidR="00553EDF" w:rsidRPr="00342377">
        <w:rPr>
          <w:b/>
          <w:bCs/>
        </w:rPr>
        <w:t xml:space="preserve"> </w:t>
      </w:r>
      <w:r w:rsidR="00553EDF" w:rsidRPr="001E5DAC">
        <w:rPr>
          <w:b/>
          <w:bCs/>
          <w:highlight w:val="yellow"/>
        </w:rPr>
        <w:t>This will be</w:t>
      </w:r>
      <w:r w:rsidR="00342377" w:rsidRPr="001E5DAC">
        <w:rPr>
          <w:b/>
          <w:bCs/>
          <w:highlight w:val="yellow"/>
        </w:rPr>
        <w:t xml:space="preserve"> of type any</w:t>
      </w:r>
      <w:r w:rsidR="00342377">
        <w:t>.</w:t>
      </w:r>
      <w:r w:rsidR="00553EDF">
        <w:rPr>
          <w:b/>
          <w:bCs/>
        </w:rPr>
        <w:br/>
      </w:r>
      <w:r w:rsidR="00553EDF">
        <w:rPr>
          <w:noProof/>
        </w:rPr>
        <w:drawing>
          <wp:inline distT="0" distB="0" distL="0" distR="0" wp14:anchorId="13AC061F" wp14:editId="2F971DAA">
            <wp:extent cx="877824" cy="146304"/>
            <wp:effectExtent l="0" t="0" r="0" b="6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151" cy="1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EDF">
        <w:br/>
      </w:r>
      <w:r w:rsidR="00CA79B3" w:rsidRPr="001E5DAC">
        <w:rPr>
          <w:b/>
          <w:bCs/>
          <w:highlight w:val="cyan"/>
        </w:rPr>
        <w:t>“noImplicitAny”: true</w:t>
      </w:r>
      <w:r w:rsidR="00CA79B3">
        <w:br/>
        <w:t xml:space="preserve">=&gt; </w:t>
      </w:r>
      <w:r w:rsidR="00CC763C">
        <w:t>It’s really a good warning which kind of reminds you that maybe you want to assign a type here</w:t>
      </w:r>
      <w:r w:rsidR="00520647">
        <w:t>, so it might get you to write better code</w:t>
      </w:r>
      <w:r w:rsidR="00CC763C">
        <w:t>.</w:t>
      </w:r>
    </w:p>
    <w:p w14:paraId="5111DAF5" w14:textId="77777777" w:rsidR="004C4737" w:rsidRDefault="00AB2456" w:rsidP="00AF5AED">
      <w:r w:rsidRPr="00AB2456">
        <w:rPr>
          <w:b/>
          <w:bCs/>
          <w:highlight w:val="green"/>
        </w:rPr>
        <w:t>More Compiler Options</w:t>
      </w:r>
      <w:r w:rsidR="00CA0711">
        <w:br/>
      </w:r>
      <w:hyperlink r:id="rId11" w:history="1">
        <w:r w:rsidR="00447F3F">
          <w:rPr>
            <w:rStyle w:val="Hypertextovodkaz"/>
          </w:rPr>
          <w:t>http://www.typescriptlang.org/docs/handbook/tsconfig-json.html</w:t>
        </w:r>
      </w:hyperlink>
      <w:r w:rsidR="00447F3F">
        <w:br/>
      </w:r>
      <w:r w:rsidR="00C31541">
        <w:t>*</w:t>
      </w:r>
      <w:r w:rsidR="00FD6F1E">
        <w:t xml:space="preserve"> I will come back to this a bit in the workflow section.</w:t>
      </w:r>
      <w:r w:rsidR="00AB0EB1">
        <w:br/>
        <w:t xml:space="preserve">* </w:t>
      </w:r>
      <w:r w:rsidR="00AB0EB1" w:rsidRPr="00AB0EB1">
        <w:rPr>
          <w:b/>
          <w:bCs/>
          <w:highlight w:val="cyan"/>
        </w:rPr>
        <w:t>You can have a look at this to fine tune it to your specific needs</w:t>
      </w:r>
      <w:r w:rsidR="00AB0EB1">
        <w:t xml:space="preserve">. </w:t>
      </w:r>
      <w:r w:rsidR="00C31541">
        <w:br/>
        <w:t>*</w:t>
      </w:r>
      <w:r w:rsidR="00563028">
        <w:t xml:space="preserve"> </w:t>
      </w:r>
      <w:r w:rsidR="00563028" w:rsidRPr="00563028">
        <w:rPr>
          <w:b/>
          <w:bCs/>
          <w:highlight w:val="yellow"/>
        </w:rPr>
        <w:t>The default tsconfig.json works for a lot of projects</w:t>
      </w:r>
      <w:r w:rsidR="00563028">
        <w:t>.</w:t>
      </w:r>
      <w:r w:rsidR="00C31541">
        <w:br/>
        <w:t>*</w:t>
      </w:r>
      <w:r w:rsidR="00196CAE">
        <w:t xml:space="preserve"> </w:t>
      </w:r>
      <w:r w:rsidR="00196CAE" w:rsidRPr="00196CAE">
        <w:rPr>
          <w:b/>
          <w:bCs/>
          <w:highlight w:val="cyan"/>
        </w:rPr>
        <w:t>Compiler Options</w:t>
      </w:r>
      <w:r w:rsidR="00196CAE">
        <w:br/>
      </w:r>
      <w:hyperlink r:id="rId12" w:history="1">
        <w:r w:rsidR="00196CAE">
          <w:rPr>
            <w:rStyle w:val="Hypertextovodkaz"/>
          </w:rPr>
          <w:t>http://www.typescriptlang.org/docs/handbook/compiler-options.html</w:t>
        </w:r>
      </w:hyperlink>
      <w:r w:rsidR="00196CAE">
        <w:br/>
        <w:t>*</w:t>
      </w:r>
      <w:r w:rsidR="00434C68">
        <w:t xml:space="preserve"> Describes all the options as you might chain them to your tsc command or without the leading dashes </w:t>
      </w:r>
      <w:r w:rsidR="00D10217">
        <w:t>this would be how you would use them in the tsconfig file</w:t>
      </w:r>
      <w:r w:rsidR="009B380E">
        <w:t xml:space="preserve"> then</w:t>
      </w:r>
      <w:r w:rsidR="00D10217">
        <w:t>.</w:t>
      </w:r>
    </w:p>
    <w:p w14:paraId="42EE545E" w14:textId="77777777" w:rsidR="00765A70" w:rsidRDefault="004C4737" w:rsidP="00AF5AED">
      <w:r w:rsidRPr="004C4737">
        <w:rPr>
          <w:b/>
          <w:bCs/>
          <w:highlight w:val="green"/>
        </w:rPr>
        <w:t>Compiler Improvements with TypeScript 2.0</w:t>
      </w:r>
      <w:r>
        <w:br/>
        <w:t>*</w:t>
      </w:r>
      <w:r w:rsidR="00FE53B3">
        <w:t xml:space="preserve"> With the release of TypeScript 2.0, the compiler also got a little bit smarter.</w:t>
      </w:r>
      <w:r w:rsidR="00FE53B3">
        <w:br/>
      </w:r>
      <w:r w:rsidR="000C6381">
        <w:rPr>
          <w:noProof/>
        </w:rPr>
        <w:drawing>
          <wp:inline distT="0" distB="0" distL="0" distR="0" wp14:anchorId="566F9907" wp14:editId="52676905">
            <wp:extent cx="2337257" cy="870509"/>
            <wp:effectExtent l="0" t="0" r="6350" b="6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457" cy="8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381">
        <w:br/>
      </w:r>
      <w:r w:rsidR="00FE53B3">
        <w:t>*</w:t>
      </w:r>
      <w:r w:rsidR="002D1E37">
        <w:t xml:space="preserve"> When we use tsc to compile it, we don’t get an error.</w:t>
      </w:r>
      <w:r w:rsidR="002D1E37">
        <w:br/>
        <w:t>* But there might</w:t>
      </w:r>
      <w:r w:rsidR="00FC6DDC">
        <w:t xml:space="preserve"> be a problem - the result might not be initialized when we return it.</w:t>
      </w:r>
      <w:r w:rsidR="008B3C73">
        <w:br/>
        <w:t>* But it is implictly null here because it should be of type number and if we never initialize it, well then</w:t>
      </w:r>
      <w:r w:rsidR="00C47EE7">
        <w:t xml:space="preserve"> it is like null.</w:t>
      </w:r>
      <w:r w:rsidR="004931A0">
        <w:br/>
        <w:t xml:space="preserve">* If we use </w:t>
      </w:r>
      <w:r w:rsidR="004931A0" w:rsidRPr="004931A0">
        <w:rPr>
          <w:b/>
          <w:highlight w:val="cyan"/>
        </w:rPr>
        <w:t>“strictNullChecks”: true</w:t>
      </w:r>
      <w:r w:rsidR="004931A0">
        <w:t>, we now get an error that result is used before it is assigned.</w:t>
      </w:r>
      <w:r>
        <w:br/>
      </w:r>
      <w:r w:rsidR="009D7AAC">
        <w:rPr>
          <w:noProof/>
        </w:rPr>
        <w:drawing>
          <wp:inline distT="0" distB="0" distL="0" distR="0" wp14:anchorId="0F341877" wp14:editId="2BE1E1E0">
            <wp:extent cx="4915814" cy="204284"/>
            <wp:effectExtent l="0" t="0" r="0" b="571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89" cy="2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AAC">
        <w:br/>
      </w:r>
      <w:r>
        <w:t>*</w:t>
      </w:r>
      <w:r w:rsidR="007271AE">
        <w:t xml:space="preserve"> This is one of the things where the compiler got smarter.</w:t>
      </w:r>
      <w:r w:rsidR="007316DF">
        <w:br/>
        <w:t xml:space="preserve">* </w:t>
      </w:r>
      <w:r w:rsidR="007316DF" w:rsidRPr="007316DF">
        <w:rPr>
          <w:b/>
          <w:bCs/>
          <w:highlight w:val="magenta"/>
        </w:rPr>
        <w:t>It now analyzes the flow of your code better, it analyzes which parts of your code you actually can reach and so on</w:t>
      </w:r>
      <w:r w:rsidR="007316DF">
        <w:t>.</w:t>
      </w:r>
      <w:r>
        <w:br/>
      </w:r>
      <w:r w:rsidR="00196CAE">
        <w:t>*</w:t>
      </w:r>
      <w:r w:rsidR="002B5603">
        <w:t xml:space="preserve"> There’s another addition which allows you to create cleaner code - </w:t>
      </w:r>
      <w:r w:rsidR="00FD5E5B">
        <w:t>it’s a specific compiler option.</w:t>
      </w:r>
      <w:r w:rsidR="00FD5E5B">
        <w:br/>
      </w:r>
      <w:r w:rsidR="00604051" w:rsidRPr="00604051">
        <w:rPr>
          <w:b/>
          <w:bCs/>
          <w:highlight w:val="cyan"/>
        </w:rPr>
        <w:t>“noUnusedParameters”: true</w:t>
      </w:r>
      <w:r w:rsidR="009D7AAC">
        <w:br/>
      </w:r>
      <w:r w:rsidR="00FB2C5B">
        <w:rPr>
          <w:noProof/>
        </w:rPr>
        <w:drawing>
          <wp:inline distT="0" distB="0" distL="0" distR="0" wp14:anchorId="6671846E" wp14:editId="274FE7D2">
            <wp:extent cx="3577132" cy="913604"/>
            <wp:effectExtent l="0" t="0" r="4445" b="127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1698" cy="9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C5B">
        <w:br/>
      </w:r>
      <w:r w:rsidR="00F5165D">
        <w:rPr>
          <w:noProof/>
        </w:rPr>
        <w:drawing>
          <wp:inline distT="0" distB="0" distL="0" distR="0" wp14:anchorId="21037CBB" wp14:editId="1CE33F6A">
            <wp:extent cx="4147718" cy="176936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528" cy="2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65D">
        <w:br/>
      </w:r>
    </w:p>
    <w:p w14:paraId="0AAC2F56" w14:textId="77777777" w:rsidR="001736CE" w:rsidRDefault="00765A70" w:rsidP="00AF5AED">
      <w:r w:rsidRPr="00765A70">
        <w:rPr>
          <w:b/>
          <w:bCs/>
          <w:highlight w:val="green"/>
        </w:rPr>
        <w:lastRenderedPageBreak/>
        <w:t>Resource: Compiler Documentation</w:t>
      </w:r>
      <w:r>
        <w:br/>
      </w:r>
      <w:r w:rsidR="001736CE">
        <w:t xml:space="preserve">* </w:t>
      </w:r>
      <w:r w:rsidR="001736CE" w:rsidRPr="001736CE">
        <w:t xml:space="preserve">You can find a detailed documentation on the TypeScript Compiler Config File (tsconfig.json) here: </w:t>
      </w:r>
      <w:hyperlink r:id="rId17" w:history="1">
        <w:r w:rsidR="001736CE" w:rsidRPr="00D070DB">
          <w:rPr>
            <w:rStyle w:val="Hypertextovodkaz"/>
          </w:rPr>
          <w:t>http://www.typescriptlang.org/docs/handbook/tsconfig-json.html</w:t>
        </w:r>
      </w:hyperlink>
      <w:r w:rsidR="001736CE">
        <w:t xml:space="preserve"> </w:t>
      </w:r>
      <w:r w:rsidR="001736CE" w:rsidRPr="001736CE">
        <w:t xml:space="preserve"> </w:t>
      </w:r>
      <w:r w:rsidR="001736CE">
        <w:br/>
      </w:r>
      <w:r w:rsidR="001736CE" w:rsidRPr="001736CE">
        <w:t xml:space="preserve">Details on the Compiler Options can be found here: </w:t>
      </w:r>
      <w:hyperlink r:id="rId18" w:history="1">
        <w:r w:rsidR="001736CE" w:rsidRPr="00D070DB">
          <w:rPr>
            <w:rStyle w:val="Hypertextovodkaz"/>
          </w:rPr>
          <w:t>http://www.typescriptlang.org/docs/handbook/compiler-options.html</w:t>
        </w:r>
      </w:hyperlink>
      <w:r w:rsidR="001736CE">
        <w:t xml:space="preserve"> </w:t>
      </w:r>
    </w:p>
    <w:p w14:paraId="3DA7D753" w14:textId="4C4E7F62" w:rsidR="00AF5AED" w:rsidRPr="008607C3" w:rsidRDefault="00A66E0E" w:rsidP="00AF5AED">
      <w:pPr>
        <w:rPr>
          <w:lang w:val="cs-CZ"/>
        </w:rPr>
      </w:pPr>
      <w:r w:rsidRPr="00A66E0E">
        <w:rPr>
          <w:b/>
          <w:bCs/>
          <w:highlight w:val="green"/>
        </w:rPr>
        <w:t>Module Summary</w:t>
      </w:r>
      <w:r w:rsidR="001736CE">
        <w:br/>
      </w:r>
      <w:r w:rsidR="009D7AAC">
        <w:t>*</w:t>
      </w:r>
      <w:r w:rsidR="00930CFA">
        <w:t xml:space="preserve"> You should now be confident about using this compiler, compiling your TypeScript code and understand what actually happens behind the scenes.</w:t>
      </w:r>
    </w:p>
    <w:p w14:paraId="0C5CB54E" w14:textId="77777777" w:rsidR="00AF5AED" w:rsidRPr="006C3359" w:rsidRDefault="00AF5AED" w:rsidP="00AF5AED">
      <w:pPr>
        <w:rPr>
          <w:lang w:val="cs-CZ"/>
        </w:rPr>
      </w:pPr>
      <w:bookmarkStart w:id="0" w:name="_GoBack"/>
      <w:bookmarkEnd w:id="0"/>
    </w:p>
    <w:p w14:paraId="37B91F3A" w14:textId="613D684F" w:rsidR="00E80589" w:rsidRDefault="00AF5AED">
      <w:r>
        <w:rPr>
          <w:b/>
          <w:bCs/>
        </w:rPr>
        <w:t>Resources</w:t>
      </w:r>
      <w:r w:rsidR="00FE1329">
        <w:br/>
      </w:r>
      <w:r w:rsidR="00447F3F">
        <w:t>How to configure tsconfig.json</w:t>
      </w:r>
      <w:r w:rsidR="00447F3F">
        <w:br/>
      </w:r>
      <w:hyperlink r:id="rId19" w:history="1">
        <w:r w:rsidR="00447F3F">
          <w:rPr>
            <w:rStyle w:val="Hypertextovodkaz"/>
          </w:rPr>
          <w:t>http://www.typescriptlang.org/docs/handbook/tsconfig-json.html</w:t>
        </w:r>
      </w:hyperlink>
      <w:r w:rsidR="00196CAE">
        <w:br/>
        <w:t>Compiler options</w:t>
      </w:r>
      <w:r w:rsidR="00196CAE">
        <w:br/>
      </w:r>
      <w:hyperlink r:id="rId20" w:history="1">
        <w:r w:rsidR="00196CAE">
          <w:rPr>
            <w:rStyle w:val="Hypertextovodkaz"/>
          </w:rPr>
          <w:t>http://www.typescriptlang.org/docs/handbook/compiler-options.html</w:t>
        </w:r>
      </w:hyperlink>
    </w:p>
    <w:p w14:paraId="0BD78F18" w14:textId="77777777" w:rsidR="009F0B30" w:rsidRDefault="009F0B30"/>
    <w:sectPr w:rsidR="009F0B30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6"/>
    <w:rsid w:val="00020A4E"/>
    <w:rsid w:val="00042431"/>
    <w:rsid w:val="00097116"/>
    <w:rsid w:val="000C519C"/>
    <w:rsid w:val="000C6381"/>
    <w:rsid w:val="00127A4D"/>
    <w:rsid w:val="00132AFC"/>
    <w:rsid w:val="001736CE"/>
    <w:rsid w:val="00183A85"/>
    <w:rsid w:val="00196CAE"/>
    <w:rsid w:val="001C0396"/>
    <w:rsid w:val="001E5DAC"/>
    <w:rsid w:val="0021077A"/>
    <w:rsid w:val="0022385D"/>
    <w:rsid w:val="002B5603"/>
    <w:rsid w:val="002B6BFD"/>
    <w:rsid w:val="002D1E37"/>
    <w:rsid w:val="0033686F"/>
    <w:rsid w:val="00342377"/>
    <w:rsid w:val="003D08A3"/>
    <w:rsid w:val="00424830"/>
    <w:rsid w:val="00434C68"/>
    <w:rsid w:val="00447F3F"/>
    <w:rsid w:val="00451B13"/>
    <w:rsid w:val="00457BD3"/>
    <w:rsid w:val="004931A0"/>
    <w:rsid w:val="004C4737"/>
    <w:rsid w:val="00514F71"/>
    <w:rsid w:val="00520647"/>
    <w:rsid w:val="00553EDF"/>
    <w:rsid w:val="00563028"/>
    <w:rsid w:val="00564024"/>
    <w:rsid w:val="00576B73"/>
    <w:rsid w:val="005C4F80"/>
    <w:rsid w:val="005F1F99"/>
    <w:rsid w:val="005F6A8E"/>
    <w:rsid w:val="00604051"/>
    <w:rsid w:val="0063243E"/>
    <w:rsid w:val="00652E2D"/>
    <w:rsid w:val="00657987"/>
    <w:rsid w:val="00665663"/>
    <w:rsid w:val="006C3359"/>
    <w:rsid w:val="006F7824"/>
    <w:rsid w:val="007010DD"/>
    <w:rsid w:val="00702921"/>
    <w:rsid w:val="00704BE5"/>
    <w:rsid w:val="007271AE"/>
    <w:rsid w:val="007316DF"/>
    <w:rsid w:val="00765A70"/>
    <w:rsid w:val="007B0339"/>
    <w:rsid w:val="007C266D"/>
    <w:rsid w:val="007C39DA"/>
    <w:rsid w:val="007D43AE"/>
    <w:rsid w:val="008121B4"/>
    <w:rsid w:val="00836C3A"/>
    <w:rsid w:val="008607C3"/>
    <w:rsid w:val="0088062B"/>
    <w:rsid w:val="008B3C73"/>
    <w:rsid w:val="008F3D19"/>
    <w:rsid w:val="00922ECE"/>
    <w:rsid w:val="00930CFA"/>
    <w:rsid w:val="00981CF3"/>
    <w:rsid w:val="00981D5E"/>
    <w:rsid w:val="009B380E"/>
    <w:rsid w:val="009D7AAC"/>
    <w:rsid w:val="009F0B30"/>
    <w:rsid w:val="00A34C14"/>
    <w:rsid w:val="00A64847"/>
    <w:rsid w:val="00A66E0E"/>
    <w:rsid w:val="00A7395C"/>
    <w:rsid w:val="00AB0EB1"/>
    <w:rsid w:val="00AB2456"/>
    <w:rsid w:val="00AF5AED"/>
    <w:rsid w:val="00B43705"/>
    <w:rsid w:val="00B77AF5"/>
    <w:rsid w:val="00BC41DD"/>
    <w:rsid w:val="00C31541"/>
    <w:rsid w:val="00C47EE7"/>
    <w:rsid w:val="00CA0711"/>
    <w:rsid w:val="00CA79B3"/>
    <w:rsid w:val="00CC763C"/>
    <w:rsid w:val="00D05BD0"/>
    <w:rsid w:val="00D10217"/>
    <w:rsid w:val="00D17762"/>
    <w:rsid w:val="00DB3C22"/>
    <w:rsid w:val="00E01084"/>
    <w:rsid w:val="00E10A13"/>
    <w:rsid w:val="00E178FB"/>
    <w:rsid w:val="00E80589"/>
    <w:rsid w:val="00EA3AB4"/>
    <w:rsid w:val="00EE6E23"/>
    <w:rsid w:val="00EF2F06"/>
    <w:rsid w:val="00EF655F"/>
    <w:rsid w:val="00F00C3F"/>
    <w:rsid w:val="00F2535F"/>
    <w:rsid w:val="00F5165D"/>
    <w:rsid w:val="00F67938"/>
    <w:rsid w:val="00FB2571"/>
    <w:rsid w:val="00FB2C5B"/>
    <w:rsid w:val="00FC6DDC"/>
    <w:rsid w:val="00FD5E5B"/>
    <w:rsid w:val="00FD6F1E"/>
    <w:rsid w:val="00FE1329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68FD"/>
  <w15:chartTrackingRefBased/>
  <w15:docId w15:val="{F2FD7C32-A7ED-45E0-82B1-DCAFF520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5AE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47F3F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3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://www.typescriptlang.org/docs/handbook/compiler-option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www.typescriptlang.org/docs/handbook/compiler-options.html" TargetMode="External"/><Relationship Id="rId17" Type="http://schemas.openxmlformats.org/officeDocument/2006/relationships/hyperlink" Target="http://www.typescriptlang.org/docs/handbook/tsconfig-json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typescriptlang.org/docs/handbook/compiler-option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typescriptlang.org/docs/handbook/tsconfig-json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hyperlink" Target="http://www.typescriptlang.org/docs/handbook/tsconfig-json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112</cp:revision>
  <dcterms:created xsi:type="dcterms:W3CDTF">2019-08-29T06:19:00Z</dcterms:created>
  <dcterms:modified xsi:type="dcterms:W3CDTF">2019-08-29T09:11:00Z</dcterms:modified>
</cp:coreProperties>
</file>