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280B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51F5DA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2518D74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«Московский политехнический университет»</w:t>
      </w:r>
    </w:p>
    <w:p w14:paraId="4DAC6C4A" w14:textId="77777777" w:rsidR="00B66986" w:rsidRDefault="00B66986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B66986"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14:paraId="6AC321DB" w14:textId="77777777" w:rsidR="00B66986" w:rsidRDefault="00B66986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AF6B9A1" w14:textId="77777777" w:rsidR="00B66986" w:rsidRDefault="00B66986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3C44FB" w14:textId="77777777" w:rsidR="00B66986" w:rsidRDefault="00B6698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F35D1" w14:textId="77777777" w:rsidR="00B66986" w:rsidRDefault="00B669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0443A" w14:textId="77777777" w:rsidR="00B66986" w:rsidRDefault="00B669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652D7" w14:textId="77777777" w:rsidR="00B66986" w:rsidRDefault="00B6698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4DFEB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EFDBB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8D416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D3214" w14:textId="77777777" w:rsidR="00B66986" w:rsidRDefault="00B669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44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07"/>
      </w:tblGrid>
      <w:tr w:rsidR="00B66986" w14:paraId="17103313" w14:textId="77777777">
        <w:trPr>
          <w:trHeight w:val="2721"/>
        </w:trPr>
        <w:tc>
          <w:tcPr>
            <w:tcW w:w="4407" w:type="dxa"/>
          </w:tcPr>
          <w:p w14:paraId="02E6D3D4" w14:textId="77777777" w:rsidR="00B66986" w:rsidRDefault="00B6698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592615" w14:textId="77777777" w:rsidR="00B66986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</w:p>
          <w:p w14:paraId="3316EB11" w14:textId="77777777" w:rsidR="00B66986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 </w:t>
            </w:r>
          </w:p>
          <w:p w14:paraId="1144CA43" w14:textId="77777777" w:rsidR="00B6698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Печать ___________________________</w:t>
            </w:r>
          </w:p>
        </w:tc>
      </w:tr>
      <w:tr w:rsidR="00B66986" w14:paraId="3738A6CB" w14:textId="77777777">
        <w:trPr>
          <w:trHeight w:val="1846"/>
        </w:trPr>
        <w:tc>
          <w:tcPr>
            <w:tcW w:w="4407" w:type="dxa"/>
          </w:tcPr>
          <w:p w14:paraId="6384255C" w14:textId="77777777" w:rsidR="00B6698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 2023 г.</w:t>
            </w:r>
          </w:p>
          <w:p w14:paraId="5F9A22DF" w14:textId="77777777" w:rsidR="00B6698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</w:tbl>
    <w:p w14:paraId="13639529" w14:textId="77777777" w:rsidR="00B66986" w:rsidRDefault="00B66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B66986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20" w:equalWidth="0">
            <w:col w:w="4317" w:space="720"/>
            <w:col w:w="4317" w:space="0"/>
          </w:cols>
          <w:titlePg/>
          <w:docGrid w:linePitch="360"/>
        </w:sectPr>
      </w:pPr>
    </w:p>
    <w:p w14:paraId="6E5E1072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</w:t>
      </w:r>
    </w:p>
    <w:p w14:paraId="29A9DB5A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Журналирования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Успеваемости  Обучающихся</w:t>
      </w:r>
      <w:proofErr w:type="gramEnd"/>
    </w:p>
    <w:p w14:paraId="7450E1EF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890A6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D20FD7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B67549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0EBE449E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B25BC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22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листах</w:t>
      </w:r>
    </w:p>
    <w:p w14:paraId="27C369F3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46227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6219A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73C398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39654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Действует с «___» _________ 2023 г.</w:t>
      </w:r>
    </w:p>
    <w:p w14:paraId="4F4AF4DF" w14:textId="77777777" w:rsidR="00B66986" w:rsidRDefault="00B66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B66986">
          <w:type w:val="continuous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60"/>
        </w:sectPr>
      </w:pPr>
    </w:p>
    <w:p w14:paraId="09A0FFA2" w14:textId="77777777" w:rsidR="00B66986" w:rsidRDefault="00B669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3"/>
        <w:tblpPr w:leftFromText="180" w:rightFromText="180" w:vertAnchor="text" w:horzAnchor="margin" w:tblpY="217"/>
        <w:tblW w:w="4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</w:tblGrid>
      <w:tr w:rsidR="00B66986" w14:paraId="43E7534F" w14:textId="77777777">
        <w:trPr>
          <w:trHeight w:val="813"/>
        </w:trPr>
        <w:tc>
          <w:tcPr>
            <w:tcW w:w="4315" w:type="dxa"/>
          </w:tcPr>
          <w:p w14:paraId="007B9D8E" w14:textId="77777777" w:rsidR="00B6698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наук, доцент кафедры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Инфокогнитивные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технологии» Московского политехнического университета</w:t>
            </w:r>
          </w:p>
          <w:tbl>
            <w:tblPr>
              <w:tblStyle w:val="Style13"/>
              <w:tblpPr w:leftFromText="180" w:rightFromText="180" w:vertAnchor="page" w:horzAnchor="margin" w:tblpY="1606"/>
              <w:tblW w:w="431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</w:tblGrid>
            <w:tr w:rsidR="00B66986" w14:paraId="52DB02A4" w14:textId="77777777">
              <w:trPr>
                <w:trHeight w:val="2077"/>
              </w:trPr>
              <w:tc>
                <w:tcPr>
                  <w:tcW w:w="4317" w:type="dxa"/>
                </w:tcPr>
                <w:p w14:paraId="215810CD" w14:textId="77777777" w:rsidR="00B66986" w:rsidRDefault="00000000">
                  <w:pPr>
                    <w:spacing w:before="6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 xml:space="preserve">___________________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Будылина</w:t>
                  </w:r>
                  <w:proofErr w:type="spellEnd"/>
                </w:p>
                <w:p w14:paraId="4A895580" w14:textId="77777777" w:rsidR="00B66986" w:rsidRDefault="00000000">
                  <w:pPr>
                    <w:spacing w:after="24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Печать ___________________________</w:t>
                  </w:r>
                </w:p>
                <w:p w14:paraId="11A1EA5B" w14:textId="77777777" w:rsidR="00B66986" w:rsidRDefault="00000000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___________2023 г.</w:t>
                  </w:r>
                </w:p>
                <w:p w14:paraId="0BA84E93" w14:textId="77777777" w:rsidR="00B66986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</w:tr>
          </w:tbl>
          <w:p w14:paraId="370131FC" w14:textId="77777777" w:rsidR="00B66986" w:rsidRDefault="00B66986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C73D179" w14:textId="77777777" w:rsidR="00B66986" w:rsidRDefault="00B669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7C548" w14:textId="77777777" w:rsidR="00B66986" w:rsidRDefault="00B66986">
      <w:pPr>
        <w:rPr>
          <w:rFonts w:ascii="Times New Roman" w:eastAsia="Times New Roman" w:hAnsi="Times New Roman" w:cs="Times New Roman"/>
          <w:sz w:val="28"/>
          <w:szCs w:val="28"/>
        </w:rPr>
        <w:sectPr w:rsidR="00B66986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435" w:equalWidth="0">
            <w:col w:w="4317" w:space="720"/>
            <w:col w:w="4317" w:space="0"/>
          </w:cols>
          <w:titlePg/>
          <w:docGrid w:linePitch="360"/>
        </w:sectPr>
      </w:pPr>
    </w:p>
    <w:p w14:paraId="50982915" w14:textId="77777777" w:rsidR="00B669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 w:clear="all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86CE0DE" w14:textId="77777777" w:rsidR="00B66986" w:rsidRDefault="00B66986">
      <w:pPr>
        <w:keepNext/>
        <w:keepLines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12820574"/>
        <w:docPartObj>
          <w:docPartGallery w:val="Table of Contents"/>
          <w:docPartUnique/>
        </w:docPartObj>
      </w:sdtPr>
      <w:sdtContent>
        <w:p w14:paraId="03FBA77A" w14:textId="77777777" w:rsidR="00B66986" w:rsidRDefault="00B66986">
          <w:pPr>
            <w:pStyle w:val="14"/>
            <w:rPr>
              <w:rFonts w:ascii="Times New Roman" w:hAnsi="Times New Roman" w:cs="Times New Roman"/>
              <w:sz w:val="28"/>
              <w:szCs w:val="28"/>
            </w:rPr>
          </w:pPr>
        </w:p>
        <w:p w14:paraId="6854AC7D" w14:textId="77777777" w:rsidR="00B66986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565766" w:tooltip="#_Toc108565766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1 ОБЩИЕ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36A27F5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67" w:tooltip="#_Toc108565767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1.1 Наименование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A8B8EBC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68" w:tooltip="#_Toc108565768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1.2 Основания для проведения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6EFAD00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69" w:tooltip="#_Toc108565769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1.3 Наименование организаций – Заказчика и Разработчика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3CC7F4A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0" w:tooltip="#_Toc108565770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1.4 Перечень документов, на основании которых создается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73C0CC1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1" w:tooltip="#_Toc108565771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1.5 Плановые сроки начала и окончания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5C21DE7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2" w:tooltip="#_Toc108565772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1.6 Источники и порядок финансирования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302264B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3" w:tooltip="#_Toc108565773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1.7 Порядок оформления и предъявления заказчику результатов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484035B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4" w:tooltip="#_Toc108565774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1.8 Состав используемой нормативно-технической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7819A6B" w14:textId="77777777" w:rsidR="00B66986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5" w:tooltip="#_Toc108565775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2 НАЗНАЧЕНИЯ И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20DC4FB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6" w:tooltip="#_Toc108565776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2.1 Назначение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54A76F2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7" w:tooltip="#_Toc108565777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2.2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4C210BC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8" w:tooltip="#_Toc108565778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2.3 Критерии достижения целей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408DF93" w14:textId="77777777" w:rsidR="00B66986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79" w:tooltip="#_Toc108565779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3 ХАРАКТЕРИСТИКА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375FE2A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0" w:tooltip="#_Toc108565780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3.1 Объект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0A48374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1" w:tooltip="#_Toc108565781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3.2 Существующее техническое обеспечение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253A5BA" w14:textId="77777777" w:rsidR="00B66986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2" w:tooltip="#_Toc108565782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4 ТРЕБОВАНИЯ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E0986F8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3" w:tooltip="#_Toc108565783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4.1 Требования к системе в целом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E8BACFD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4" w:tooltip="#_Toc108565784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4.2 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F783809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5" w:tooltip="#_Toc108565785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4.3 Требования к видам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20A67BF" w14:textId="77777777" w:rsidR="00B66986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6" w:tooltip="#_Toc108565786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5 СОСТАВ И СОДЕРЖАНИЕ РАБОТ ПО СОЗДАНИЮ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43ABFE3" w14:textId="77777777" w:rsidR="00B66986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7" w:tooltip="#_Toc108565787" w:history="1"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>
              <w:rPr>
                <w:rStyle w:val="af4"/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CE03577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8" w:tooltip="#_Toc108565788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6.1 Виды испытаний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6FF371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89" w:tooltip="#_Toc108565789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6.2 Общие требования к приемке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1DB0E63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90" w:tooltip="#_Toc108565790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6.3 Статус приемочной комиссии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BC3F215" w14:textId="77777777" w:rsidR="00B66986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91" w:tooltip="#_Toc108565791" w:history="1">
            <w:r>
              <w:rPr>
                <w:rStyle w:val="af4"/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>
              <w:rPr>
                <w:rStyle w:val="af4"/>
                <w:rFonts w:ascii="Times New Roman" w:eastAsia="Times New Roman" w:hAnsi="Times New Roman" w:cs="Times New Roman"/>
                <w:bCs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72B153A" w14:textId="77777777" w:rsidR="00B66986" w:rsidRDefault="00000000">
          <w:pPr>
            <w:pStyle w:val="24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92" w:tooltip="#_Toc108565792" w:history="1">
            <w:r>
              <w:rPr>
                <w:rStyle w:val="af4"/>
                <w:rFonts w:ascii="Times New Roman" w:hAnsi="Times New Roman" w:cs="Times New Roman"/>
                <w:sz w:val="28"/>
                <w:szCs w:val="28"/>
              </w:rPr>
              <w:t>7.1 Приведение поступающей в систему информации к виду, пригодному для обработки с помощью ЭВМ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ADA26D1" w14:textId="77777777" w:rsidR="00B66986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08565793" w:tooltip="#_Toc108565793" w:history="1">
            <w:r>
              <w:rPr>
                <w:rStyle w:val="af4"/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>
              <w:rPr>
                <w:rStyle w:val="af4"/>
                <w:rFonts w:ascii="Times New Roman" w:eastAsia="Times New Roman" w:hAnsi="Times New Roman" w:cs="Times New Roman"/>
                <w:bCs/>
                <w:sz w:val="28"/>
                <w:szCs w:val="28"/>
              </w:rPr>
              <w:t>ТРЕБОВАНИЯ К ДОКУМЕНТИРОВАНИЮ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E0FE41C" w14:textId="77777777" w:rsidR="00B66986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2AEEB41" w14:textId="77777777" w:rsidR="00B66986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14:paraId="2B83D15D" w14:textId="77777777" w:rsidR="00B66986" w:rsidRDefault="0000000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0856576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 ОБЩИЕ СВЕДЕНИЯ</w:t>
      </w:r>
      <w:bookmarkEnd w:id="0"/>
    </w:p>
    <w:p w14:paraId="7B03B1D3" w14:textId="77777777" w:rsidR="00B66986" w:rsidRDefault="00B66986"/>
    <w:p w14:paraId="57C9F213" w14:textId="77777777" w:rsidR="00B66986" w:rsidRDefault="00000000">
      <w:pPr>
        <w:pStyle w:val="2"/>
        <w:jc w:val="both"/>
      </w:pPr>
      <w:bookmarkStart w:id="1" w:name="_Toc108565767"/>
      <w:r>
        <w:t>1.1 Наименование системы</w:t>
      </w:r>
      <w:bookmarkEnd w:id="1"/>
    </w:p>
    <w:p w14:paraId="795897A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1.1.1 Полное наименование системы</w:t>
      </w:r>
    </w:p>
    <w:p w14:paraId="56BE7F7D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Журнал успеваемости обучающихся</w:t>
      </w:r>
    </w:p>
    <w:p w14:paraId="652DC3A3" w14:textId="77777777" w:rsidR="00B66986" w:rsidRDefault="00B66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B72D44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1.1.2 Краткое наименование системы</w:t>
      </w:r>
    </w:p>
    <w:p w14:paraId="39505681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ЖУО</w:t>
      </w:r>
    </w:p>
    <w:p w14:paraId="5A1373AB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7495B09" w14:textId="77777777" w:rsidR="00B66986" w:rsidRDefault="00000000">
      <w:pPr>
        <w:pStyle w:val="2"/>
        <w:jc w:val="both"/>
      </w:pPr>
      <w:bookmarkStart w:id="2" w:name="_Toc108565768"/>
      <w:r>
        <w:t>1.2 Основания для проведения работ</w:t>
      </w:r>
      <w:bookmarkEnd w:id="2"/>
    </w:p>
    <w:p w14:paraId="14364209" w14:textId="60E80B9B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выполняется на основании учебного плана группы 221-</w:t>
      </w:r>
      <w:r w:rsidR="00E064FA">
        <w:rPr>
          <w:rFonts w:ascii="Times New Roman" w:eastAsia="Times New Roman" w:hAnsi="Times New Roman" w:cs="Times New Roman"/>
          <w:sz w:val="28"/>
          <w:szCs w:val="28"/>
        </w:rPr>
        <w:t>351</w:t>
      </w:r>
      <w:r>
        <w:rPr>
          <w:rFonts w:ascii="Times New Roman" w:eastAsia="Times New Roman" w:hAnsi="Times New Roman" w:cs="Times New Roman"/>
          <w:sz w:val="28"/>
          <w:szCs w:val="28"/>
        </w:rPr>
        <w:t>, по инициативному проекту в рамках дисциплины «Технологии и методы программирования».</w:t>
      </w:r>
    </w:p>
    <w:p w14:paraId="00901DFA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AB6F8" w14:textId="77777777" w:rsidR="00B66986" w:rsidRDefault="00000000">
      <w:pPr>
        <w:pStyle w:val="2"/>
        <w:jc w:val="both"/>
      </w:pPr>
      <w:bookmarkStart w:id="3" w:name="_Toc108565769"/>
      <w:r>
        <w:t>1.3 Наименование организаций – Заказчика и Разработчика</w:t>
      </w:r>
      <w:bookmarkEnd w:id="3"/>
    </w:p>
    <w:p w14:paraId="68AA15F1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1.3.1 Заказчик</w:t>
      </w:r>
    </w:p>
    <w:p w14:paraId="6018BFB0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Прянишникова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д. 2А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07EB222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1.3.2 Разработчик</w:t>
      </w:r>
    </w:p>
    <w:p w14:paraId="07848B1C" w14:textId="443AE64E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ФГБОУ Московский политехнический университет Адрес фактический: 107023, г. Москва, ул.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Прянишникова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д. 2А, в лице студентов группы 221-</w:t>
      </w:r>
      <w:r w:rsidR="00E064FA">
        <w:rPr>
          <w:rFonts w:ascii="Times New Roman" w:eastAsia="Times New Roman" w:hAnsi="Times New Roman" w:cs="Times New Roman"/>
          <w:sz w:val="28"/>
          <w:szCs w:val="28"/>
        </w:rPr>
        <w:t>351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064FA">
        <w:rPr>
          <w:rFonts w:ascii="Times New Roman" w:eastAsia="Times New Roman" w:hAnsi="Times New Roman" w:cs="Times New Roman"/>
          <w:sz w:val="28"/>
          <w:szCs w:val="28"/>
        </w:rPr>
        <w:t xml:space="preserve">Чесноков Е.Е., </w:t>
      </w:r>
      <w:proofErr w:type="spellStart"/>
      <w:r w:rsidR="00E064FA">
        <w:rPr>
          <w:rFonts w:ascii="Times New Roman" w:eastAsia="Times New Roman" w:hAnsi="Times New Roman" w:cs="Times New Roman"/>
          <w:sz w:val="28"/>
          <w:szCs w:val="28"/>
        </w:rPr>
        <w:t>Шампаров</w:t>
      </w:r>
      <w:proofErr w:type="spellEnd"/>
      <w:r w:rsidR="00E064FA"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14:paraId="02D972F7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C0D46" w14:textId="77777777" w:rsidR="00B66986" w:rsidRDefault="00000000">
      <w:pPr>
        <w:pStyle w:val="2"/>
        <w:jc w:val="both"/>
      </w:pPr>
      <w:r>
        <w:t xml:space="preserve"> </w:t>
      </w:r>
      <w:bookmarkStart w:id="4" w:name="_Toc108565770"/>
      <w:r>
        <w:t>1.4 Перечень документов, на основании которых создается система</w:t>
      </w:r>
      <w:bookmarkEnd w:id="4"/>
    </w:p>
    <w:p w14:paraId="2E36225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Основанием для разработки «ЖУО» является задание на проект 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 и методы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CFD0A5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44BDE" w14:textId="77777777" w:rsidR="00B66986" w:rsidRDefault="00000000">
      <w:pPr>
        <w:pStyle w:val="2"/>
        <w:jc w:val="both"/>
      </w:pPr>
      <w:bookmarkStart w:id="5" w:name="_Toc108565771"/>
      <w:r>
        <w:lastRenderedPageBreak/>
        <w:t>1.5 Плановые сроки начала и окончания работы</w:t>
      </w:r>
      <w:bookmarkEnd w:id="5"/>
    </w:p>
    <w:p w14:paraId="665F5C49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 по созданию «ЖУО» – 14 марта 2023 года. Плановый срок окончания работ по созданию АС «ЖУО» – 30 мая 2023 года.</w:t>
      </w:r>
    </w:p>
    <w:p w14:paraId="73645826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69EC4" w14:textId="77777777" w:rsidR="00B66986" w:rsidRDefault="00000000">
      <w:pPr>
        <w:pStyle w:val="2"/>
        <w:jc w:val="both"/>
      </w:pPr>
      <w:bookmarkStart w:id="6" w:name="_Toc108565772"/>
      <w:r>
        <w:t>1.6 Источники и порядок финансирования</w:t>
      </w:r>
      <w:bookmarkEnd w:id="6"/>
    </w:p>
    <w:p w14:paraId="0C55B3E0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выполняется на безвозмездной основе.</w:t>
      </w:r>
    </w:p>
    <w:p w14:paraId="4EE256CA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868FC" w14:textId="77777777" w:rsidR="00B66986" w:rsidRDefault="00000000">
      <w:pPr>
        <w:pStyle w:val="2"/>
        <w:jc w:val="both"/>
      </w:pPr>
      <w:bookmarkStart w:id="7" w:name="_Toc108565773"/>
      <w:r>
        <w:t>1.7 Порядок оформления и предъявления заказчику результатов работ</w:t>
      </w:r>
      <w:bookmarkEnd w:id="7"/>
    </w:p>
    <w:p w14:paraId="15507114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hyperlink w:anchor="_6_ПОРЯДОК_КОНТРОЛЯ" w:tooltip="#_6_ПОРЯДОК_КОНТРОЛЯ" w:history="1">
        <w:r>
          <w:rPr>
            <w:rStyle w:val="af4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hyperlink w:anchor="_8_ТРЕБОВАНИЯ_К" w:tooltip="#_8_ТРЕБОВАНИЯ_К" w:history="1">
        <w:r>
          <w:rPr>
            <w:rStyle w:val="af4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</w:t>
      </w:r>
    </w:p>
    <w:p w14:paraId="4A0EC476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3C58D" w14:textId="77777777" w:rsidR="00B66986" w:rsidRDefault="00000000">
      <w:pPr>
        <w:pStyle w:val="2"/>
        <w:jc w:val="both"/>
      </w:pPr>
      <w:bookmarkStart w:id="8" w:name="_Toc108565774"/>
      <w:r>
        <w:t>1.8 Состав используемой нормативно-технической документации</w:t>
      </w:r>
      <w:bookmarkEnd w:id="8"/>
    </w:p>
    <w:p w14:paraId="470E6E2A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0FA52717" w14:textId="77777777" w:rsidR="00B66986" w:rsidRDefault="00000000">
      <w:pPr>
        <w:pStyle w:val="af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4DD94B10" w14:textId="77777777" w:rsidR="00B66986" w:rsidRDefault="00000000">
      <w:pPr>
        <w:pStyle w:val="af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 w14:paraId="24217703" w14:textId="77777777" w:rsidR="00B66986" w:rsidRDefault="00000000">
      <w:pPr>
        <w:pStyle w:val="aff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2DF6B88" w14:textId="77777777" w:rsidR="00B66986" w:rsidRDefault="00000000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402D1826" w14:textId="77777777" w:rsidR="00B66986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0856577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НАЗНАЧЕНИЯ И ЦЕЛИ СОЗДАНИЯ СИСТЕМЫ</w:t>
      </w:r>
      <w:bookmarkEnd w:id="9"/>
    </w:p>
    <w:p w14:paraId="1D04382F" w14:textId="77777777" w:rsidR="00B66986" w:rsidRDefault="00B66986"/>
    <w:p w14:paraId="45EC1666" w14:textId="77777777" w:rsidR="00B66986" w:rsidRDefault="00000000">
      <w:pPr>
        <w:pStyle w:val="2"/>
        <w:jc w:val="both"/>
        <w:rPr>
          <w:color w:val="000000" w:themeColor="text1"/>
        </w:rPr>
      </w:pPr>
      <w:bookmarkStart w:id="10" w:name="_Toc108565776"/>
      <w:r>
        <w:t>2.</w:t>
      </w:r>
      <w:r>
        <w:rPr>
          <w:color w:val="000000" w:themeColor="text1"/>
        </w:rPr>
        <w:t>1 Назначение системы</w:t>
      </w:r>
      <w:bookmarkEnd w:id="10"/>
      <w:r>
        <w:rPr>
          <w:color w:val="000000" w:themeColor="text1"/>
        </w:rPr>
        <w:t xml:space="preserve"> </w:t>
      </w:r>
    </w:p>
    <w:p w14:paraId="0D243128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Программный продукт необходим чтобы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1) автоматизировать процесс получения от студентов домашнего задания; 2) автоматически проставлять все оценок всех студентов; 3) получать в удобном формате статистику с средний балл текущей группы.</w:t>
      </w:r>
    </w:p>
    <w:p w14:paraId="407E86CD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0633F3" w14:textId="77777777" w:rsidR="00B66986" w:rsidRDefault="00000000">
      <w:pPr>
        <w:pStyle w:val="2"/>
        <w:jc w:val="both"/>
      </w:pPr>
      <w:bookmarkStart w:id="11" w:name="_Toc108565777"/>
      <w:r>
        <w:t>2.2 Цели создания системы</w:t>
      </w:r>
      <w:bookmarkEnd w:id="11"/>
      <w:r>
        <w:t xml:space="preserve"> </w:t>
      </w:r>
    </w:p>
    <w:p w14:paraId="7603C412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целями разработки «ЖУО» являются:</w:t>
      </w:r>
    </w:p>
    <w:p w14:paraId="0985DBBB" w14:textId="77777777" w:rsidR="00B66986" w:rsidRDefault="00000000">
      <w:pPr>
        <w:pStyle w:val="af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Автоматизирование рутинных задач преподавателя;</w:t>
      </w:r>
    </w:p>
    <w:p w14:paraId="6F4B4BB4" w14:textId="77777777" w:rsidR="00B66986" w:rsidRDefault="00000000">
      <w:pPr>
        <w:pStyle w:val="af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Внедрение информационных технологий в процесс обучения.</w:t>
      </w:r>
    </w:p>
    <w:p w14:paraId="36A43020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</w:p>
    <w:p w14:paraId="53D71FA7" w14:textId="77777777" w:rsidR="00B66986" w:rsidRDefault="00000000">
      <w:pPr>
        <w:pStyle w:val="2"/>
        <w:jc w:val="both"/>
      </w:pPr>
      <w:bookmarkStart w:id="12" w:name="_Toc108565778"/>
      <w:r>
        <w:t>2.3 Критерии достижения целей</w:t>
      </w:r>
      <w:bookmarkEnd w:id="12"/>
      <w:r>
        <w:t xml:space="preserve"> </w:t>
      </w:r>
    </w:p>
    <w:p w14:paraId="7EE6364F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поставленных целей система должна будет решать следующие задачи:</w:t>
      </w:r>
    </w:p>
    <w:p w14:paraId="60BE8370" w14:textId="77777777" w:rsidR="00B66986" w:rsidRDefault="00000000">
      <w:pPr>
        <w:pStyle w:val="af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авторизации;</w:t>
      </w:r>
    </w:p>
    <w:p w14:paraId="07C53A94" w14:textId="77777777" w:rsidR="00B66986" w:rsidRDefault="00000000">
      <w:pPr>
        <w:pStyle w:val="af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решения задач;</w:t>
      </w:r>
    </w:p>
    <w:p w14:paraId="3464FFE8" w14:textId="77777777" w:rsidR="00B66986" w:rsidRDefault="00000000">
      <w:pPr>
        <w:pStyle w:val="af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проверки правильности задач;</w:t>
      </w:r>
    </w:p>
    <w:p w14:paraId="21BA2D57" w14:textId="77777777" w:rsidR="00B66986" w:rsidRDefault="00000000">
      <w:pPr>
        <w:pStyle w:val="af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B66986">
          <w:type w:val="continuous"/>
          <w:pgSz w:w="11906" w:h="16838"/>
          <w:pgMar w:top="1134" w:right="850" w:bottom="1134" w:left="1701" w:header="709" w:footer="709" w:gutter="0"/>
          <w:pgNumType w:start="2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данных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6A3612" w14:textId="77777777" w:rsidR="00B66986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08565779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 ХАРАКТЕРИСТИКА ОБЪЕКТОВ АВТОМАТИЗАЦИИ</w:t>
      </w:r>
      <w:bookmarkEnd w:id="13"/>
    </w:p>
    <w:p w14:paraId="4BA95E14" w14:textId="77777777" w:rsidR="00B66986" w:rsidRDefault="00B66986"/>
    <w:p w14:paraId="3B8B03C0" w14:textId="77777777" w:rsidR="00B66986" w:rsidRDefault="00000000">
      <w:pPr>
        <w:pStyle w:val="2"/>
        <w:jc w:val="both"/>
      </w:pPr>
      <w:bookmarkStart w:id="14" w:name="_Toc108565780"/>
      <w:r>
        <w:t>3.1 Объект автоматизации</w:t>
      </w:r>
      <w:bookmarkEnd w:id="14"/>
    </w:p>
    <w:p w14:paraId="5F1BB876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упрощения решения задач по дисциплине «Технологии и методы программирования».</w:t>
      </w:r>
    </w:p>
    <w:p w14:paraId="45806D4B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plintrwcrba"/>
      <w:bookmarkEnd w:id="15"/>
    </w:p>
    <w:p w14:paraId="6AEDBBB2" w14:textId="77777777" w:rsidR="00B66986" w:rsidRDefault="00000000">
      <w:pPr>
        <w:pStyle w:val="2"/>
        <w:jc w:val="both"/>
      </w:pPr>
      <w:bookmarkStart w:id="16" w:name="_Toc108565781"/>
      <w:r>
        <w:t>3.2 Существующее техническое обеспечение</w:t>
      </w:r>
      <w:bookmarkEnd w:id="16"/>
      <w:r>
        <w:t xml:space="preserve"> </w:t>
      </w:r>
    </w:p>
    <w:p w14:paraId="3D46999E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</w:p>
    <w:p w14:paraId="58802946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C4B54" w14:textId="77777777" w:rsidR="00B6698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66986"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  <w:bookmarkStart w:id="17" w:name="_1ci93xb"/>
      <w:bookmarkEnd w:id="17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AC39C" wp14:editId="441F0107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0" b="0"/>
                <wp:wrapSquare wrapText="bothSides"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EEE7D0" w14:textId="77777777" w:rsidR="00B66986" w:rsidRDefault="0000000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 xml:space="preserve"> Рисунок \* ARABIC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AC39C" id="Прямоугольник 2" o:spid="_x0000_s1026" style="position:absolute;left:0;text-align:left;margin-left:-3.95pt;margin-top:283pt;width:468.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ug0gEAAIADAAAOAAAAZHJzL2Uyb0RvYy54bWysU9tu2zAMfR+wfxD0vthxmroz4hRDiwwD&#10;urVAtw+QZSkWIEuaqMTO34+S7e7St2J+ICiRIs8hj3e3Y6/JWXhQ1tR0vcopEYbbVpljTX98P3y4&#10;oQQCMy3T1oiaXgTQ2/37d7vBVaKwndWt8ASLGKgGV9MuBFdlGfBO9AxW1gmDQWl9zwIe/TFrPRuw&#10;eq+zIs+vs8H61nnLBQDe3k9Buk/1pRQ8PEoJIhBdU8QWkvXJNtFm+x2rjp65TvEZBnsDip4pg01f&#10;St2zwMjJq1elesW9BSvDits+s1IqLhIHZLPO/2Hz3DEnEhccDriXMcH/K8u/nZ/dk8cxDA4qQJc0&#10;w1fb4qrYKdjEaZS+j9wQLRlrWmzKbXmDe73UdFOWm+vtPEYxBsIxYfvxKr8qtpRwzFgXZZ7iGauW&#10;Qs5D+CxsT6JTU49bSo3Y+QECQsHUJSX2BatVe1Bap4M/NnfakzPDjR7SF5eIT/5K0yYmGxufTeF4&#10;ky0kJ7phbMaZeWPbC3IHxw8KQT0wCE/MoxTWlAwoj5rCzxPzghL9xeD8o5YWxy9OszjM8M6iygIl&#10;k3sXkuYmTJ9wsFIlohHP1HoGh2tOZGZJRh39eU5Zv3+c/S8AAAD//wMAUEsDBBQABgAIAAAAIQAf&#10;uvtr3QAAAAoBAAAPAAAAZHJzL2Rvd25yZXYueG1sTI/LTsMwEEX3SPyDNUjsWieVGkgap0I81DUp&#10;iO00nsYBP6LYaQ1fj7uC5cwc3Tm33kaj2YkmPzgrIF9mwMh2Tg62F/C2f1ncA/MBrUTtLAn4Jg/b&#10;5vqqxkq6s32lUxt6lkKsr1CACmGsOPedIoN+6Uay6XZ0k8GQxqnncsJzCjear7Ks4AYHmz4oHOlR&#10;UffVzkbALn96Hj/5T4s7HWh+V7HTH1GI25v4sAEWKIY/GC76SR2a5HRws5WeaQGLuzKRAtZFkTol&#10;oFyVObDDZVOugTc1/1+h+QUAAP//AwBQSwECLQAUAAYACAAAACEAtoM4kv4AAADhAQAAEwAAAAAA&#10;AAAAAAAAAAAAAAAAW0NvbnRlbnRfVHlwZXNdLnhtbFBLAQItABQABgAIAAAAIQA4/SH/1gAAAJQB&#10;AAALAAAAAAAAAAAAAAAAAC8BAABfcmVscy8ucmVsc1BLAQItABQABgAIAAAAIQB2vzug0gEAAIAD&#10;AAAOAAAAAAAAAAAAAAAAAC4CAABkcnMvZTJvRG9jLnhtbFBLAQItABQABgAIAAAAIQAfuvtr3QAA&#10;AAoBAAAPAAAAAAAAAAAAAAAAACwEAABkcnMvZG93bnJldi54bWxQSwUGAAAAAAQABADzAAAANgUA&#10;AAAA&#10;" stroked="f">
                <v:textbox inset="0,0,0,0">
                  <w:txbxContent>
                    <w:p w14:paraId="2BEEE7D0" w14:textId="77777777" w:rsidR="00B66986" w:rsidRDefault="0000000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 xml:space="preserve"> Рисунок \* ARABIC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73CB6" wp14:editId="1D6103C9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0" b="0"/>
                <wp:wrapSquare wrapText="bothSides"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6FE06" w14:textId="77777777" w:rsidR="00B66986" w:rsidRDefault="0000000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 xml:space="preserve"> Рисунок \* ARABIC 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73CB6" id="Прямоугольник 1" o:spid="_x0000_s1027" style="position:absolute;left:0;text-align:left;margin-left:-3.95pt;margin-top:580pt;width:468.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UI11QEAAIcDAAAOAAAAZHJzL2Uyb0RvYy54bWysU8Fu2zAMvQ/YPwi6L3acpmmNOMXQIsOA&#10;bivQ7QNoWY4FyKImKbHz96PkuN3W2zAfCEqkHt8j6e3d2Gt2ks4rNBVfLnLOpBHYKHOo+I/v+w83&#10;nPkApgGNRlb8LD2/271/tx1sKQvsUDfSMQIxvhxsxbsQbJllXnSyB79AKw0FW3Q9BDq6Q9Y4GAi9&#10;11mR59fZgK6xDoX0nm4fpiDfJfy2lSJ8a1svA9MVJ24hWZdsHW2220J5cGA7JS404B9Y9KAMFX2B&#10;eoAA7OjUG6heCYce27AQ2GfYtkrIpIHULPO/1Dx3YGXSQs3x9qVN/v/Biq+nZ/vkqA2D9aUnl9XD&#10;F2xoVHAMmDSNreujNmLLxooXq816c0NzPVd8tdmsrteXNsoxMEEJ69ur/KpYcyYoY1ls8hTPoJyB&#10;rPPhk8SeRafijqaUCsHp0QeiQqlzSqzrUatmr7ROB3eo77VjJ6CJ7tMXh0hP/kjTJiYbjM+mcLzJ&#10;ZpGT3DDWI1MNkYwQMVZjc6YWeCv2irg9gg9P4GgjlpwNtCUV9z+P4CRn+rOhMcSVmh03O/XsgBEd&#10;0rIFzib3PqTVm6h9pP62Kul9LX3hSNNOmi6bGdfp93PKev1/dr8AAAD//wMAUEsDBBQABgAIAAAA&#10;IQBpff2Q3QAAAAwBAAAPAAAAZHJzL2Rvd25yZXYueG1sTI/LTsMwEEX3SPyDNUjsWidFFBLiVIiH&#10;uiaA2LrxEAfscRQ7beDrGbqB5dw5uo9qM3sn9jjGPpCCfJmBQGqD6alT8PL8uLgGEZMmo10gVPCF&#10;ETb16UmlSxMO9IT7JnWCTSiWWoFNaSiljK1Fr+MyDEj8ew+j14nPsZNm1Ac2906usmwtve6JE6we&#10;8M5i+9lMXsE2v38YPuR3o7cu4fRq59a9zUqdn823NyASzukPht/6XB1q7rQLE5konILFVcEk6/k6&#10;41FMFKsiB7E7SheXIOtK/h9R/wAAAP//AwBQSwECLQAUAAYACAAAACEAtoM4kv4AAADhAQAAEwAA&#10;AAAAAAAAAAAAAAAAAAAAW0NvbnRlbnRfVHlwZXNdLnhtbFBLAQItABQABgAIAAAAIQA4/SH/1gAA&#10;AJQBAAALAAAAAAAAAAAAAAAAAC8BAABfcmVscy8ucmVsc1BLAQItABQABgAIAAAAIQD/sUI11QEA&#10;AIcDAAAOAAAAAAAAAAAAAAAAAC4CAABkcnMvZTJvRG9jLnhtbFBLAQItABQABgAIAAAAIQBpff2Q&#10;3QAAAAwBAAAPAAAAAAAAAAAAAAAAAC8EAABkcnMvZG93bnJldi54bWxQSwUGAAAAAAQABADzAAAA&#10;OQUAAAAA&#10;" stroked="f">
                <v:textbox inset="0,0,0,0">
                  <w:txbxContent>
                    <w:p w14:paraId="39D6FE06" w14:textId="77777777" w:rsidR="00B66986" w:rsidRDefault="0000000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 xml:space="preserve"> Рисунок \* ARABIC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A2BABF" w14:textId="77777777" w:rsidR="00B66986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10856578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 ТРЕБОВАНИЯ К СИСТЕМЕ</w:t>
      </w:r>
      <w:bookmarkEnd w:id="18"/>
    </w:p>
    <w:p w14:paraId="06E2F414" w14:textId="77777777" w:rsidR="00B66986" w:rsidRDefault="00B66986"/>
    <w:p w14:paraId="4BBA49B4" w14:textId="77777777" w:rsidR="00B66986" w:rsidRDefault="00000000">
      <w:pPr>
        <w:pStyle w:val="2"/>
        <w:jc w:val="both"/>
      </w:pPr>
      <w:bookmarkStart w:id="19" w:name="_Toc108565783"/>
      <w:r>
        <w:t>4.1 Требования к системе в целом</w:t>
      </w:r>
      <w:bookmarkEnd w:id="19"/>
    </w:p>
    <w:p w14:paraId="44AA5F33" w14:textId="77777777" w:rsidR="00B66986" w:rsidRDefault="0000000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4.1.1 Перспективы развития, модернизация системы</w:t>
      </w:r>
    </w:p>
    <w:p w14:paraId="5712F514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ЖУО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будет реализовывать возможность дальнейшей модернизации в рамках расширения количества пользователей и появления новых возможностей. Будет также предусматриваться возможность решения не только задач по технологиям и методам программирования, но и по другим дисциплинам.</w:t>
      </w:r>
    </w:p>
    <w:p w14:paraId="0D50DA08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92F9B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q20x3ypqx6hv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4.1.2 Требования к численности и классификации персонала</w:t>
      </w:r>
    </w:p>
    <w:p w14:paraId="4E34512F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эксплуатации 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следующие роли:</w:t>
      </w:r>
    </w:p>
    <w:p w14:paraId="481B45ED" w14:textId="77777777" w:rsidR="00B66986" w:rsidRDefault="00000000">
      <w:pPr>
        <w:pStyle w:val="af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администратор;</w:t>
      </w:r>
    </w:p>
    <w:p w14:paraId="5956645F" w14:textId="77777777" w:rsidR="00B66986" w:rsidRDefault="00000000">
      <w:pPr>
        <w:pStyle w:val="af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 программного обеспечения;</w:t>
      </w:r>
    </w:p>
    <w:p w14:paraId="62557118" w14:textId="77777777" w:rsidR="00B66986" w:rsidRDefault="00000000">
      <w:pPr>
        <w:pStyle w:val="af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тестировщик.</w:t>
      </w:r>
    </w:p>
    <w:p w14:paraId="02E084BB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Основными обязанностями системного администратора являются:</w:t>
      </w:r>
    </w:p>
    <w:p w14:paraId="7A50B9B2" w14:textId="77777777" w:rsidR="00B66986" w:rsidRDefault="00000000">
      <w:pPr>
        <w:pStyle w:val="af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</w:p>
    <w:p w14:paraId="05F0D19D" w14:textId="77777777" w:rsidR="00B66986" w:rsidRDefault="00000000">
      <w:pPr>
        <w:pStyle w:val="af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02A62677" w14:textId="77777777" w:rsidR="00B66986" w:rsidRDefault="00000000">
      <w:pPr>
        <w:pStyle w:val="af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настройка и мониторинг прикладного программного обеспечения.</w:t>
      </w:r>
    </w:p>
    <w:p w14:paraId="3B1E6013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17587F44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Основными обязанностями тестировщика являются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170D53" w14:textId="77777777" w:rsidR="00B66986" w:rsidRDefault="00000000">
      <w:pPr>
        <w:pStyle w:val="af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обработка сообщений пользователей и передача их системному администратору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разрабочику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своевременного устранения неполадок.</w:t>
      </w:r>
    </w:p>
    <w:p w14:paraId="4466F6C7" w14:textId="77777777" w:rsidR="00B66986" w:rsidRDefault="00000000">
      <w:pPr>
        <w:pStyle w:val="af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</w:p>
    <w:p w14:paraId="3D161107" w14:textId="77777777" w:rsidR="00B66986" w:rsidRDefault="00000000">
      <w:pPr>
        <w:pStyle w:val="af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12980021" w14:textId="77777777" w:rsidR="00B66986" w:rsidRDefault="00000000">
      <w:pPr>
        <w:pStyle w:val="af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своевременное уведомление системного администратора о возникших проблемах в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A982" w14:textId="77777777" w:rsidR="00B66986" w:rsidRDefault="00B669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8D0EB" w14:textId="77777777" w:rsidR="00B66986" w:rsidRDefault="0000000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Тестировщик должен будет обладать практическим опытом выполнения работ по тестированию систем.</w:t>
      </w:r>
    </w:p>
    <w:p w14:paraId="4473A867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1059E0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7p87a644l5jq"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>4.1.3 Требования к показателям назначения</w:t>
      </w:r>
    </w:p>
    <w:p w14:paraId="2254B3C7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q896gcw64owh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RPS</w:t>
      </w:r>
      <w:r>
        <w:rPr>
          <w:rFonts w:ascii="Times New Roman" w:eastAsia="Times New Roman" w:hAnsi="Times New Roman" w:cs="Times New Roman"/>
          <w:sz w:val="28"/>
          <w:szCs w:val="28"/>
        </w:rPr>
        <w:t>. Также предусматривается возможность масштабирования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</w:p>
    <w:p w14:paraId="2681A51F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86935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4.1.4 Требования к надежности</w:t>
      </w:r>
    </w:p>
    <w:p w14:paraId="15D8F30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EEFB559" w14:textId="77777777" w:rsidR="00B66986" w:rsidRDefault="00000000">
      <w:pPr>
        <w:pStyle w:val="af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 сформулированные входные данные;</w:t>
      </w:r>
    </w:p>
    <w:p w14:paraId="0D0CE975" w14:textId="77777777" w:rsidR="00B66986" w:rsidRDefault="00000000">
      <w:pPr>
        <w:pStyle w:val="af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потеря пакетов информации текущего сеанса;</w:t>
      </w:r>
    </w:p>
    <w:p w14:paraId="4364E3FA" w14:textId="77777777" w:rsidR="00B66986" w:rsidRDefault="00000000">
      <w:pPr>
        <w:pStyle w:val="aff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сбой питания технических устройств;</w:t>
      </w:r>
    </w:p>
    <w:p w14:paraId="108AC9B0" w14:textId="77777777" w:rsidR="00B66986" w:rsidRDefault="00000000">
      <w:pPr>
        <w:pStyle w:val="aff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</w:p>
    <w:p w14:paraId="37680C93" w14:textId="77777777" w:rsidR="00B66986" w:rsidRDefault="00000000">
      <w:pPr>
        <w:pStyle w:val="aff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средства должны быть защищены от вандализма и несанкционированного доступа в соответствии ГОСТ Р 51558-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2014, при этом защита не должна создавать проблемы для доступа обслуживающего персонала при проведении технического обслуживания и ремонта;</w:t>
      </w:r>
    </w:p>
    <w:p w14:paraId="2DB7409D" w14:textId="77777777" w:rsidR="00B66986" w:rsidRDefault="00000000">
      <w:pPr>
        <w:pStyle w:val="aff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броски напряжения и коммутационные помехи.</w:t>
      </w:r>
    </w:p>
    <w:p w14:paraId="6A369F60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f685h0wijh4o"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>4.1.5 Требования к безопасности</w:t>
      </w:r>
    </w:p>
    <w:p w14:paraId="4C8D05A2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591DF6EF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71BEB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vm5cknnpssc1"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>4.1.6 Требования к эргономике и технической эстетике</w:t>
      </w:r>
    </w:p>
    <w:p w14:paraId="5916F231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будут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60562A53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29AE6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2rrns21co1qf"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 w14:paraId="4D1D673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эксплуатации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 Периодическое техническое обслуживание и тестирование технических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</w:p>
    <w:p w14:paraId="7C0D4D8B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64BFEA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fo10tsiuod01"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</w:p>
    <w:p w14:paraId="25233592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защиту от несанкционированного доступа (НСД) на уровне, не ниже установленного требованиями,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 Компоненты подсистемы защиты от НСД должны будут обеспечивать: </w:t>
      </w:r>
    </w:p>
    <w:p w14:paraId="52CAF968" w14:textId="77777777" w:rsidR="00B66986" w:rsidRDefault="00000000">
      <w:pPr>
        <w:pStyle w:val="af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идентификацию пользователя;</w:t>
      </w:r>
    </w:p>
    <w:p w14:paraId="4FCEDCAD" w14:textId="77777777" w:rsidR="00B66986" w:rsidRDefault="00000000">
      <w:pPr>
        <w:pStyle w:val="af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</w:p>
    <w:p w14:paraId="4DF4C724" w14:textId="77777777" w:rsidR="00B66986" w:rsidRDefault="00000000">
      <w:pPr>
        <w:pStyle w:val="af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разграничение доступа пользователей на уровне задач.</w:t>
      </w:r>
    </w:p>
    <w:p w14:paraId="4288984E" w14:textId="77777777" w:rsidR="00B66986" w:rsidRDefault="00B669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7B537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yo8qr1ypsall"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>4.1.9 Требования по сохранности информации при авариях</w:t>
      </w:r>
    </w:p>
    <w:p w14:paraId="12FFC06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 ДС должна будет восстанавливать свое функционирование при корректном перезапуске аппаратных средств.</w:t>
      </w:r>
    </w:p>
    <w:p w14:paraId="7884AC1E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BFB67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g773zdosp6ti"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>4.1.10 Требования по патентной чистоте</w:t>
      </w:r>
    </w:p>
    <w:p w14:paraId="707865AC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системы в целом,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производителей.</w:t>
      </w:r>
    </w:p>
    <w:p w14:paraId="55E16DB8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B1DF6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c7e0j5tcwua7"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>4.1.11 Требования к стандартизации и унификации</w:t>
      </w:r>
    </w:p>
    <w:p w14:paraId="2AF93259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</w:p>
    <w:p w14:paraId="350D3ADA" w14:textId="77777777" w:rsidR="00B66986" w:rsidRDefault="00000000">
      <w:pPr>
        <w:pStyle w:val="aff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</w:p>
    <w:p w14:paraId="579791B7" w14:textId="77777777" w:rsidR="00B66986" w:rsidRDefault="00000000">
      <w:pPr>
        <w:pStyle w:val="aff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</w:p>
    <w:p w14:paraId="6CBDEF1F" w14:textId="77777777" w:rsidR="00B66986" w:rsidRDefault="00000000">
      <w:pPr>
        <w:pStyle w:val="aff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4D8B69B4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2F887" w14:textId="77777777" w:rsidR="00B66986" w:rsidRDefault="00000000">
      <w:pPr>
        <w:pStyle w:val="2"/>
        <w:jc w:val="both"/>
      </w:pPr>
      <w:bookmarkStart w:id="30" w:name="_Toc108565784"/>
      <w:r>
        <w:t>4.2 Требования к функциям (задачам), выполняемым системой</w:t>
      </w:r>
      <w:bookmarkEnd w:id="30"/>
    </w:p>
    <w:p w14:paraId="07E54098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ЖУО,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будет обеспечивать возможность выполнения следующих функций:</w:t>
      </w:r>
    </w:p>
    <w:p w14:paraId="00EBA9EA" w14:textId="77777777" w:rsidR="00B66986" w:rsidRDefault="00000000">
      <w:pPr>
        <w:pStyle w:val="af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нового сеанса;</w:t>
      </w:r>
    </w:p>
    <w:p w14:paraId="6BE22D4D" w14:textId="77777777" w:rsidR="00B66986" w:rsidRDefault="00000000">
      <w:pPr>
        <w:pStyle w:val="af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</w:t>
      </w:r>
      <w:r>
        <w:rPr>
          <w:rFonts w:ascii="Times New Roman" w:eastAsia="Times New Roman" w:hAnsi="Times New Roman" w:cs="Times New Roman"/>
          <w:sz w:val="28"/>
          <w:szCs w:val="28"/>
        </w:rPr>
        <w:t>е сеанса;</w:t>
      </w:r>
    </w:p>
    <w:p w14:paraId="5EF0E51F" w14:textId="77777777" w:rsidR="00B66986" w:rsidRDefault="00000000">
      <w:pPr>
        <w:pStyle w:val="af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данных в базе данных.</w:t>
      </w:r>
    </w:p>
    <w:p w14:paraId="5A92CF45" w14:textId="77777777" w:rsidR="00B66986" w:rsidRDefault="00B6698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67151" w14:textId="77777777" w:rsidR="00B66986" w:rsidRDefault="00000000">
      <w:pPr>
        <w:pStyle w:val="2"/>
        <w:jc w:val="both"/>
      </w:pPr>
      <w:bookmarkStart w:id="31" w:name="_Toc108565785"/>
      <w:r>
        <w:t>4.3 Требования к видам обеспечения</w:t>
      </w:r>
      <w:bookmarkEnd w:id="31"/>
    </w:p>
    <w:p w14:paraId="56D615CD" w14:textId="77777777" w:rsidR="00B6698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1ipx52l43y9y"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>4.3.1 Требования к математическому обеспечению</w:t>
      </w:r>
    </w:p>
    <w:p w14:paraId="6E0F507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5C8E836D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4CE3A" w14:textId="77777777" w:rsidR="00B66986" w:rsidRDefault="000000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6xi393d0tlis"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>4.3.2 Требования к информационному обеспечению системы</w:t>
      </w:r>
    </w:p>
    <w:p w14:paraId="6A787AE8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</w:p>
    <w:p w14:paraId="2B100F71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D30E1" w14:textId="77777777" w:rsidR="00B66986" w:rsidRDefault="000000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3v3h232n1178"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>4.3.3 Требования к лингвистическому обеспечению системы</w:t>
      </w:r>
    </w:p>
    <w:p w14:paraId="3AB8DE83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прикладное программное обеспечение системы для организации взаимодействия с пользователем будет использоваться русский язык.</w:t>
      </w:r>
    </w:p>
    <w:p w14:paraId="613D18F6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3793E" w14:textId="77777777" w:rsidR="00B66986" w:rsidRDefault="000000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dj28tf8v1txy"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t>4.3.4 Требования к программному обеспечению системы</w:t>
      </w:r>
    </w:p>
    <w:p w14:paraId="3A7F4499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 и новее. Закупка дополнительного ПО не требуется.</w:t>
      </w:r>
    </w:p>
    <w:p w14:paraId="3F776BD6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0CACE" w14:textId="77777777" w:rsidR="00B66986" w:rsidRDefault="000000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h0a3lx6e9s85"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>4.3.5 Требования к техническому обеспечению</w:t>
      </w:r>
    </w:p>
    <w:p w14:paraId="79212769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 w14:paraId="07F1DA8A" w14:textId="77777777" w:rsidR="00B66986" w:rsidRDefault="00000000">
      <w:pPr>
        <w:pStyle w:val="aff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данных;</w:t>
      </w:r>
    </w:p>
    <w:p w14:paraId="6459891E" w14:textId="77777777" w:rsidR="00B66986" w:rsidRDefault="00000000">
      <w:pPr>
        <w:pStyle w:val="aff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 тестировщиков; </w:t>
      </w:r>
    </w:p>
    <w:p w14:paraId="59EE2B73" w14:textId="77777777" w:rsidR="00B66986" w:rsidRDefault="00000000">
      <w:pPr>
        <w:pStyle w:val="aff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администраторов;</w:t>
      </w:r>
    </w:p>
    <w:p w14:paraId="2105B5AB" w14:textId="77777777" w:rsidR="00B66986" w:rsidRDefault="00000000">
      <w:pPr>
        <w:pStyle w:val="aff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разработчиков.</w:t>
      </w:r>
    </w:p>
    <w:p w14:paraId="73172142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Подключение к сети Интернет с минимальной пропускной способностью в 8 кбит/с.</w:t>
      </w:r>
    </w:p>
    <w:p w14:paraId="5963CD66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B9599" w14:textId="77777777" w:rsidR="00B66986" w:rsidRDefault="000000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ha4a3ioezay8"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</w:p>
    <w:p w14:paraId="7136FCB9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</w:p>
    <w:p w14:paraId="658A45DB" w14:textId="77777777" w:rsidR="00B66986" w:rsidRDefault="00B669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B66986"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14:paraId="04A6DE1F" w14:textId="77777777" w:rsidR="00B66986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Toc10856578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10A3EC88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 \l "Таб11" </w:instrText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Style w:val="af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(Таблица 1)</w:t>
      </w:r>
      <w:bookmarkEnd w:id="39"/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40" w:name="Таб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B5E9C1" w14:textId="77777777" w:rsidR="00B6698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Таб1" w:tooltip="#Таб1" w:history="1">
        <w:r>
          <w:rPr>
            <w:rStyle w:val="af4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Таблица 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4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сроки выполнения этапов и стадий проекта</w:t>
      </w:r>
    </w:p>
    <w:tbl>
      <w:tblPr>
        <w:tblStyle w:val="Style14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950"/>
        <w:gridCol w:w="2977"/>
      </w:tblGrid>
      <w:tr w:rsidR="00B66986" w14:paraId="7932E7A4" w14:textId="77777777">
        <w:tc>
          <w:tcPr>
            <w:tcW w:w="4537" w:type="dxa"/>
          </w:tcPr>
          <w:p w14:paraId="0CD594D7" w14:textId="77777777" w:rsidR="00B66986" w:rsidRDefault="00000000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1950" w:type="dxa"/>
          </w:tcPr>
          <w:p w14:paraId="78BBBC2B" w14:textId="77777777" w:rsidR="00B6698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Сроки выполнения работ</w:t>
            </w:r>
          </w:p>
        </w:tc>
        <w:tc>
          <w:tcPr>
            <w:tcW w:w="2977" w:type="dxa"/>
          </w:tcPr>
          <w:p w14:paraId="552EA313" w14:textId="77777777" w:rsidR="00B6698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работ</w:t>
            </w:r>
          </w:p>
        </w:tc>
      </w:tr>
      <w:tr w:rsidR="00B66986" w14:paraId="4E68E636" w14:textId="77777777">
        <w:tc>
          <w:tcPr>
            <w:tcW w:w="4537" w:type="dxa"/>
          </w:tcPr>
          <w:p w14:paraId="30ED7351" w14:textId="77777777" w:rsidR="00B66986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Формирование требований к АС.</w:t>
            </w:r>
          </w:p>
          <w:p w14:paraId="206DC444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Исследование продукта и обоснование необходимости его создания.</w:t>
            </w:r>
          </w:p>
          <w:p w14:paraId="2E0F3660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Формирование требований пользователя к АС.</w:t>
            </w:r>
          </w:p>
        </w:tc>
        <w:tc>
          <w:tcPr>
            <w:tcW w:w="1950" w:type="dxa"/>
          </w:tcPr>
          <w:p w14:paraId="18A5DA44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 - 07.03</w:t>
            </w:r>
          </w:p>
        </w:tc>
        <w:tc>
          <w:tcPr>
            <w:tcW w:w="2977" w:type="dxa"/>
          </w:tcPr>
          <w:p w14:paraId="2DB330EE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66986" w14:paraId="762B89E0" w14:textId="77777777">
        <w:tc>
          <w:tcPr>
            <w:tcW w:w="4537" w:type="dxa"/>
          </w:tcPr>
          <w:p w14:paraId="295497F6" w14:textId="77777777" w:rsidR="00B66986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Техническое задание.</w:t>
            </w:r>
          </w:p>
          <w:p w14:paraId="2D5672E3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2.1 Разработка документации и ее части.</w:t>
            </w:r>
          </w:p>
        </w:tc>
        <w:tc>
          <w:tcPr>
            <w:tcW w:w="1950" w:type="dxa"/>
          </w:tcPr>
          <w:p w14:paraId="688242FB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10.03. - 17.03</w:t>
            </w:r>
          </w:p>
        </w:tc>
        <w:tc>
          <w:tcPr>
            <w:tcW w:w="2977" w:type="dxa"/>
          </w:tcPr>
          <w:p w14:paraId="68509330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Документирование проделанной работы.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нее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Выбор языков программирования.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Согласование и утверждение технического задания.</w:t>
            </w:r>
          </w:p>
        </w:tc>
      </w:tr>
      <w:tr w:rsidR="00B66986" w14:paraId="6629F25B" w14:textId="77777777">
        <w:tc>
          <w:tcPr>
            <w:tcW w:w="4537" w:type="dxa"/>
          </w:tcPr>
          <w:p w14:paraId="7F5556B9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</w:p>
          <w:p w14:paraId="07ECFD42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Разработка предварительных решений по проекту.</w:t>
            </w:r>
          </w:p>
        </w:tc>
        <w:tc>
          <w:tcPr>
            <w:tcW w:w="1950" w:type="dxa"/>
          </w:tcPr>
          <w:p w14:paraId="29BC7ECE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20.03. - 27.03</w:t>
            </w:r>
          </w:p>
        </w:tc>
        <w:tc>
          <w:tcPr>
            <w:tcW w:w="2977" w:type="dxa"/>
          </w:tcPr>
          <w:p w14:paraId="3F5976A8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функций, функций подсистем, их целей.</w:t>
            </w:r>
          </w:p>
        </w:tc>
      </w:tr>
      <w:tr w:rsidR="00B66986" w14:paraId="599DFE07" w14:textId="77777777">
        <w:tc>
          <w:tcPr>
            <w:tcW w:w="4537" w:type="dxa"/>
          </w:tcPr>
          <w:p w14:paraId="72437967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</w:p>
          <w:p w14:paraId="21955749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Разработка проектных решений по системе и её частям.</w:t>
            </w:r>
          </w:p>
          <w:p w14:paraId="79425086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Разработка части документации.</w:t>
            </w:r>
          </w:p>
        </w:tc>
        <w:tc>
          <w:tcPr>
            <w:tcW w:w="1950" w:type="dxa"/>
          </w:tcPr>
          <w:p w14:paraId="0018300D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25.03. - 25.05</w:t>
            </w:r>
          </w:p>
        </w:tc>
        <w:tc>
          <w:tcPr>
            <w:tcW w:w="2977" w:type="dxa"/>
          </w:tcPr>
          <w:p w14:paraId="3AF81081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ПО, информационной базы, интерфейса.</w:t>
            </w:r>
          </w:p>
        </w:tc>
      </w:tr>
      <w:tr w:rsidR="00B66986" w14:paraId="5B8BC17E" w14:textId="77777777">
        <w:tc>
          <w:tcPr>
            <w:tcW w:w="4537" w:type="dxa"/>
          </w:tcPr>
          <w:p w14:paraId="1D273FDE" w14:textId="77777777" w:rsidR="00B66986" w:rsidRDefault="0000000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Рабочая документация.</w:t>
            </w:r>
          </w:p>
          <w:p w14:paraId="05C9DBA7" w14:textId="77777777" w:rsidR="00B66986" w:rsidRDefault="00000000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</w:p>
          <w:p w14:paraId="2BFC4B65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документации на систему и её части.</w:t>
            </w:r>
          </w:p>
          <w:p w14:paraId="08E51E3D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 Разработка программы.</w:t>
            </w:r>
          </w:p>
          <w:p w14:paraId="58C5B4A5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 Разработка программной документации.</w:t>
            </w:r>
          </w:p>
        </w:tc>
        <w:tc>
          <w:tcPr>
            <w:tcW w:w="1950" w:type="dxa"/>
          </w:tcPr>
          <w:p w14:paraId="33AFF768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25.05. - 27.05</w:t>
            </w:r>
          </w:p>
        </w:tc>
        <w:tc>
          <w:tcPr>
            <w:tcW w:w="2977" w:type="dxa"/>
          </w:tcPr>
          <w:p w14:paraId="00B325FB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и отладка программы.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Готовая версия ПП.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Документация на ПП.</w:t>
            </w:r>
          </w:p>
          <w:p w14:paraId="73C4AF73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B66986" w14:paraId="70525EC6" w14:textId="77777777">
        <w:tc>
          <w:tcPr>
            <w:tcW w:w="4537" w:type="dxa"/>
          </w:tcPr>
          <w:p w14:paraId="1B8AE7C0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Ввод в действие.</w:t>
            </w:r>
          </w:p>
          <w:p w14:paraId="3AE97695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 Испытательные работы.</w:t>
            </w:r>
          </w:p>
          <w:p w14:paraId="2977170F" w14:textId="77777777" w:rsidR="00B66986" w:rsidRDefault="0000000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 Устранение замечаний, выявленных при испытаниях.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6.3 Внедрение.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950" w:type="dxa"/>
          </w:tcPr>
          <w:p w14:paraId="58BC67A0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27.05. - 30.05</w:t>
            </w:r>
          </w:p>
        </w:tc>
        <w:tc>
          <w:tcPr>
            <w:tcW w:w="2977" w:type="dxa"/>
          </w:tcPr>
          <w:p w14:paraId="4EE04269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Протокол испытаний.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Устранение неполадок.</w:t>
            </w:r>
          </w:p>
          <w:p w14:paraId="0C609575" w14:textId="77777777" w:rsidR="00B66986" w:rsidRDefault="0000000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Внесение изменений в документацию.</w:t>
            </w:r>
          </w:p>
        </w:tc>
      </w:tr>
    </w:tbl>
    <w:p w14:paraId="230AD7C1" w14:textId="77777777" w:rsidR="00B66986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2p2csry"/>
      <w:bookmarkEnd w:id="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7203CA79" w14:textId="77777777" w:rsidR="00B66986" w:rsidRDefault="00000000">
      <w:pPr>
        <w:pStyle w:val="1"/>
        <w:numPr>
          <w:ilvl w:val="0"/>
          <w:numId w:val="15"/>
        </w:num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6_ПОРЯДОК_КОНТРОЛЯ"/>
      <w:bookmarkStart w:id="43" w:name="_2tyt9c3ukl2f"/>
      <w:bookmarkStart w:id="44" w:name="_Toc108565787"/>
      <w:bookmarkEnd w:id="42"/>
      <w:bookmarkEnd w:id="4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ПОРЯДОК КОНТРОЛЯ И ПРИЕМКИ СИСТЕМЫ</w:t>
      </w:r>
      <w:bookmarkEnd w:id="44"/>
    </w:p>
    <w:p w14:paraId="167B691D" w14:textId="77777777" w:rsidR="00B66986" w:rsidRDefault="00B66986"/>
    <w:p w14:paraId="177C3968" w14:textId="77777777" w:rsidR="00B66986" w:rsidRDefault="00000000">
      <w:pPr>
        <w:pStyle w:val="2"/>
        <w:jc w:val="both"/>
      </w:pPr>
      <w:bookmarkStart w:id="45" w:name="_vme259y0rhvz"/>
      <w:bookmarkStart w:id="46" w:name="_Toc108565788"/>
      <w:bookmarkEnd w:id="45"/>
      <w:r>
        <w:t>6.1 Виды испытаний</w:t>
      </w:r>
      <w:bookmarkEnd w:id="46"/>
    </w:p>
    <w:p w14:paraId="13B30348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</w:p>
    <w:p w14:paraId="559192FC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Испытания итоговой системы будут проводиться путем проведения следующих тестовых мероприятий:</w:t>
      </w:r>
    </w:p>
    <w:p w14:paraId="4CC09F5E" w14:textId="77777777" w:rsidR="00B66986" w:rsidRDefault="00000000">
      <w:pPr>
        <w:pStyle w:val="af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передачи пакетов данных между администратором и сервером;</w:t>
      </w:r>
    </w:p>
    <w:p w14:paraId="14AEC07A" w14:textId="77777777" w:rsidR="00B66986" w:rsidRDefault="00000000">
      <w:pPr>
        <w:pStyle w:val="af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аварийной ситуации;</w:t>
      </w:r>
    </w:p>
    <w:p w14:paraId="0F1ACE4F" w14:textId="77777777" w:rsidR="00B66986" w:rsidRDefault="00000000">
      <w:pPr>
        <w:pStyle w:val="af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на определенных значениях параметров системы.</w:t>
      </w:r>
    </w:p>
    <w:p w14:paraId="126952D7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проведения испытаний обсуждаются дополнительно.</w:t>
      </w:r>
    </w:p>
    <w:p w14:paraId="6D9BC709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FA8AC" w14:textId="77777777" w:rsidR="00B66986" w:rsidRDefault="00000000">
      <w:pPr>
        <w:pStyle w:val="2"/>
        <w:jc w:val="both"/>
      </w:pPr>
      <w:bookmarkStart w:id="47" w:name="_5s88zsa1g517"/>
      <w:bookmarkStart w:id="48" w:name="_Toc108565789"/>
      <w:bookmarkEnd w:id="47"/>
      <w:r>
        <w:t>6.2 Общие требования к приемке работы</w:t>
      </w:r>
      <w:bookmarkEnd w:id="48"/>
    </w:p>
    <w:p w14:paraId="1B668077" w14:textId="1B742B82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работ будет производится полностью, в соответствии с образовательной программой группы 221-</w:t>
      </w:r>
      <w:r w:rsidR="00E064FA">
        <w:rPr>
          <w:rFonts w:ascii="Times New Roman" w:eastAsia="Times New Roman" w:hAnsi="Times New Roman" w:cs="Times New Roman"/>
          <w:sz w:val="28"/>
          <w:szCs w:val="28"/>
        </w:rPr>
        <w:t>351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B0EA0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E4CEF36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5881B159" w14:textId="77777777" w:rsidR="00B66986" w:rsidRDefault="00B669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D8F28" w14:textId="77777777" w:rsidR="00B66986" w:rsidRDefault="00000000">
      <w:pPr>
        <w:pStyle w:val="2"/>
        <w:jc w:val="both"/>
      </w:pPr>
      <w:bookmarkStart w:id="49" w:name="_9t9ua0xcfox1"/>
      <w:bookmarkStart w:id="50" w:name="_Toc108565790"/>
      <w:bookmarkEnd w:id="49"/>
      <w:r>
        <w:t>6.3 Статус приемочной комиссии</w:t>
      </w:r>
      <w:bookmarkEnd w:id="50"/>
    </w:p>
    <w:p w14:paraId="25E9B39F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приемочной комиссии будет определяться Заказчиком до проведения испытаний.</w:t>
      </w:r>
    </w:p>
    <w:p w14:paraId="119C962F" w14:textId="77777777" w:rsidR="00B66986" w:rsidRDefault="00B6698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66986"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14:paraId="3F3A5520" w14:textId="77777777" w:rsidR="00B66986" w:rsidRDefault="00000000">
      <w:pPr>
        <w:pStyle w:val="1"/>
        <w:numPr>
          <w:ilvl w:val="0"/>
          <w:numId w:val="15"/>
        </w:numPr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1" w:name="_8_ТРЕБОВАНИЯ_К"/>
      <w:bookmarkStart w:id="52" w:name="_Toc108565791"/>
      <w:bookmarkEnd w:id="51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2"/>
    </w:p>
    <w:p w14:paraId="3BE0947A" w14:textId="77777777" w:rsidR="00B66986" w:rsidRDefault="00B66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CDCB8" w14:textId="77777777" w:rsidR="00B66986" w:rsidRDefault="00000000">
      <w:pPr>
        <w:pStyle w:val="2"/>
        <w:jc w:val="both"/>
      </w:pPr>
      <w:bookmarkStart w:id="53" w:name="_Toc108565792"/>
      <w:r>
        <w:t>7.1 Приведение поступающей в систему информации к виду, пригодному для обработки с помощью ЭВМ</w:t>
      </w:r>
      <w:bookmarkEnd w:id="53"/>
    </w:p>
    <w:p w14:paraId="4F9C54DC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исходная информация, используемая в АС «ЖУО», должна быть приведена к виду, пригодному для обработки в ЭВМ.  На этапе ввода в эксплуатацию первичное информационное наполнение АС «ЖУО» должно соответствовать ее функциональному назначению.</w:t>
      </w:r>
    </w:p>
    <w:p w14:paraId="3B7069D8" w14:textId="77777777" w:rsidR="00B66986" w:rsidRDefault="00000000">
      <w:pPr>
        <w:pStyle w:val="aff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 w:clear="all"/>
      </w:r>
    </w:p>
    <w:p w14:paraId="629948DA" w14:textId="77777777" w:rsidR="00B66986" w:rsidRDefault="00000000">
      <w:pPr>
        <w:pStyle w:val="1"/>
        <w:numPr>
          <w:ilvl w:val="0"/>
          <w:numId w:val="15"/>
        </w:numPr>
        <w:spacing w:before="0"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4" w:name="_Toc108565793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ТРЕБОВАНИЯ К ДОКУМЕНТИРОВАНИЮ</w:t>
      </w:r>
      <w:bookmarkEnd w:id="54"/>
    </w:p>
    <w:p w14:paraId="2D8CB4AE" w14:textId="77777777" w:rsidR="00B66986" w:rsidRDefault="00B66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C36C1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данного проекта требуется разработать следующие документы:</w:t>
      </w:r>
    </w:p>
    <w:p w14:paraId="2BCD3ECA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7BEE9974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Эскизный проект;</w:t>
      </w:r>
    </w:p>
    <w:p w14:paraId="0B8201B0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проект;</w:t>
      </w:r>
    </w:p>
    <w:p w14:paraId="15876ADF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записка;</w:t>
      </w:r>
    </w:p>
    <w:p w14:paraId="071BADC1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и методика испытаний;</w:t>
      </w:r>
    </w:p>
    <w:p w14:paraId="4BE57631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Технические условия;</w:t>
      </w:r>
    </w:p>
    <w:p w14:paraId="3CF40EAB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программиста;</w:t>
      </w:r>
    </w:p>
    <w:p w14:paraId="79E379EE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пользователя;</w:t>
      </w:r>
    </w:p>
    <w:p w14:paraId="26C98810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тестировщика;</w:t>
      </w:r>
    </w:p>
    <w:p w14:paraId="1C75972B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разработчика;</w:t>
      </w:r>
    </w:p>
    <w:p w14:paraId="66351FCA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администратора;</w:t>
      </w:r>
    </w:p>
    <w:p w14:paraId="1F117A0D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системного администратора;</w:t>
      </w:r>
    </w:p>
    <w:p w14:paraId="7C840D40" w14:textId="77777777" w:rsidR="00B66986" w:rsidRDefault="00000000">
      <w:pPr>
        <w:pStyle w:val="aff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B66986"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Типовое описание программы.</w:t>
      </w:r>
    </w:p>
    <w:p w14:paraId="70FD49DB" w14:textId="77777777" w:rsidR="00B6698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ИСТОЧНИКОВ РАЗРАБОТКИ</w:t>
      </w:r>
    </w:p>
    <w:p w14:paraId="40074F45" w14:textId="77777777" w:rsidR="00B6698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пишется согласно:</w:t>
      </w:r>
    </w:p>
    <w:p w14:paraId="7378D584" w14:textId="77777777" w:rsidR="00B66986" w:rsidRDefault="00000000">
      <w:pPr>
        <w:pStyle w:val="af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 «</w:t>
      </w:r>
      <w:hyperlink r:id="rId11" w:tooltip="https://automation-system.ru/spravochnik-inzhenera/item/5-6.html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Техническое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2" w:tooltip="https://automation-system.ru/spravochnik-inzhenera/item/5-6.html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задание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 создание автоматизированной системы»;</w:t>
      </w:r>
    </w:p>
    <w:p w14:paraId="7DA425C8" w14:textId="77777777" w:rsidR="00B66986" w:rsidRDefault="00000000">
      <w:pPr>
        <w:pStyle w:val="af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1D4A5B2D" w14:textId="77777777" w:rsidR="00B6698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48988804" w14:textId="77777777" w:rsidR="00B6698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__________________________</w:t>
      </w:r>
    </w:p>
    <w:p w14:paraId="1EA6E3E9" w14:textId="77777777" w:rsidR="00B6698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(код ТЗ)</w:t>
      </w:r>
    </w:p>
    <w:p w14:paraId="03822F0D" w14:textId="77777777" w:rsidR="00B66986" w:rsidRDefault="00B669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3AB30" w14:textId="77777777" w:rsidR="00B66986" w:rsidRDefault="00B669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B2363" w14:textId="77777777" w:rsidR="00B6698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СОСТАВИЛИ</w:t>
      </w:r>
    </w:p>
    <w:p w14:paraId="59E9435D" w14:textId="77777777" w:rsidR="00B66986" w:rsidRDefault="00B669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5"/>
        <w:tblW w:w="100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1"/>
        <w:gridCol w:w="2012"/>
        <w:gridCol w:w="2258"/>
        <w:gridCol w:w="1311"/>
        <w:gridCol w:w="1476"/>
      </w:tblGrid>
      <w:tr w:rsidR="00B66986" w14:paraId="3ED4694E" w14:textId="77777777">
        <w:tc>
          <w:tcPr>
            <w:tcW w:w="3031" w:type="dxa"/>
          </w:tcPr>
          <w:p w14:paraId="64CA1BAD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12" w:type="dxa"/>
          </w:tcPr>
          <w:p w14:paraId="3894B455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2258" w:type="dxa"/>
          </w:tcPr>
          <w:p w14:paraId="3BD6FDB7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311" w:type="dxa"/>
          </w:tcPr>
          <w:p w14:paraId="41D03158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6B01CAF8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B66986" w14:paraId="73CC93F0" w14:textId="77777777" w:rsidTr="00E064FA">
        <w:trPr>
          <w:trHeight w:val="369"/>
        </w:trPr>
        <w:tc>
          <w:tcPr>
            <w:tcW w:w="3031" w:type="dxa"/>
          </w:tcPr>
          <w:p w14:paraId="75D8ADAC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148BA59C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Руководитель, разработчик ПО</w:t>
            </w:r>
          </w:p>
        </w:tc>
        <w:tc>
          <w:tcPr>
            <w:tcW w:w="2258" w:type="dxa"/>
          </w:tcPr>
          <w:p w14:paraId="4C5D0A8B" w14:textId="7F3DFD9B" w:rsidR="00B66986" w:rsidRDefault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Шампаров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Максим Андреевич</w:t>
            </w:r>
          </w:p>
        </w:tc>
        <w:tc>
          <w:tcPr>
            <w:tcW w:w="1311" w:type="dxa"/>
          </w:tcPr>
          <w:p w14:paraId="286A4B2B" w14:textId="77777777" w:rsidR="00B66986" w:rsidRDefault="00B66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0D26DD7" w14:textId="10D78DD8" w:rsidR="00B66986" w:rsidRDefault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11.11.23</w:t>
            </w:r>
          </w:p>
        </w:tc>
      </w:tr>
      <w:tr w:rsidR="00B66986" w14:paraId="0214C4C6" w14:textId="77777777" w:rsidTr="00E064FA">
        <w:trPr>
          <w:trHeight w:val="950"/>
        </w:trPr>
        <w:tc>
          <w:tcPr>
            <w:tcW w:w="3031" w:type="dxa"/>
          </w:tcPr>
          <w:p w14:paraId="0A545F4B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61D87285" w14:textId="727E6D46" w:rsidR="00E064FA" w:rsidRDefault="00000000" w:rsidP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 ПО</w:t>
            </w:r>
          </w:p>
          <w:p w14:paraId="47AE53F3" w14:textId="5DCAC871" w:rsidR="00B66986" w:rsidRDefault="00B66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8" w:type="dxa"/>
          </w:tcPr>
          <w:p w14:paraId="05D75FE2" w14:textId="7E5A360A" w:rsidR="00B66986" w:rsidRDefault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Чесноков Егор Евгеньевич</w:t>
            </w:r>
          </w:p>
        </w:tc>
        <w:tc>
          <w:tcPr>
            <w:tcW w:w="1311" w:type="dxa"/>
          </w:tcPr>
          <w:p w14:paraId="328602F8" w14:textId="77777777" w:rsidR="00B66986" w:rsidRDefault="00B66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5A2CC1D4" w14:textId="3F69BF2E" w:rsidR="00B66986" w:rsidRDefault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11.11.23</w:t>
            </w:r>
          </w:p>
        </w:tc>
      </w:tr>
    </w:tbl>
    <w:p w14:paraId="4D34FB13" w14:textId="77777777" w:rsidR="00B66986" w:rsidRDefault="00B669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0D9A7" w14:textId="77777777" w:rsidR="00B6698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СОГЛАСОВАНО</w:t>
      </w:r>
    </w:p>
    <w:p w14:paraId="43FA95AA" w14:textId="77777777" w:rsidR="00B66986" w:rsidRDefault="00B669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6"/>
        <w:tblW w:w="1031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126"/>
        <w:gridCol w:w="1418"/>
        <w:gridCol w:w="1241"/>
      </w:tblGrid>
      <w:tr w:rsidR="00B66986" w14:paraId="11DF604D" w14:textId="77777777">
        <w:tc>
          <w:tcPr>
            <w:tcW w:w="3403" w:type="dxa"/>
          </w:tcPr>
          <w:p w14:paraId="7F4C64DC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 w14:paraId="30C63E6A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</w:p>
        </w:tc>
        <w:tc>
          <w:tcPr>
            <w:tcW w:w="2126" w:type="dxa"/>
          </w:tcPr>
          <w:p w14:paraId="405530F7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</w:tcPr>
          <w:p w14:paraId="1F444003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241" w:type="dxa"/>
          </w:tcPr>
          <w:p w14:paraId="1858631F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B66986" w14:paraId="258643D7" w14:textId="77777777">
        <w:tc>
          <w:tcPr>
            <w:tcW w:w="3403" w:type="dxa"/>
          </w:tcPr>
          <w:p w14:paraId="417E1AC0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126" w:type="dxa"/>
          </w:tcPr>
          <w:p w14:paraId="1DD51B1B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Доцент, кандидат наук</w:t>
            </w:r>
          </w:p>
        </w:tc>
        <w:tc>
          <w:tcPr>
            <w:tcW w:w="2126" w:type="dxa"/>
          </w:tcPr>
          <w:p w14:paraId="137DAF1B" w14:textId="77777777" w:rsidR="00B6698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Будылина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Евгения Александровна </w:t>
            </w:r>
          </w:p>
        </w:tc>
        <w:tc>
          <w:tcPr>
            <w:tcW w:w="1418" w:type="dxa"/>
          </w:tcPr>
          <w:p w14:paraId="57B35F8C" w14:textId="77777777" w:rsidR="00B66986" w:rsidRDefault="00B66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1" w:type="dxa"/>
          </w:tcPr>
          <w:p w14:paraId="1765554E" w14:textId="26653666" w:rsidR="00B66986" w:rsidRDefault="00E06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13.11.23</w:t>
            </w:r>
          </w:p>
        </w:tc>
      </w:tr>
    </w:tbl>
    <w:p w14:paraId="2AE552EB" w14:textId="77777777" w:rsidR="00B66986" w:rsidRDefault="00B66986">
      <w:pPr>
        <w:tabs>
          <w:tab w:val="left" w:pos="63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66986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3604" w14:textId="77777777" w:rsidR="00C561EA" w:rsidRDefault="00C561EA">
      <w:pPr>
        <w:spacing w:line="240" w:lineRule="auto"/>
      </w:pPr>
      <w:r>
        <w:separator/>
      </w:r>
    </w:p>
  </w:endnote>
  <w:endnote w:type="continuationSeparator" w:id="0">
    <w:p w14:paraId="4A18B3FD" w14:textId="77777777" w:rsidR="00C561EA" w:rsidRDefault="00C56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E848" w14:textId="77777777" w:rsidR="00B66986" w:rsidRDefault="00B66986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338538"/>
      <w:docPartObj>
        <w:docPartGallery w:val="Page Numbers (Bottom of Page)"/>
        <w:docPartUnique/>
      </w:docPartObj>
    </w:sdtPr>
    <w:sdtContent>
      <w:p w14:paraId="120B8888" w14:textId="77777777" w:rsidR="00B66986" w:rsidRDefault="00000000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18D11" w14:textId="77777777" w:rsidR="00B66986" w:rsidRDefault="00B66986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B0DA" w14:textId="77777777" w:rsidR="00C561EA" w:rsidRDefault="00C561EA">
      <w:pPr>
        <w:spacing w:after="0"/>
      </w:pPr>
      <w:r>
        <w:separator/>
      </w:r>
    </w:p>
  </w:footnote>
  <w:footnote w:type="continuationSeparator" w:id="0">
    <w:p w14:paraId="76047913" w14:textId="77777777" w:rsidR="00C561EA" w:rsidRDefault="00C561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A3D"/>
    <w:multiLevelType w:val="hybridMultilevel"/>
    <w:tmpl w:val="F8B6F402"/>
    <w:lvl w:ilvl="0" w:tplc="7A6C1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60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628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C88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826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A6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C4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42A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EF2"/>
    <w:multiLevelType w:val="hybridMultilevel"/>
    <w:tmpl w:val="BB2C1DFC"/>
    <w:lvl w:ilvl="0" w:tplc="C56A1A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2683822">
      <w:start w:val="1"/>
      <w:numFmt w:val="lowerLetter"/>
      <w:lvlText w:val="%2."/>
      <w:lvlJc w:val="left"/>
      <w:pPr>
        <w:ind w:left="2149" w:hanging="360"/>
      </w:pPr>
    </w:lvl>
    <w:lvl w:ilvl="2" w:tplc="F3046EA6">
      <w:start w:val="1"/>
      <w:numFmt w:val="lowerRoman"/>
      <w:lvlText w:val="%3."/>
      <w:lvlJc w:val="right"/>
      <w:pPr>
        <w:ind w:left="2869" w:hanging="180"/>
      </w:pPr>
    </w:lvl>
    <w:lvl w:ilvl="3" w:tplc="760AE36E">
      <w:start w:val="1"/>
      <w:numFmt w:val="decimal"/>
      <w:lvlText w:val="%4."/>
      <w:lvlJc w:val="left"/>
      <w:pPr>
        <w:ind w:left="3589" w:hanging="360"/>
      </w:pPr>
    </w:lvl>
    <w:lvl w:ilvl="4" w:tplc="A6AA738C">
      <w:start w:val="1"/>
      <w:numFmt w:val="lowerLetter"/>
      <w:lvlText w:val="%5."/>
      <w:lvlJc w:val="left"/>
      <w:pPr>
        <w:ind w:left="4309" w:hanging="360"/>
      </w:pPr>
    </w:lvl>
    <w:lvl w:ilvl="5" w:tplc="3C284862">
      <w:start w:val="1"/>
      <w:numFmt w:val="lowerRoman"/>
      <w:lvlText w:val="%6."/>
      <w:lvlJc w:val="right"/>
      <w:pPr>
        <w:ind w:left="5029" w:hanging="180"/>
      </w:pPr>
    </w:lvl>
    <w:lvl w:ilvl="6" w:tplc="40626D2E">
      <w:start w:val="1"/>
      <w:numFmt w:val="decimal"/>
      <w:lvlText w:val="%7."/>
      <w:lvlJc w:val="left"/>
      <w:pPr>
        <w:ind w:left="5749" w:hanging="360"/>
      </w:pPr>
    </w:lvl>
    <w:lvl w:ilvl="7" w:tplc="0812EA6E">
      <w:start w:val="1"/>
      <w:numFmt w:val="lowerLetter"/>
      <w:lvlText w:val="%8."/>
      <w:lvlJc w:val="left"/>
      <w:pPr>
        <w:ind w:left="6469" w:hanging="360"/>
      </w:pPr>
    </w:lvl>
    <w:lvl w:ilvl="8" w:tplc="2AD4848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1260CC"/>
    <w:multiLevelType w:val="hybridMultilevel"/>
    <w:tmpl w:val="967A2C74"/>
    <w:lvl w:ilvl="0" w:tplc="B22493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45B827A2">
      <w:start w:val="1"/>
      <w:numFmt w:val="lowerLetter"/>
      <w:lvlText w:val="%2."/>
      <w:lvlJc w:val="left"/>
      <w:pPr>
        <w:ind w:left="1440" w:hanging="360"/>
      </w:pPr>
    </w:lvl>
    <w:lvl w:ilvl="2" w:tplc="DE38946C">
      <w:start w:val="1"/>
      <w:numFmt w:val="lowerRoman"/>
      <w:lvlText w:val="%3."/>
      <w:lvlJc w:val="right"/>
      <w:pPr>
        <w:ind w:left="2160" w:hanging="180"/>
      </w:pPr>
    </w:lvl>
    <w:lvl w:ilvl="3" w:tplc="563CA22E">
      <w:start w:val="1"/>
      <w:numFmt w:val="decimal"/>
      <w:lvlText w:val="%4."/>
      <w:lvlJc w:val="left"/>
      <w:pPr>
        <w:ind w:left="2880" w:hanging="360"/>
      </w:pPr>
    </w:lvl>
    <w:lvl w:ilvl="4" w:tplc="6678A1E2">
      <w:start w:val="1"/>
      <w:numFmt w:val="lowerLetter"/>
      <w:lvlText w:val="%5."/>
      <w:lvlJc w:val="left"/>
      <w:pPr>
        <w:ind w:left="3600" w:hanging="360"/>
      </w:pPr>
    </w:lvl>
    <w:lvl w:ilvl="5" w:tplc="0DCED794">
      <w:start w:val="1"/>
      <w:numFmt w:val="lowerRoman"/>
      <w:lvlText w:val="%6."/>
      <w:lvlJc w:val="right"/>
      <w:pPr>
        <w:ind w:left="4320" w:hanging="180"/>
      </w:pPr>
    </w:lvl>
    <w:lvl w:ilvl="6" w:tplc="DE80541E">
      <w:start w:val="1"/>
      <w:numFmt w:val="decimal"/>
      <w:lvlText w:val="%7."/>
      <w:lvlJc w:val="left"/>
      <w:pPr>
        <w:ind w:left="5040" w:hanging="360"/>
      </w:pPr>
    </w:lvl>
    <w:lvl w:ilvl="7" w:tplc="633EC7F0">
      <w:start w:val="1"/>
      <w:numFmt w:val="lowerLetter"/>
      <w:lvlText w:val="%8."/>
      <w:lvlJc w:val="left"/>
      <w:pPr>
        <w:ind w:left="5760" w:hanging="360"/>
      </w:pPr>
    </w:lvl>
    <w:lvl w:ilvl="8" w:tplc="B9741D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D62"/>
    <w:multiLevelType w:val="hybridMultilevel"/>
    <w:tmpl w:val="3F785F88"/>
    <w:lvl w:ilvl="0" w:tplc="672675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E385C5C">
      <w:start w:val="1"/>
      <w:numFmt w:val="lowerLetter"/>
      <w:lvlText w:val="%2."/>
      <w:lvlJc w:val="left"/>
      <w:pPr>
        <w:ind w:left="2149" w:hanging="360"/>
      </w:pPr>
    </w:lvl>
    <w:lvl w:ilvl="2" w:tplc="D0FA99AC">
      <w:start w:val="1"/>
      <w:numFmt w:val="lowerRoman"/>
      <w:lvlText w:val="%3."/>
      <w:lvlJc w:val="right"/>
      <w:pPr>
        <w:ind w:left="2869" w:hanging="180"/>
      </w:pPr>
    </w:lvl>
    <w:lvl w:ilvl="3" w:tplc="F190CF44">
      <w:start w:val="1"/>
      <w:numFmt w:val="decimal"/>
      <w:lvlText w:val="%4."/>
      <w:lvlJc w:val="left"/>
      <w:pPr>
        <w:ind w:left="3589" w:hanging="360"/>
      </w:pPr>
    </w:lvl>
    <w:lvl w:ilvl="4" w:tplc="FE9EADE4">
      <w:start w:val="1"/>
      <w:numFmt w:val="lowerLetter"/>
      <w:lvlText w:val="%5."/>
      <w:lvlJc w:val="left"/>
      <w:pPr>
        <w:ind w:left="4309" w:hanging="360"/>
      </w:pPr>
    </w:lvl>
    <w:lvl w:ilvl="5" w:tplc="A4A4B3B2">
      <w:start w:val="1"/>
      <w:numFmt w:val="lowerRoman"/>
      <w:lvlText w:val="%6."/>
      <w:lvlJc w:val="right"/>
      <w:pPr>
        <w:ind w:left="5029" w:hanging="180"/>
      </w:pPr>
    </w:lvl>
    <w:lvl w:ilvl="6" w:tplc="27BCE47E">
      <w:start w:val="1"/>
      <w:numFmt w:val="decimal"/>
      <w:lvlText w:val="%7."/>
      <w:lvlJc w:val="left"/>
      <w:pPr>
        <w:ind w:left="5749" w:hanging="360"/>
      </w:pPr>
    </w:lvl>
    <w:lvl w:ilvl="7" w:tplc="5046037A">
      <w:start w:val="1"/>
      <w:numFmt w:val="lowerLetter"/>
      <w:lvlText w:val="%8."/>
      <w:lvlJc w:val="left"/>
      <w:pPr>
        <w:ind w:left="6469" w:hanging="360"/>
      </w:pPr>
    </w:lvl>
    <w:lvl w:ilvl="8" w:tplc="B4C8E9E0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C97FB1"/>
    <w:multiLevelType w:val="hybridMultilevel"/>
    <w:tmpl w:val="DAB4C260"/>
    <w:lvl w:ilvl="0" w:tplc="4D66B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3F643608">
      <w:start w:val="1"/>
      <w:numFmt w:val="lowerLetter"/>
      <w:lvlText w:val="%2."/>
      <w:lvlJc w:val="left"/>
      <w:pPr>
        <w:ind w:left="1440" w:hanging="360"/>
      </w:pPr>
    </w:lvl>
    <w:lvl w:ilvl="2" w:tplc="485C6F94">
      <w:start w:val="1"/>
      <w:numFmt w:val="lowerRoman"/>
      <w:lvlText w:val="%3."/>
      <w:lvlJc w:val="right"/>
      <w:pPr>
        <w:ind w:left="2160" w:hanging="180"/>
      </w:pPr>
    </w:lvl>
    <w:lvl w:ilvl="3" w:tplc="E06041CC">
      <w:start w:val="1"/>
      <w:numFmt w:val="decimal"/>
      <w:lvlText w:val="%4."/>
      <w:lvlJc w:val="left"/>
      <w:pPr>
        <w:ind w:left="2880" w:hanging="360"/>
      </w:pPr>
    </w:lvl>
    <w:lvl w:ilvl="4" w:tplc="B2D0446A">
      <w:start w:val="1"/>
      <w:numFmt w:val="lowerLetter"/>
      <w:lvlText w:val="%5."/>
      <w:lvlJc w:val="left"/>
      <w:pPr>
        <w:ind w:left="3600" w:hanging="360"/>
      </w:pPr>
    </w:lvl>
    <w:lvl w:ilvl="5" w:tplc="1B38A9D8">
      <w:start w:val="1"/>
      <w:numFmt w:val="lowerRoman"/>
      <w:lvlText w:val="%6."/>
      <w:lvlJc w:val="right"/>
      <w:pPr>
        <w:ind w:left="4320" w:hanging="180"/>
      </w:pPr>
    </w:lvl>
    <w:lvl w:ilvl="6" w:tplc="426476DC">
      <w:start w:val="1"/>
      <w:numFmt w:val="decimal"/>
      <w:lvlText w:val="%7."/>
      <w:lvlJc w:val="left"/>
      <w:pPr>
        <w:ind w:left="5040" w:hanging="360"/>
      </w:pPr>
    </w:lvl>
    <w:lvl w:ilvl="7" w:tplc="7A323C20">
      <w:start w:val="1"/>
      <w:numFmt w:val="lowerLetter"/>
      <w:lvlText w:val="%8."/>
      <w:lvlJc w:val="left"/>
      <w:pPr>
        <w:ind w:left="5760" w:hanging="360"/>
      </w:pPr>
    </w:lvl>
    <w:lvl w:ilvl="8" w:tplc="00C4AE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74B3"/>
    <w:multiLevelType w:val="hybridMultilevel"/>
    <w:tmpl w:val="83B2E0B8"/>
    <w:lvl w:ilvl="0" w:tplc="A3B83478">
      <w:start w:val="1"/>
      <w:numFmt w:val="decimal"/>
      <w:lvlText w:val="%1"/>
      <w:lvlJc w:val="left"/>
      <w:pPr>
        <w:ind w:left="1069" w:hanging="360"/>
      </w:pPr>
    </w:lvl>
    <w:lvl w:ilvl="1" w:tplc="6584D1A0">
      <w:start w:val="1"/>
      <w:numFmt w:val="lowerLetter"/>
      <w:lvlText w:val="%2."/>
      <w:lvlJc w:val="left"/>
      <w:pPr>
        <w:ind w:left="1789" w:hanging="360"/>
      </w:pPr>
    </w:lvl>
    <w:lvl w:ilvl="2" w:tplc="8DB00CB2">
      <w:start w:val="1"/>
      <w:numFmt w:val="lowerRoman"/>
      <w:lvlText w:val="%3."/>
      <w:lvlJc w:val="right"/>
      <w:pPr>
        <w:ind w:left="2509" w:hanging="180"/>
      </w:pPr>
    </w:lvl>
    <w:lvl w:ilvl="3" w:tplc="5D52654E">
      <w:start w:val="1"/>
      <w:numFmt w:val="decimal"/>
      <w:lvlText w:val="%4."/>
      <w:lvlJc w:val="left"/>
      <w:pPr>
        <w:ind w:left="3229" w:hanging="360"/>
      </w:pPr>
    </w:lvl>
    <w:lvl w:ilvl="4" w:tplc="F5DCB8A0">
      <w:start w:val="1"/>
      <w:numFmt w:val="lowerLetter"/>
      <w:lvlText w:val="%5."/>
      <w:lvlJc w:val="left"/>
      <w:pPr>
        <w:ind w:left="3949" w:hanging="360"/>
      </w:pPr>
    </w:lvl>
    <w:lvl w:ilvl="5" w:tplc="7C4CCFA2">
      <w:start w:val="1"/>
      <w:numFmt w:val="lowerRoman"/>
      <w:lvlText w:val="%6."/>
      <w:lvlJc w:val="right"/>
      <w:pPr>
        <w:ind w:left="4669" w:hanging="180"/>
      </w:pPr>
    </w:lvl>
    <w:lvl w:ilvl="6" w:tplc="276CD244">
      <w:start w:val="1"/>
      <w:numFmt w:val="decimal"/>
      <w:lvlText w:val="%7."/>
      <w:lvlJc w:val="left"/>
      <w:pPr>
        <w:ind w:left="5389" w:hanging="360"/>
      </w:pPr>
    </w:lvl>
    <w:lvl w:ilvl="7" w:tplc="FA64839E">
      <w:start w:val="1"/>
      <w:numFmt w:val="lowerLetter"/>
      <w:lvlText w:val="%8."/>
      <w:lvlJc w:val="left"/>
      <w:pPr>
        <w:ind w:left="6109" w:hanging="360"/>
      </w:pPr>
    </w:lvl>
    <w:lvl w:ilvl="8" w:tplc="CF047FD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C807F6"/>
    <w:multiLevelType w:val="hybridMultilevel"/>
    <w:tmpl w:val="1DFA889C"/>
    <w:lvl w:ilvl="0" w:tplc="5382305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51E981A">
      <w:start w:val="1"/>
      <w:numFmt w:val="lowerLetter"/>
      <w:lvlText w:val="%2."/>
      <w:lvlJc w:val="left"/>
      <w:pPr>
        <w:ind w:left="2149" w:hanging="360"/>
      </w:pPr>
    </w:lvl>
    <w:lvl w:ilvl="2" w:tplc="C7324340">
      <w:start w:val="1"/>
      <w:numFmt w:val="lowerRoman"/>
      <w:lvlText w:val="%3."/>
      <w:lvlJc w:val="right"/>
      <w:pPr>
        <w:ind w:left="2869" w:hanging="180"/>
      </w:pPr>
    </w:lvl>
    <w:lvl w:ilvl="3" w:tplc="7E7A7262">
      <w:start w:val="1"/>
      <w:numFmt w:val="decimal"/>
      <w:lvlText w:val="%4."/>
      <w:lvlJc w:val="left"/>
      <w:pPr>
        <w:ind w:left="3589" w:hanging="360"/>
      </w:pPr>
    </w:lvl>
    <w:lvl w:ilvl="4" w:tplc="AF5CD050">
      <w:start w:val="1"/>
      <w:numFmt w:val="lowerLetter"/>
      <w:lvlText w:val="%5."/>
      <w:lvlJc w:val="left"/>
      <w:pPr>
        <w:ind w:left="4309" w:hanging="360"/>
      </w:pPr>
    </w:lvl>
    <w:lvl w:ilvl="5" w:tplc="40AED75A">
      <w:start w:val="1"/>
      <w:numFmt w:val="lowerRoman"/>
      <w:lvlText w:val="%6."/>
      <w:lvlJc w:val="right"/>
      <w:pPr>
        <w:ind w:left="5029" w:hanging="180"/>
      </w:pPr>
    </w:lvl>
    <w:lvl w:ilvl="6" w:tplc="2EF6E326">
      <w:start w:val="1"/>
      <w:numFmt w:val="decimal"/>
      <w:lvlText w:val="%7."/>
      <w:lvlJc w:val="left"/>
      <w:pPr>
        <w:ind w:left="5749" w:hanging="360"/>
      </w:pPr>
    </w:lvl>
    <w:lvl w:ilvl="7" w:tplc="EB6AF2C2">
      <w:start w:val="1"/>
      <w:numFmt w:val="lowerLetter"/>
      <w:lvlText w:val="%8."/>
      <w:lvlJc w:val="left"/>
      <w:pPr>
        <w:ind w:left="6469" w:hanging="360"/>
      </w:pPr>
    </w:lvl>
    <w:lvl w:ilvl="8" w:tplc="C7941A0C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B94000"/>
    <w:multiLevelType w:val="hybridMultilevel"/>
    <w:tmpl w:val="EB1E86AC"/>
    <w:lvl w:ilvl="0" w:tplc="050876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9C2D3EA">
      <w:start w:val="1"/>
      <w:numFmt w:val="lowerLetter"/>
      <w:lvlText w:val="%2."/>
      <w:lvlJc w:val="left"/>
      <w:pPr>
        <w:ind w:left="2149" w:hanging="360"/>
      </w:pPr>
    </w:lvl>
    <w:lvl w:ilvl="2" w:tplc="541E8622">
      <w:start w:val="1"/>
      <w:numFmt w:val="lowerRoman"/>
      <w:lvlText w:val="%3."/>
      <w:lvlJc w:val="right"/>
      <w:pPr>
        <w:ind w:left="2869" w:hanging="180"/>
      </w:pPr>
    </w:lvl>
    <w:lvl w:ilvl="3" w:tplc="30C20044">
      <w:start w:val="1"/>
      <w:numFmt w:val="decimal"/>
      <w:lvlText w:val="%4."/>
      <w:lvlJc w:val="left"/>
      <w:pPr>
        <w:ind w:left="3589" w:hanging="360"/>
      </w:pPr>
    </w:lvl>
    <w:lvl w:ilvl="4" w:tplc="809EC728">
      <w:start w:val="1"/>
      <w:numFmt w:val="lowerLetter"/>
      <w:lvlText w:val="%5."/>
      <w:lvlJc w:val="left"/>
      <w:pPr>
        <w:ind w:left="4309" w:hanging="360"/>
      </w:pPr>
    </w:lvl>
    <w:lvl w:ilvl="5" w:tplc="E3EEC064">
      <w:start w:val="1"/>
      <w:numFmt w:val="lowerRoman"/>
      <w:lvlText w:val="%6."/>
      <w:lvlJc w:val="right"/>
      <w:pPr>
        <w:ind w:left="5029" w:hanging="180"/>
      </w:pPr>
    </w:lvl>
    <w:lvl w:ilvl="6" w:tplc="564CFB1A">
      <w:start w:val="1"/>
      <w:numFmt w:val="decimal"/>
      <w:lvlText w:val="%7."/>
      <w:lvlJc w:val="left"/>
      <w:pPr>
        <w:ind w:left="5749" w:hanging="360"/>
      </w:pPr>
    </w:lvl>
    <w:lvl w:ilvl="7" w:tplc="B75E165A">
      <w:start w:val="1"/>
      <w:numFmt w:val="lowerLetter"/>
      <w:lvlText w:val="%8."/>
      <w:lvlJc w:val="left"/>
      <w:pPr>
        <w:ind w:left="6469" w:hanging="360"/>
      </w:pPr>
    </w:lvl>
    <w:lvl w:ilvl="8" w:tplc="BFC09E0C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523E69"/>
    <w:multiLevelType w:val="hybridMultilevel"/>
    <w:tmpl w:val="1EF628A8"/>
    <w:lvl w:ilvl="0" w:tplc="0CC8B8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5C87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D08BE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600E66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610A29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27EB2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53CDE34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6500390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2186D6E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5B95F12"/>
    <w:multiLevelType w:val="hybridMultilevel"/>
    <w:tmpl w:val="16BA46AA"/>
    <w:lvl w:ilvl="0" w:tplc="456228B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 w:tplc="74A4126E">
      <w:start w:val="1"/>
      <w:numFmt w:val="lowerLetter"/>
      <w:lvlText w:val="%2."/>
      <w:lvlJc w:val="left"/>
      <w:pPr>
        <w:ind w:left="2149" w:hanging="360"/>
      </w:pPr>
    </w:lvl>
    <w:lvl w:ilvl="2" w:tplc="4968AF4A">
      <w:start w:val="1"/>
      <w:numFmt w:val="lowerRoman"/>
      <w:lvlText w:val="%3."/>
      <w:lvlJc w:val="right"/>
      <w:pPr>
        <w:ind w:left="2869" w:hanging="180"/>
      </w:pPr>
    </w:lvl>
    <w:lvl w:ilvl="3" w:tplc="35740094">
      <w:start w:val="1"/>
      <w:numFmt w:val="decimal"/>
      <w:lvlText w:val="%4."/>
      <w:lvlJc w:val="left"/>
      <w:pPr>
        <w:ind w:left="3589" w:hanging="360"/>
      </w:pPr>
    </w:lvl>
    <w:lvl w:ilvl="4" w:tplc="9AA67B04">
      <w:start w:val="1"/>
      <w:numFmt w:val="lowerLetter"/>
      <w:lvlText w:val="%5."/>
      <w:lvlJc w:val="left"/>
      <w:pPr>
        <w:ind w:left="4309" w:hanging="360"/>
      </w:pPr>
    </w:lvl>
    <w:lvl w:ilvl="5" w:tplc="F0207F6E">
      <w:start w:val="1"/>
      <w:numFmt w:val="lowerRoman"/>
      <w:lvlText w:val="%6."/>
      <w:lvlJc w:val="right"/>
      <w:pPr>
        <w:ind w:left="5029" w:hanging="180"/>
      </w:pPr>
    </w:lvl>
    <w:lvl w:ilvl="6" w:tplc="1DA217B0">
      <w:start w:val="1"/>
      <w:numFmt w:val="decimal"/>
      <w:lvlText w:val="%7."/>
      <w:lvlJc w:val="left"/>
      <w:pPr>
        <w:ind w:left="5749" w:hanging="360"/>
      </w:pPr>
    </w:lvl>
    <w:lvl w:ilvl="7" w:tplc="3968D54E">
      <w:start w:val="1"/>
      <w:numFmt w:val="lowerLetter"/>
      <w:lvlText w:val="%8."/>
      <w:lvlJc w:val="left"/>
      <w:pPr>
        <w:ind w:left="6469" w:hanging="360"/>
      </w:pPr>
    </w:lvl>
    <w:lvl w:ilvl="8" w:tplc="9972567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D45730"/>
    <w:multiLevelType w:val="hybridMultilevel"/>
    <w:tmpl w:val="38A0CBDC"/>
    <w:lvl w:ilvl="0" w:tplc="5CC68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4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B67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E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A3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24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A9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2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02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32485"/>
    <w:multiLevelType w:val="hybridMultilevel"/>
    <w:tmpl w:val="99D64BA2"/>
    <w:lvl w:ilvl="0" w:tplc="F2008466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 w:tplc="B038D06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81FC3E54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 w:tplc="67025508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 w:tplc="6C06AAB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667C2DF4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 w:tplc="405EA528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 w:tplc="9C3C47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61E4ECE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996489"/>
    <w:multiLevelType w:val="hybridMultilevel"/>
    <w:tmpl w:val="34448E78"/>
    <w:lvl w:ilvl="0" w:tplc="2EBAE492">
      <w:start w:val="1"/>
      <w:numFmt w:val="decimal"/>
      <w:lvlText w:val="%1."/>
      <w:lvlJc w:val="left"/>
      <w:pPr>
        <w:ind w:left="3600" w:hanging="360"/>
      </w:pPr>
    </w:lvl>
    <w:lvl w:ilvl="1" w:tplc="67EAE692">
      <w:start w:val="1"/>
      <w:numFmt w:val="lowerLetter"/>
      <w:lvlText w:val="%2."/>
      <w:lvlJc w:val="left"/>
      <w:pPr>
        <w:ind w:left="4320" w:hanging="360"/>
      </w:pPr>
    </w:lvl>
    <w:lvl w:ilvl="2" w:tplc="09C6507E">
      <w:start w:val="1"/>
      <w:numFmt w:val="lowerRoman"/>
      <w:lvlText w:val="%3."/>
      <w:lvlJc w:val="right"/>
      <w:pPr>
        <w:ind w:left="5040" w:hanging="180"/>
      </w:pPr>
    </w:lvl>
    <w:lvl w:ilvl="3" w:tplc="755001EE">
      <w:start w:val="1"/>
      <w:numFmt w:val="decimal"/>
      <w:lvlText w:val="%4."/>
      <w:lvlJc w:val="left"/>
      <w:pPr>
        <w:ind w:left="5760" w:hanging="360"/>
      </w:pPr>
    </w:lvl>
    <w:lvl w:ilvl="4" w:tplc="5E00AEA0">
      <w:start w:val="1"/>
      <w:numFmt w:val="lowerLetter"/>
      <w:lvlText w:val="%5."/>
      <w:lvlJc w:val="left"/>
      <w:pPr>
        <w:ind w:left="6480" w:hanging="360"/>
      </w:pPr>
    </w:lvl>
    <w:lvl w:ilvl="5" w:tplc="A3823C00">
      <w:start w:val="1"/>
      <w:numFmt w:val="lowerRoman"/>
      <w:lvlText w:val="%6."/>
      <w:lvlJc w:val="right"/>
      <w:pPr>
        <w:ind w:left="7200" w:hanging="180"/>
      </w:pPr>
    </w:lvl>
    <w:lvl w:ilvl="6" w:tplc="2572D236">
      <w:start w:val="1"/>
      <w:numFmt w:val="decimal"/>
      <w:lvlText w:val="%7."/>
      <w:lvlJc w:val="left"/>
      <w:pPr>
        <w:ind w:left="7920" w:hanging="360"/>
      </w:pPr>
    </w:lvl>
    <w:lvl w:ilvl="7" w:tplc="1BD28AFA">
      <w:start w:val="1"/>
      <w:numFmt w:val="lowerLetter"/>
      <w:lvlText w:val="%8."/>
      <w:lvlJc w:val="left"/>
      <w:pPr>
        <w:ind w:left="8640" w:hanging="360"/>
      </w:pPr>
    </w:lvl>
    <w:lvl w:ilvl="8" w:tplc="2B2A3F94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5134D38"/>
    <w:multiLevelType w:val="hybridMultilevel"/>
    <w:tmpl w:val="33A0CE34"/>
    <w:lvl w:ilvl="0" w:tplc="504622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692ACFC">
      <w:start w:val="1"/>
      <w:numFmt w:val="lowerLetter"/>
      <w:lvlText w:val="%2."/>
      <w:lvlJc w:val="left"/>
      <w:pPr>
        <w:ind w:left="2149" w:hanging="360"/>
      </w:pPr>
    </w:lvl>
    <w:lvl w:ilvl="2" w:tplc="E88A741C">
      <w:start w:val="1"/>
      <w:numFmt w:val="lowerRoman"/>
      <w:lvlText w:val="%3."/>
      <w:lvlJc w:val="right"/>
      <w:pPr>
        <w:ind w:left="2869" w:hanging="180"/>
      </w:pPr>
    </w:lvl>
    <w:lvl w:ilvl="3" w:tplc="E340A436">
      <w:start w:val="1"/>
      <w:numFmt w:val="decimal"/>
      <w:lvlText w:val="%4."/>
      <w:lvlJc w:val="left"/>
      <w:pPr>
        <w:ind w:left="3589" w:hanging="360"/>
      </w:pPr>
    </w:lvl>
    <w:lvl w:ilvl="4" w:tplc="3DD2FA2C">
      <w:start w:val="1"/>
      <w:numFmt w:val="lowerLetter"/>
      <w:lvlText w:val="%5."/>
      <w:lvlJc w:val="left"/>
      <w:pPr>
        <w:ind w:left="4309" w:hanging="360"/>
      </w:pPr>
    </w:lvl>
    <w:lvl w:ilvl="5" w:tplc="F24A9772">
      <w:start w:val="1"/>
      <w:numFmt w:val="lowerRoman"/>
      <w:lvlText w:val="%6."/>
      <w:lvlJc w:val="right"/>
      <w:pPr>
        <w:ind w:left="5029" w:hanging="180"/>
      </w:pPr>
    </w:lvl>
    <w:lvl w:ilvl="6" w:tplc="87FAF5CA">
      <w:start w:val="1"/>
      <w:numFmt w:val="decimal"/>
      <w:lvlText w:val="%7."/>
      <w:lvlJc w:val="left"/>
      <w:pPr>
        <w:ind w:left="5749" w:hanging="360"/>
      </w:pPr>
    </w:lvl>
    <w:lvl w:ilvl="7" w:tplc="D6F65B36">
      <w:start w:val="1"/>
      <w:numFmt w:val="lowerLetter"/>
      <w:lvlText w:val="%8."/>
      <w:lvlJc w:val="left"/>
      <w:pPr>
        <w:ind w:left="6469" w:hanging="360"/>
      </w:pPr>
    </w:lvl>
    <w:lvl w:ilvl="8" w:tplc="BD96C5C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BD28F8"/>
    <w:multiLevelType w:val="hybridMultilevel"/>
    <w:tmpl w:val="F386F93E"/>
    <w:lvl w:ilvl="0" w:tplc="52FAC614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 w:tplc="69845C9C">
      <w:start w:val="1"/>
      <w:numFmt w:val="lowerLetter"/>
      <w:lvlText w:val="%2."/>
      <w:lvlJc w:val="left"/>
      <w:pPr>
        <w:ind w:left="2149" w:hanging="360"/>
      </w:pPr>
    </w:lvl>
    <w:lvl w:ilvl="2" w:tplc="3ADC9B96">
      <w:start w:val="1"/>
      <w:numFmt w:val="lowerRoman"/>
      <w:lvlText w:val="%3."/>
      <w:lvlJc w:val="right"/>
      <w:pPr>
        <w:ind w:left="2869" w:hanging="180"/>
      </w:pPr>
    </w:lvl>
    <w:lvl w:ilvl="3" w:tplc="7340FB9A">
      <w:start w:val="1"/>
      <w:numFmt w:val="decimal"/>
      <w:lvlText w:val="%4."/>
      <w:lvlJc w:val="left"/>
      <w:pPr>
        <w:ind w:left="3589" w:hanging="360"/>
      </w:pPr>
    </w:lvl>
    <w:lvl w:ilvl="4" w:tplc="DB46ADDA">
      <w:start w:val="1"/>
      <w:numFmt w:val="lowerLetter"/>
      <w:lvlText w:val="%5."/>
      <w:lvlJc w:val="left"/>
      <w:pPr>
        <w:ind w:left="4309" w:hanging="360"/>
      </w:pPr>
    </w:lvl>
    <w:lvl w:ilvl="5" w:tplc="37B0A7A6">
      <w:start w:val="1"/>
      <w:numFmt w:val="lowerRoman"/>
      <w:lvlText w:val="%6."/>
      <w:lvlJc w:val="right"/>
      <w:pPr>
        <w:ind w:left="5029" w:hanging="180"/>
      </w:pPr>
    </w:lvl>
    <w:lvl w:ilvl="6" w:tplc="04DE23AC">
      <w:start w:val="1"/>
      <w:numFmt w:val="decimal"/>
      <w:lvlText w:val="%7."/>
      <w:lvlJc w:val="left"/>
      <w:pPr>
        <w:ind w:left="5749" w:hanging="360"/>
      </w:pPr>
    </w:lvl>
    <w:lvl w:ilvl="7" w:tplc="C322AB60">
      <w:start w:val="1"/>
      <w:numFmt w:val="lowerLetter"/>
      <w:lvlText w:val="%8."/>
      <w:lvlJc w:val="left"/>
      <w:pPr>
        <w:ind w:left="6469" w:hanging="360"/>
      </w:pPr>
    </w:lvl>
    <w:lvl w:ilvl="8" w:tplc="27EE4B7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9314E1E"/>
    <w:multiLevelType w:val="hybridMultilevel"/>
    <w:tmpl w:val="18D63404"/>
    <w:lvl w:ilvl="0" w:tplc="D11CBED8">
      <w:start w:val="5"/>
      <w:numFmt w:val="decimal"/>
      <w:lvlText w:val="%1"/>
      <w:lvlJc w:val="left"/>
      <w:pPr>
        <w:ind w:left="1080" w:hanging="360"/>
      </w:pPr>
    </w:lvl>
    <w:lvl w:ilvl="1" w:tplc="114C0F00">
      <w:start w:val="1"/>
      <w:numFmt w:val="lowerLetter"/>
      <w:lvlText w:val="%2."/>
      <w:lvlJc w:val="left"/>
      <w:pPr>
        <w:ind w:left="1800" w:hanging="360"/>
      </w:pPr>
    </w:lvl>
    <w:lvl w:ilvl="2" w:tplc="D234A566">
      <w:start w:val="1"/>
      <w:numFmt w:val="lowerRoman"/>
      <w:lvlText w:val="%3."/>
      <w:lvlJc w:val="right"/>
      <w:pPr>
        <w:ind w:left="2520" w:hanging="180"/>
      </w:pPr>
    </w:lvl>
    <w:lvl w:ilvl="3" w:tplc="D9145028">
      <w:start w:val="1"/>
      <w:numFmt w:val="decimal"/>
      <w:lvlText w:val="%4."/>
      <w:lvlJc w:val="left"/>
      <w:pPr>
        <w:ind w:left="3240" w:hanging="360"/>
      </w:pPr>
    </w:lvl>
    <w:lvl w:ilvl="4" w:tplc="8BA6FB06">
      <w:start w:val="1"/>
      <w:numFmt w:val="lowerLetter"/>
      <w:lvlText w:val="%5."/>
      <w:lvlJc w:val="left"/>
      <w:pPr>
        <w:ind w:left="3960" w:hanging="360"/>
      </w:pPr>
    </w:lvl>
    <w:lvl w:ilvl="5" w:tplc="C09CA96C">
      <w:start w:val="1"/>
      <w:numFmt w:val="lowerRoman"/>
      <w:lvlText w:val="%6."/>
      <w:lvlJc w:val="right"/>
      <w:pPr>
        <w:ind w:left="4680" w:hanging="180"/>
      </w:pPr>
    </w:lvl>
    <w:lvl w:ilvl="6" w:tplc="17880B32">
      <w:start w:val="1"/>
      <w:numFmt w:val="decimal"/>
      <w:lvlText w:val="%7."/>
      <w:lvlJc w:val="left"/>
      <w:pPr>
        <w:ind w:left="5400" w:hanging="360"/>
      </w:pPr>
    </w:lvl>
    <w:lvl w:ilvl="7" w:tplc="F6361BDA">
      <w:start w:val="1"/>
      <w:numFmt w:val="lowerLetter"/>
      <w:lvlText w:val="%8."/>
      <w:lvlJc w:val="left"/>
      <w:pPr>
        <w:ind w:left="6120" w:hanging="360"/>
      </w:pPr>
    </w:lvl>
    <w:lvl w:ilvl="8" w:tplc="BCAEFE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568A8"/>
    <w:multiLevelType w:val="hybridMultilevel"/>
    <w:tmpl w:val="91FCF904"/>
    <w:lvl w:ilvl="0" w:tplc="A33A8C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60F0613C">
      <w:start w:val="1"/>
      <w:numFmt w:val="lowerLetter"/>
      <w:lvlText w:val="%2."/>
      <w:lvlJc w:val="left"/>
      <w:pPr>
        <w:ind w:left="2160" w:hanging="360"/>
      </w:pPr>
    </w:lvl>
    <w:lvl w:ilvl="2" w:tplc="9AD6A162">
      <w:start w:val="1"/>
      <w:numFmt w:val="lowerRoman"/>
      <w:lvlText w:val="%3."/>
      <w:lvlJc w:val="right"/>
      <w:pPr>
        <w:ind w:left="2880" w:hanging="180"/>
      </w:pPr>
    </w:lvl>
    <w:lvl w:ilvl="3" w:tplc="C3CE3D74">
      <w:start w:val="1"/>
      <w:numFmt w:val="decimal"/>
      <w:lvlText w:val="%4."/>
      <w:lvlJc w:val="left"/>
      <w:pPr>
        <w:ind w:left="3600" w:hanging="360"/>
      </w:pPr>
    </w:lvl>
    <w:lvl w:ilvl="4" w:tplc="D50E0708">
      <w:start w:val="1"/>
      <w:numFmt w:val="lowerLetter"/>
      <w:lvlText w:val="%5."/>
      <w:lvlJc w:val="left"/>
      <w:pPr>
        <w:ind w:left="4320" w:hanging="360"/>
      </w:pPr>
    </w:lvl>
    <w:lvl w:ilvl="5" w:tplc="004A93C2">
      <w:start w:val="1"/>
      <w:numFmt w:val="lowerRoman"/>
      <w:lvlText w:val="%6."/>
      <w:lvlJc w:val="right"/>
      <w:pPr>
        <w:ind w:left="5040" w:hanging="180"/>
      </w:pPr>
    </w:lvl>
    <w:lvl w:ilvl="6" w:tplc="065AFD1E">
      <w:start w:val="1"/>
      <w:numFmt w:val="decimal"/>
      <w:lvlText w:val="%7."/>
      <w:lvlJc w:val="left"/>
      <w:pPr>
        <w:ind w:left="5760" w:hanging="360"/>
      </w:pPr>
    </w:lvl>
    <w:lvl w:ilvl="7" w:tplc="1324A820">
      <w:start w:val="1"/>
      <w:numFmt w:val="lowerLetter"/>
      <w:lvlText w:val="%8."/>
      <w:lvlJc w:val="left"/>
      <w:pPr>
        <w:ind w:left="6480" w:hanging="360"/>
      </w:pPr>
    </w:lvl>
    <w:lvl w:ilvl="8" w:tplc="61FECDA0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63DD"/>
    <w:multiLevelType w:val="hybridMultilevel"/>
    <w:tmpl w:val="A4B0692E"/>
    <w:lvl w:ilvl="0" w:tplc="9A1E03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9664476">
      <w:start w:val="1"/>
      <w:numFmt w:val="lowerLetter"/>
      <w:lvlText w:val="%2."/>
      <w:lvlJc w:val="left"/>
      <w:pPr>
        <w:ind w:left="2149" w:hanging="360"/>
      </w:pPr>
    </w:lvl>
    <w:lvl w:ilvl="2" w:tplc="D542F7E6">
      <w:start w:val="1"/>
      <w:numFmt w:val="lowerRoman"/>
      <w:lvlText w:val="%3."/>
      <w:lvlJc w:val="right"/>
      <w:pPr>
        <w:ind w:left="2869" w:hanging="180"/>
      </w:pPr>
    </w:lvl>
    <w:lvl w:ilvl="3" w:tplc="E91426D4">
      <w:start w:val="1"/>
      <w:numFmt w:val="decimal"/>
      <w:lvlText w:val="%4."/>
      <w:lvlJc w:val="left"/>
      <w:pPr>
        <w:ind w:left="3589" w:hanging="360"/>
      </w:pPr>
    </w:lvl>
    <w:lvl w:ilvl="4" w:tplc="1E12EC3E">
      <w:start w:val="1"/>
      <w:numFmt w:val="lowerLetter"/>
      <w:lvlText w:val="%5."/>
      <w:lvlJc w:val="left"/>
      <w:pPr>
        <w:ind w:left="4309" w:hanging="360"/>
      </w:pPr>
    </w:lvl>
    <w:lvl w:ilvl="5" w:tplc="8754385C">
      <w:start w:val="1"/>
      <w:numFmt w:val="lowerRoman"/>
      <w:lvlText w:val="%6."/>
      <w:lvlJc w:val="right"/>
      <w:pPr>
        <w:ind w:left="5029" w:hanging="180"/>
      </w:pPr>
    </w:lvl>
    <w:lvl w:ilvl="6" w:tplc="8EBA01AC">
      <w:start w:val="1"/>
      <w:numFmt w:val="decimal"/>
      <w:lvlText w:val="%7."/>
      <w:lvlJc w:val="left"/>
      <w:pPr>
        <w:ind w:left="5749" w:hanging="360"/>
      </w:pPr>
    </w:lvl>
    <w:lvl w:ilvl="7" w:tplc="66A675EA">
      <w:start w:val="1"/>
      <w:numFmt w:val="lowerLetter"/>
      <w:lvlText w:val="%8."/>
      <w:lvlJc w:val="left"/>
      <w:pPr>
        <w:ind w:left="6469" w:hanging="360"/>
      </w:pPr>
    </w:lvl>
    <w:lvl w:ilvl="8" w:tplc="17E64650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33465AD"/>
    <w:multiLevelType w:val="hybridMultilevel"/>
    <w:tmpl w:val="CBBC6CE2"/>
    <w:lvl w:ilvl="0" w:tplc="771273F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F74B616">
      <w:start w:val="1"/>
      <w:numFmt w:val="lowerLetter"/>
      <w:lvlText w:val="%2."/>
      <w:lvlJc w:val="left"/>
      <w:pPr>
        <w:ind w:left="2149" w:hanging="360"/>
      </w:pPr>
    </w:lvl>
    <w:lvl w:ilvl="2" w:tplc="FF120A92">
      <w:start w:val="1"/>
      <w:numFmt w:val="lowerRoman"/>
      <w:lvlText w:val="%3."/>
      <w:lvlJc w:val="right"/>
      <w:pPr>
        <w:ind w:left="2869" w:hanging="180"/>
      </w:pPr>
    </w:lvl>
    <w:lvl w:ilvl="3" w:tplc="D2A45A2C">
      <w:start w:val="1"/>
      <w:numFmt w:val="decimal"/>
      <w:lvlText w:val="%4."/>
      <w:lvlJc w:val="left"/>
      <w:pPr>
        <w:ind w:left="3589" w:hanging="360"/>
      </w:pPr>
    </w:lvl>
    <w:lvl w:ilvl="4" w:tplc="9D1CB88C">
      <w:start w:val="1"/>
      <w:numFmt w:val="lowerLetter"/>
      <w:lvlText w:val="%5."/>
      <w:lvlJc w:val="left"/>
      <w:pPr>
        <w:ind w:left="4309" w:hanging="360"/>
      </w:pPr>
    </w:lvl>
    <w:lvl w:ilvl="5" w:tplc="8A5EAD44">
      <w:start w:val="1"/>
      <w:numFmt w:val="lowerRoman"/>
      <w:lvlText w:val="%6."/>
      <w:lvlJc w:val="right"/>
      <w:pPr>
        <w:ind w:left="5029" w:hanging="180"/>
      </w:pPr>
    </w:lvl>
    <w:lvl w:ilvl="6" w:tplc="A4340FD2">
      <w:start w:val="1"/>
      <w:numFmt w:val="decimal"/>
      <w:lvlText w:val="%7."/>
      <w:lvlJc w:val="left"/>
      <w:pPr>
        <w:ind w:left="5749" w:hanging="360"/>
      </w:pPr>
    </w:lvl>
    <w:lvl w:ilvl="7" w:tplc="3B023036">
      <w:start w:val="1"/>
      <w:numFmt w:val="lowerLetter"/>
      <w:lvlText w:val="%8."/>
      <w:lvlJc w:val="left"/>
      <w:pPr>
        <w:ind w:left="6469" w:hanging="360"/>
      </w:pPr>
    </w:lvl>
    <w:lvl w:ilvl="8" w:tplc="F12EF51A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4843BF4"/>
    <w:multiLevelType w:val="hybridMultilevel"/>
    <w:tmpl w:val="92CC0D52"/>
    <w:lvl w:ilvl="0" w:tplc="63A292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76C104C">
      <w:start w:val="1"/>
      <w:numFmt w:val="lowerLetter"/>
      <w:lvlText w:val="%2."/>
      <w:lvlJc w:val="left"/>
      <w:pPr>
        <w:ind w:left="2149" w:hanging="360"/>
      </w:pPr>
    </w:lvl>
    <w:lvl w:ilvl="2" w:tplc="AAB2F452">
      <w:start w:val="1"/>
      <w:numFmt w:val="lowerRoman"/>
      <w:lvlText w:val="%3."/>
      <w:lvlJc w:val="right"/>
      <w:pPr>
        <w:ind w:left="2869" w:hanging="180"/>
      </w:pPr>
    </w:lvl>
    <w:lvl w:ilvl="3" w:tplc="8356D908">
      <w:start w:val="1"/>
      <w:numFmt w:val="decimal"/>
      <w:lvlText w:val="%4."/>
      <w:lvlJc w:val="left"/>
      <w:pPr>
        <w:ind w:left="3589" w:hanging="360"/>
      </w:pPr>
    </w:lvl>
    <w:lvl w:ilvl="4" w:tplc="9B103A62">
      <w:start w:val="1"/>
      <w:numFmt w:val="lowerLetter"/>
      <w:lvlText w:val="%5."/>
      <w:lvlJc w:val="left"/>
      <w:pPr>
        <w:ind w:left="4309" w:hanging="360"/>
      </w:pPr>
    </w:lvl>
    <w:lvl w:ilvl="5" w:tplc="274E487E">
      <w:start w:val="1"/>
      <w:numFmt w:val="lowerRoman"/>
      <w:lvlText w:val="%6."/>
      <w:lvlJc w:val="right"/>
      <w:pPr>
        <w:ind w:left="5029" w:hanging="180"/>
      </w:pPr>
    </w:lvl>
    <w:lvl w:ilvl="6" w:tplc="66FC7296">
      <w:start w:val="1"/>
      <w:numFmt w:val="decimal"/>
      <w:lvlText w:val="%7."/>
      <w:lvlJc w:val="left"/>
      <w:pPr>
        <w:ind w:left="5749" w:hanging="360"/>
      </w:pPr>
    </w:lvl>
    <w:lvl w:ilvl="7" w:tplc="7A765FCE">
      <w:start w:val="1"/>
      <w:numFmt w:val="lowerLetter"/>
      <w:lvlText w:val="%8."/>
      <w:lvlJc w:val="left"/>
      <w:pPr>
        <w:ind w:left="6469" w:hanging="360"/>
      </w:pPr>
    </w:lvl>
    <w:lvl w:ilvl="8" w:tplc="EEACC996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F33621"/>
    <w:multiLevelType w:val="hybridMultilevel"/>
    <w:tmpl w:val="977629D6"/>
    <w:lvl w:ilvl="0" w:tplc="49BACAA8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 w:tplc="273A493E">
      <w:start w:val="1"/>
      <w:numFmt w:val="lowerLetter"/>
      <w:lvlText w:val="%2."/>
      <w:lvlJc w:val="left"/>
      <w:pPr>
        <w:ind w:left="2149" w:hanging="360"/>
      </w:pPr>
    </w:lvl>
    <w:lvl w:ilvl="2" w:tplc="6792CE5A">
      <w:start w:val="1"/>
      <w:numFmt w:val="lowerRoman"/>
      <w:lvlText w:val="%3."/>
      <w:lvlJc w:val="right"/>
      <w:pPr>
        <w:ind w:left="2869" w:hanging="180"/>
      </w:pPr>
    </w:lvl>
    <w:lvl w:ilvl="3" w:tplc="EFFC1FAC">
      <w:start w:val="1"/>
      <w:numFmt w:val="decimal"/>
      <w:lvlText w:val="%4."/>
      <w:lvlJc w:val="left"/>
      <w:pPr>
        <w:ind w:left="3589" w:hanging="360"/>
      </w:pPr>
    </w:lvl>
    <w:lvl w:ilvl="4" w:tplc="7CE25676">
      <w:start w:val="1"/>
      <w:numFmt w:val="lowerLetter"/>
      <w:lvlText w:val="%5."/>
      <w:lvlJc w:val="left"/>
      <w:pPr>
        <w:ind w:left="4309" w:hanging="360"/>
      </w:pPr>
    </w:lvl>
    <w:lvl w:ilvl="5" w:tplc="5B343164">
      <w:start w:val="1"/>
      <w:numFmt w:val="lowerRoman"/>
      <w:lvlText w:val="%6."/>
      <w:lvlJc w:val="right"/>
      <w:pPr>
        <w:ind w:left="5029" w:hanging="180"/>
      </w:pPr>
    </w:lvl>
    <w:lvl w:ilvl="6" w:tplc="1DE89098">
      <w:start w:val="1"/>
      <w:numFmt w:val="decimal"/>
      <w:lvlText w:val="%7."/>
      <w:lvlJc w:val="left"/>
      <w:pPr>
        <w:ind w:left="5749" w:hanging="360"/>
      </w:pPr>
    </w:lvl>
    <w:lvl w:ilvl="7" w:tplc="A9FA84A2">
      <w:start w:val="1"/>
      <w:numFmt w:val="lowerLetter"/>
      <w:lvlText w:val="%8."/>
      <w:lvlJc w:val="left"/>
      <w:pPr>
        <w:ind w:left="6469" w:hanging="360"/>
      </w:pPr>
    </w:lvl>
    <w:lvl w:ilvl="8" w:tplc="E2521858">
      <w:start w:val="1"/>
      <w:numFmt w:val="lowerRoman"/>
      <w:lvlText w:val="%9."/>
      <w:lvlJc w:val="right"/>
      <w:pPr>
        <w:ind w:left="7189" w:hanging="180"/>
      </w:pPr>
    </w:lvl>
  </w:abstractNum>
  <w:num w:numId="1" w16cid:durableId="1276060653">
    <w:abstractNumId w:val="13"/>
  </w:num>
  <w:num w:numId="2" w16cid:durableId="1916164490">
    <w:abstractNumId w:val="11"/>
  </w:num>
  <w:num w:numId="3" w16cid:durableId="1091006814">
    <w:abstractNumId w:val="17"/>
  </w:num>
  <w:num w:numId="4" w16cid:durableId="604117522">
    <w:abstractNumId w:val="3"/>
  </w:num>
  <w:num w:numId="5" w16cid:durableId="1569266693">
    <w:abstractNumId w:val="18"/>
  </w:num>
  <w:num w:numId="6" w16cid:durableId="1415206296">
    <w:abstractNumId w:val="7"/>
  </w:num>
  <w:num w:numId="7" w16cid:durableId="798960975">
    <w:abstractNumId w:val="19"/>
  </w:num>
  <w:num w:numId="8" w16cid:durableId="724446738">
    <w:abstractNumId w:val="6"/>
  </w:num>
  <w:num w:numId="9" w16cid:durableId="397635369">
    <w:abstractNumId w:val="16"/>
  </w:num>
  <w:num w:numId="10" w16cid:durableId="545290850">
    <w:abstractNumId w:val="2"/>
  </w:num>
  <w:num w:numId="11" w16cid:durableId="329336005">
    <w:abstractNumId w:val="4"/>
  </w:num>
  <w:num w:numId="12" w16cid:durableId="1257471778">
    <w:abstractNumId w:val="9"/>
  </w:num>
  <w:num w:numId="13" w16cid:durableId="343744971">
    <w:abstractNumId w:val="14"/>
  </w:num>
  <w:num w:numId="14" w16cid:durableId="137722311">
    <w:abstractNumId w:val="5"/>
  </w:num>
  <w:num w:numId="15" w16cid:durableId="605305314">
    <w:abstractNumId w:val="15"/>
  </w:num>
  <w:num w:numId="16" w16cid:durableId="1882015485">
    <w:abstractNumId w:val="20"/>
  </w:num>
  <w:num w:numId="17" w16cid:durableId="1039014991">
    <w:abstractNumId w:val="0"/>
  </w:num>
  <w:num w:numId="18" w16cid:durableId="1049575496">
    <w:abstractNumId w:val="10"/>
  </w:num>
  <w:num w:numId="19" w16cid:durableId="1545629324">
    <w:abstractNumId w:val="1"/>
  </w:num>
  <w:num w:numId="20" w16cid:durableId="792362544">
    <w:abstractNumId w:val="8"/>
  </w:num>
  <w:num w:numId="21" w16cid:durableId="19115008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86"/>
    <w:rsid w:val="00B66986"/>
    <w:rsid w:val="00C561EA"/>
    <w:rsid w:val="00E0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05B7"/>
  <w15:docId w15:val="{448C1E9F-5B3D-4FD7-9017-7E37E430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character" w:styleId="af1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af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0" w:line="360" w:lineRule="auto"/>
    </w:p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7" w:type="dxa"/>
        <w:right w:w="107" w:type="dxa"/>
      </w:tblCellMar>
    </w:tbl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tblPr>
      <w:tblCellMar>
        <w:left w:w="108" w:type="dxa"/>
        <w:right w:w="108" w:type="dxa"/>
      </w:tblCellMar>
    </w:tbl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b/>
      <w:bCs/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fc">
    <w:name w:val="Верхний колонтитул Знак"/>
    <w:basedOn w:val="a0"/>
    <w:link w:val="afb"/>
    <w:uiPriority w:val="99"/>
  </w:style>
  <w:style w:type="character" w:customStyle="1" w:styleId="afe">
    <w:name w:val="Нижний колонтитул Знак"/>
    <w:basedOn w:val="a0"/>
    <w:link w:val="afd"/>
    <w:uiPriority w:val="99"/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3E3342-AA9E-4C1C-8A62-659B2B45B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3713</Words>
  <Characters>21169</Characters>
  <Application>Microsoft Office Word</Application>
  <DocSecurity>0</DocSecurity>
  <Lines>176</Lines>
  <Paragraphs>49</Paragraphs>
  <ScaleCrop>false</ScaleCrop>
  <Company/>
  <LinksUpToDate>false</LinksUpToDate>
  <CharactersWithSpaces>24833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AlbaToR</dc:creator>
  <cp:lastModifiedBy>EVGENII CHESNOKOV</cp:lastModifiedBy>
  <cp:revision>10</cp:revision>
  <dcterms:created xsi:type="dcterms:W3CDTF">2022-03-30T21:30:00Z</dcterms:created>
  <dcterms:modified xsi:type="dcterms:W3CDTF">2023-11-13T11:34:00Z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E9800E2E9DF7460E98C9123B08482197</vt:lpwstr>
  </property>
</Properties>
</file>