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1AAD" w14:textId="19703149" w:rsidR="003A26CF" w:rsidRDefault="002102B0" w:rsidP="002102B0">
      <w:pPr>
        <w:pStyle w:val="Ttulo1"/>
        <w:jc w:val="center"/>
      </w:pPr>
      <w:r>
        <w:t>Tarea 06: Diseño de interfaces</w:t>
      </w:r>
    </w:p>
    <w:p w14:paraId="5221CE17" w14:textId="71F2D28C" w:rsidR="002102B0" w:rsidRDefault="002102B0" w:rsidP="002102B0">
      <w:pPr>
        <w:pStyle w:val="Ttulo2"/>
        <w:jc w:val="center"/>
      </w:pPr>
      <w:r>
        <w:t>Test de pruebas unitarias.</w:t>
      </w:r>
    </w:p>
    <w:p w14:paraId="206A63A7" w14:textId="77777777" w:rsidR="002102B0" w:rsidRDefault="002102B0" w:rsidP="002102B0"/>
    <w:p w14:paraId="1FC9568C" w14:textId="77777777" w:rsidR="002102B0" w:rsidRPr="002102B0" w:rsidRDefault="002102B0" w:rsidP="002102B0">
      <w:pPr>
        <w:pStyle w:val="Prrafodelista"/>
        <w:numPr>
          <w:ilvl w:val="0"/>
          <w:numId w:val="1"/>
        </w:numPr>
        <w:rPr>
          <w:rStyle w:val="Referenciaintensa"/>
          <w:b w:val="0"/>
          <w:bCs w:val="0"/>
          <w:smallCaps w:val="0"/>
          <w:color w:val="auto"/>
          <w:spacing w:val="0"/>
        </w:rPr>
      </w:pPr>
      <w:r>
        <w:rPr>
          <w:rStyle w:val="Referenciaintensa"/>
        </w:rPr>
        <w:t>introducción y configuración del entorno.</w:t>
      </w:r>
    </w:p>
    <w:p w14:paraId="3082AB19" w14:textId="77777777" w:rsidR="002102B0" w:rsidRDefault="002102B0" w:rsidP="002102B0">
      <w:r>
        <w:t xml:space="preserve">El objetico de esta tarea es realizar las pruebas unitarias de la aplicación de reservas de pádel que hemos ido realizando desde anteriores tareas, asegurando la gestión de eventos, validaciones y la comunicación con capas externas funcionen correctamente. </w:t>
      </w:r>
    </w:p>
    <w:p w14:paraId="76850CDF" w14:textId="77777777" w:rsidR="002102B0" w:rsidRDefault="002102B0" w:rsidP="002102B0">
      <w:r>
        <w:t>Como paso previo, he procedido a configurar el entrono de pruebas en NetBeans incorporando las librerías necesarias:</w:t>
      </w:r>
    </w:p>
    <w:p w14:paraId="643542BC" w14:textId="77777777" w:rsidR="002102B0" w:rsidRDefault="002102B0" w:rsidP="002102B0">
      <w:pPr>
        <w:pStyle w:val="Prrafodelista"/>
        <w:numPr>
          <w:ilvl w:val="0"/>
          <w:numId w:val="2"/>
        </w:numPr>
      </w:pPr>
      <w:proofErr w:type="spellStart"/>
      <w:r>
        <w:t>JUinit</w:t>
      </w:r>
      <w:proofErr w:type="spellEnd"/>
      <w:r>
        <w:t>: para la ejecución y automatización de los casos de pruebas, en mi caso tuve que poner la versión 4 pues la más moderna me daba errores.</w:t>
      </w:r>
    </w:p>
    <w:p w14:paraId="3715E94D" w14:textId="77777777" w:rsidR="002102B0" w:rsidRDefault="002102B0" w:rsidP="002102B0">
      <w:pPr>
        <w:pStyle w:val="Prrafodelista"/>
        <w:numPr>
          <w:ilvl w:val="0"/>
          <w:numId w:val="2"/>
        </w:numPr>
      </w:pPr>
      <w:proofErr w:type="spellStart"/>
      <w:r>
        <w:t>Mockito</w:t>
      </w:r>
      <w:proofErr w:type="spellEnd"/>
      <w:r>
        <w:t xml:space="preserve">: para aislar la clase a probar y simular dependencias con clases externas (como el servidor o la base de datos). </w:t>
      </w:r>
    </w:p>
    <w:p w14:paraId="32B1A0CA" w14:textId="77777777" w:rsidR="00747C0D" w:rsidRDefault="00747C0D" w:rsidP="002102B0">
      <w:r w:rsidRPr="00142E78">
        <w:rPr>
          <w:noProof/>
        </w:rPr>
        <w:drawing>
          <wp:inline distT="0" distB="0" distL="0" distR="0" wp14:anchorId="3A0742AE" wp14:editId="6AC8EAE2">
            <wp:extent cx="6645910" cy="3945890"/>
            <wp:effectExtent l="0" t="0" r="2540" b="0"/>
            <wp:docPr id="397065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5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190B" w14:textId="77777777" w:rsidR="00747C0D" w:rsidRDefault="00747C0D" w:rsidP="002102B0"/>
    <w:p w14:paraId="2DE1B5FD" w14:textId="77777777" w:rsidR="00747C0D" w:rsidRPr="00747C0D" w:rsidRDefault="00747C0D" w:rsidP="00747C0D">
      <w:pPr>
        <w:pStyle w:val="Prrafodelista"/>
        <w:numPr>
          <w:ilvl w:val="0"/>
          <w:numId w:val="1"/>
        </w:numPr>
        <w:rPr>
          <w:rStyle w:val="Referenciaintensa"/>
          <w:b w:val="0"/>
          <w:bCs w:val="0"/>
          <w:smallCaps w:val="0"/>
          <w:color w:val="auto"/>
          <w:spacing w:val="0"/>
        </w:rPr>
      </w:pPr>
      <w:r>
        <w:rPr>
          <w:rStyle w:val="Referenciaintensa"/>
        </w:rPr>
        <w:t>creación de la estructura de test</w:t>
      </w:r>
    </w:p>
    <w:p w14:paraId="278D1793" w14:textId="77777777" w:rsidR="00747C0D" w:rsidRDefault="00747C0D" w:rsidP="00747C0D">
      <w:r>
        <w:t xml:space="preserve">Siguiendo las indicaciones del enunciado, se generó la clase de pruebas </w:t>
      </w:r>
      <w:proofErr w:type="spellStart"/>
      <w:r>
        <w:t>DialogoReservaTest</w:t>
      </w:r>
      <w:proofErr w:type="spellEnd"/>
      <w:r>
        <w:t>. Para evitar problemas de sincronización con la interfaz gráfica, se ha tenido en cuenta que Swing no es “</w:t>
      </w:r>
      <w:proofErr w:type="spellStart"/>
      <w:r>
        <w:t>thread-safe</w:t>
      </w:r>
      <w:proofErr w:type="spellEnd"/>
      <w:r>
        <w:t xml:space="preserve">”, por lo que la creación de componentes y la simulación de eventos se han encapsulado dentro del hilo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Dispatching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(EDT) mediante </w:t>
      </w:r>
      <w:proofErr w:type="spellStart"/>
      <w:proofErr w:type="gramStart"/>
      <w:r>
        <w:t>java.awt.EventQueue.invokeAndWait</w:t>
      </w:r>
      <w:proofErr w:type="spellEnd"/>
      <w:proofErr w:type="gramEnd"/>
      <w:r>
        <w:t>.</w:t>
      </w:r>
    </w:p>
    <w:p w14:paraId="1D01EE30" w14:textId="77777777" w:rsidR="00747C0D" w:rsidRDefault="00747C0D" w:rsidP="00747C0D">
      <w:r>
        <w:t>Se han programado métodos para verificar:</w:t>
      </w:r>
    </w:p>
    <w:p w14:paraId="465025EB" w14:textId="77777777" w:rsidR="00747C0D" w:rsidRDefault="00747C0D" w:rsidP="00747C0D">
      <w:pPr>
        <w:pStyle w:val="Prrafodelista"/>
        <w:numPr>
          <w:ilvl w:val="0"/>
          <w:numId w:val="2"/>
        </w:numPr>
      </w:pPr>
      <w:r>
        <w:t>la correcta inicialización de los componentes.</w:t>
      </w:r>
    </w:p>
    <w:p w14:paraId="0AA807F9" w14:textId="77777777" w:rsidR="00747C0D" w:rsidRDefault="00747C0D" w:rsidP="00747C0D">
      <w:pPr>
        <w:pStyle w:val="Prrafodelista"/>
        <w:numPr>
          <w:ilvl w:val="0"/>
          <w:numId w:val="2"/>
        </w:numPr>
      </w:pPr>
      <w:r>
        <w:t>La validación de campos obligatorios.</w:t>
      </w:r>
    </w:p>
    <w:p w14:paraId="7874D6CE" w14:textId="77777777" w:rsidR="00747C0D" w:rsidRDefault="00747C0D" w:rsidP="00747C0D">
      <w:pPr>
        <w:pStyle w:val="Prrafodelista"/>
        <w:numPr>
          <w:ilvl w:val="0"/>
          <w:numId w:val="2"/>
        </w:numPr>
      </w:pPr>
      <w:r>
        <w:lastRenderedPageBreak/>
        <w:t xml:space="preserve">La habilitación dinámica de campos según las opciones seleccionadas (como en el caso de partidos amistosos). </w:t>
      </w:r>
    </w:p>
    <w:p w14:paraId="60DB7BF6" w14:textId="77777777" w:rsidR="00747C0D" w:rsidRDefault="00747C0D" w:rsidP="00747C0D">
      <w:r w:rsidRPr="00142E78">
        <w:rPr>
          <w:noProof/>
        </w:rPr>
        <w:drawing>
          <wp:inline distT="0" distB="0" distL="0" distR="0" wp14:anchorId="395DC03E" wp14:editId="17922D42">
            <wp:extent cx="6645910" cy="3945890"/>
            <wp:effectExtent l="0" t="0" r="2540" b="0"/>
            <wp:docPr id="177248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6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E78">
        <w:rPr>
          <w:noProof/>
        </w:rPr>
        <w:drawing>
          <wp:inline distT="0" distB="0" distL="0" distR="0" wp14:anchorId="38042854" wp14:editId="6B8A7F20">
            <wp:extent cx="6645910" cy="3945890"/>
            <wp:effectExtent l="0" t="0" r="2540" b="0"/>
            <wp:docPr id="1863228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28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E78">
        <w:rPr>
          <w:noProof/>
        </w:rPr>
        <w:lastRenderedPageBreak/>
        <w:drawing>
          <wp:inline distT="0" distB="0" distL="0" distR="0" wp14:anchorId="6A4F4F89" wp14:editId="1279F379">
            <wp:extent cx="6645910" cy="3945890"/>
            <wp:effectExtent l="0" t="0" r="2540" b="0"/>
            <wp:docPr id="2115856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6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99B">
        <w:rPr>
          <w:noProof/>
        </w:rPr>
        <w:drawing>
          <wp:inline distT="0" distB="0" distL="0" distR="0" wp14:anchorId="390D2DC5" wp14:editId="68310750">
            <wp:extent cx="6645910" cy="3945890"/>
            <wp:effectExtent l="0" t="0" r="2540" b="0"/>
            <wp:docPr id="1798753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53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695A" w14:textId="77777777" w:rsidR="00747C0D" w:rsidRDefault="00747C0D" w:rsidP="00747C0D"/>
    <w:p w14:paraId="68C2C3E6" w14:textId="77777777" w:rsidR="00747C0D" w:rsidRPr="00747C0D" w:rsidRDefault="00747C0D" w:rsidP="00747C0D">
      <w:pPr>
        <w:pStyle w:val="Prrafodelista"/>
        <w:numPr>
          <w:ilvl w:val="0"/>
          <w:numId w:val="1"/>
        </w:numPr>
        <w:rPr>
          <w:rStyle w:val="Referenciaintensa"/>
          <w:b w:val="0"/>
          <w:bCs w:val="0"/>
          <w:smallCaps w:val="0"/>
          <w:color w:val="auto"/>
          <w:spacing w:val="0"/>
        </w:rPr>
      </w:pPr>
      <w:r>
        <w:rPr>
          <w:rStyle w:val="Referenciaintensa"/>
        </w:rPr>
        <w:t xml:space="preserve">empleo de </w:t>
      </w:r>
      <w:proofErr w:type="spellStart"/>
      <w:r>
        <w:rPr>
          <w:rStyle w:val="Referenciaintensa"/>
        </w:rPr>
        <w:t>mockito</w:t>
      </w:r>
      <w:proofErr w:type="spellEnd"/>
      <w:r>
        <w:rPr>
          <w:rStyle w:val="Referenciaintensa"/>
        </w:rPr>
        <w:t xml:space="preserve"> para el aislamiento.</w:t>
      </w:r>
    </w:p>
    <w:p w14:paraId="38F76109" w14:textId="77777777" w:rsidR="00747C0D" w:rsidRDefault="00747C0D" w:rsidP="00747C0D">
      <w:r>
        <w:t xml:space="preserve">Para simular una estructura de aplicación real, se creó una clase llamada </w:t>
      </w:r>
      <w:proofErr w:type="spellStart"/>
      <w:r>
        <w:t>GestionBBDD</w:t>
      </w:r>
      <w:proofErr w:type="spellEnd"/>
      <w:r>
        <w:t xml:space="preserve"> que actúa como un servidor o base de datos. Para probar el formulario de forma aislada, se utilizó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mockito</w:t>
      </w:r>
      <w:proofErr w:type="spellEnd"/>
      <w:r>
        <w:t xml:space="preserve"> para “</w:t>
      </w:r>
      <w:proofErr w:type="spellStart"/>
      <w:r>
        <w:t>mockear</w:t>
      </w:r>
      <w:proofErr w:type="spellEnd"/>
      <w:r>
        <w:t>” esta clase externa.</w:t>
      </w:r>
    </w:p>
    <w:p w14:paraId="0ABBBDEB" w14:textId="77777777" w:rsidR="00747C0D" w:rsidRDefault="00747C0D" w:rsidP="00747C0D">
      <w:r>
        <w:lastRenderedPageBreak/>
        <w:t xml:space="preserve">En el test </w:t>
      </w:r>
      <w:proofErr w:type="spellStart"/>
      <w:r>
        <w:t>testFlujoReserva</w:t>
      </w:r>
      <w:proofErr w:type="spellEnd"/>
      <w:r>
        <w:t>, se inyectó el objeto simulado (</w:t>
      </w:r>
      <w:proofErr w:type="spellStart"/>
      <w:r>
        <w:t>mockBBDD</w:t>
      </w:r>
      <w:proofErr w:type="spellEnd"/>
      <w:r>
        <w:t xml:space="preserve">) Enel diálogo. Tras simular la introducción de datos y el clic en el botón enviar, se utilizó la instrucción </w:t>
      </w:r>
      <w:proofErr w:type="spellStart"/>
      <w:r>
        <w:t>verify</w:t>
      </w:r>
      <w:proofErr w:type="spellEnd"/>
      <w:r>
        <w:t xml:space="preserve"> para comprobar que el formulario realmente intentó enviar los datos correctos a la base de datos.</w:t>
      </w:r>
    </w:p>
    <w:p w14:paraId="335D7A97" w14:textId="77777777" w:rsidR="00C26F2C" w:rsidRDefault="00747C0D" w:rsidP="00747C0D">
      <w:r w:rsidRPr="00A070C8">
        <w:rPr>
          <w:noProof/>
        </w:rPr>
        <w:lastRenderedPageBreak/>
        <w:drawing>
          <wp:inline distT="0" distB="0" distL="0" distR="0" wp14:anchorId="7B5127E3" wp14:editId="2E42979A">
            <wp:extent cx="6645910" cy="3945890"/>
            <wp:effectExtent l="0" t="0" r="2540" b="0"/>
            <wp:docPr id="121665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55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0C8">
        <w:rPr>
          <w:noProof/>
        </w:rPr>
        <w:drawing>
          <wp:inline distT="0" distB="0" distL="0" distR="0" wp14:anchorId="57197EC4" wp14:editId="6EE6677E">
            <wp:extent cx="6645910" cy="3945890"/>
            <wp:effectExtent l="0" t="0" r="2540" b="0"/>
            <wp:docPr id="1118089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9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C4A">
        <w:rPr>
          <w:noProof/>
        </w:rPr>
        <w:lastRenderedPageBreak/>
        <w:drawing>
          <wp:inline distT="0" distB="0" distL="0" distR="0" wp14:anchorId="6DFFEDCE" wp14:editId="2EE92D69">
            <wp:extent cx="6645910" cy="3945890"/>
            <wp:effectExtent l="0" t="0" r="2540" b="0"/>
            <wp:docPr id="1137155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55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B224" w14:textId="77777777" w:rsidR="00C26F2C" w:rsidRDefault="00C26F2C" w:rsidP="00747C0D"/>
    <w:p w14:paraId="247ED6B3" w14:textId="0B7BFD57" w:rsidR="00C26F2C" w:rsidRDefault="00C26F2C" w:rsidP="00C26F2C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ejecución y resultados.</w:t>
      </w:r>
    </w:p>
    <w:p w14:paraId="168BE5F3" w14:textId="32282851" w:rsidR="00C26F2C" w:rsidRDefault="00C26F2C" w:rsidP="00C26F2C">
      <w:r>
        <w:t>Tras completar el código, se ejecutaron las pruebas unitarias. El sistema muestra visualmente el éxito de las mismas.</w:t>
      </w:r>
    </w:p>
    <w:p w14:paraId="07413975" w14:textId="169C8BFA" w:rsidR="00C26F2C" w:rsidRDefault="00C26F2C" w:rsidP="00C26F2C">
      <w:r w:rsidRPr="0036399B">
        <w:rPr>
          <w:noProof/>
        </w:rPr>
        <w:lastRenderedPageBreak/>
        <w:drawing>
          <wp:inline distT="0" distB="0" distL="0" distR="0" wp14:anchorId="5F91A8CD" wp14:editId="25E2D59D">
            <wp:extent cx="6645910" cy="3945890"/>
            <wp:effectExtent l="0" t="0" r="2540" b="0"/>
            <wp:docPr id="1881548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8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99B">
        <w:rPr>
          <w:noProof/>
        </w:rPr>
        <w:drawing>
          <wp:inline distT="0" distB="0" distL="0" distR="0" wp14:anchorId="5CEA51B4" wp14:editId="1202DB68">
            <wp:extent cx="6645910" cy="3945890"/>
            <wp:effectExtent l="0" t="0" r="2540" b="0"/>
            <wp:docPr id="2086584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84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99B">
        <w:rPr>
          <w:noProof/>
        </w:rPr>
        <w:lastRenderedPageBreak/>
        <w:drawing>
          <wp:inline distT="0" distB="0" distL="0" distR="0" wp14:anchorId="0EB2B2F7" wp14:editId="56117164">
            <wp:extent cx="6645910" cy="3945890"/>
            <wp:effectExtent l="0" t="0" r="2540" b="0"/>
            <wp:docPr id="588696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96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9921" w14:textId="77777777" w:rsidR="00C26F2C" w:rsidRDefault="00C26F2C" w:rsidP="00C26F2C"/>
    <w:p w14:paraId="2CE0F523" w14:textId="7BE45CB6" w:rsidR="00C26F2C" w:rsidRDefault="00C26F2C" w:rsidP="00C26F2C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cobertura del código e incidencias.</w:t>
      </w:r>
    </w:p>
    <w:p w14:paraId="1EBB0BB4" w14:textId="26F0A7A7" w:rsidR="00C26F2C" w:rsidRDefault="00C26F2C" w:rsidP="00C26F2C">
      <w:r>
        <w:t xml:space="preserve">El enunciado requería el uso del plugin </w:t>
      </w:r>
      <w:proofErr w:type="spellStart"/>
      <w:r>
        <w:t>JaCoCo</w:t>
      </w:r>
      <w:proofErr w:type="spellEnd"/>
      <w:r>
        <w:t xml:space="preserve"> para revisar el porcentaje de cobertura de las pruebas. Durante todo este proceso se presento una incidencia técnica crítica:</w:t>
      </w:r>
    </w:p>
    <w:p w14:paraId="6B448FB8" w14:textId="6A6049DF" w:rsidR="00C26F2C" w:rsidRDefault="00C26F2C" w:rsidP="00C26F2C">
      <w:r>
        <w:t xml:space="preserve">Al intentar instalar el plugin de </w:t>
      </w:r>
      <w:proofErr w:type="spellStart"/>
      <w:r>
        <w:t>dbrad-jacocoverage</w:t>
      </w:r>
      <w:proofErr w:type="spellEnd"/>
      <w:r>
        <w:t xml:space="preserve">, NetBeans notificó un error de dependencias: el plugin requiere la instalación previa de </w:t>
      </w:r>
      <w:proofErr w:type="spellStart"/>
      <w:proofErr w:type="gramStart"/>
      <w:r>
        <w:t>org.jdesktop</w:t>
      </w:r>
      <w:proofErr w:type="gramEnd"/>
      <w:r>
        <w:t>.beansbinding</w:t>
      </w:r>
      <w:proofErr w:type="spellEnd"/>
      <w:r>
        <w:t xml:space="preserve"> en su versión 1.27.1.121 Dado que esta librería no está </w:t>
      </w:r>
      <w:proofErr w:type="gramStart"/>
      <w:r>
        <w:t>disponibles</w:t>
      </w:r>
      <w:proofErr w:type="gramEnd"/>
      <w:r>
        <w:t xml:space="preserve"> ni en los repositorios actuales ni la he encontrado por internet, ni aun instalando otras versiones encontradas me ha permitido seguir con la instalación de </w:t>
      </w:r>
      <w:proofErr w:type="spellStart"/>
      <w:r>
        <w:t>JaCoCo</w:t>
      </w:r>
      <w:proofErr w:type="spellEnd"/>
      <w:r>
        <w:t>, así que no pudo completarse la instalación.</w:t>
      </w:r>
    </w:p>
    <w:p w14:paraId="6E66E146" w14:textId="3E37482B" w:rsidR="00C26F2C" w:rsidRDefault="00C26F2C" w:rsidP="00C26F2C">
      <w:r>
        <w:t xml:space="preserve">Por ello ante la imposibilidad de usar la herramienta automática, he realizado un análisis manual de caja blanca. Al verificar que el test </w:t>
      </w:r>
      <w:proofErr w:type="spellStart"/>
      <w:r>
        <w:t>testFlujoReserva</w:t>
      </w:r>
      <w:proofErr w:type="spellEnd"/>
      <w:r>
        <w:t xml:space="preserve"> ejecuta el método </w:t>
      </w:r>
      <w:proofErr w:type="spellStart"/>
      <w:proofErr w:type="gramStart"/>
      <w:r>
        <w:t>doClick</w:t>
      </w:r>
      <w:proofErr w:type="spellEnd"/>
      <w:r>
        <w:t>(</w:t>
      </w:r>
      <w:proofErr w:type="gramEnd"/>
      <w:r>
        <w:t xml:space="preserve">) y que este a su vez llama a </w:t>
      </w:r>
      <w:proofErr w:type="spellStart"/>
      <w:proofErr w:type="gramStart"/>
      <w:r>
        <w:t>guardarReservas</w:t>
      </w:r>
      <w:proofErr w:type="spellEnd"/>
      <w:r>
        <w:t>(</w:t>
      </w:r>
      <w:proofErr w:type="gramEnd"/>
      <w:r>
        <w:t xml:space="preserve">) y a </w:t>
      </w:r>
      <w:proofErr w:type="spellStart"/>
      <w:proofErr w:type="gramStart"/>
      <w:r>
        <w:t>limpiarCampos</w:t>
      </w:r>
      <w:proofErr w:type="spellEnd"/>
      <w:r>
        <w:t>(</w:t>
      </w:r>
      <w:proofErr w:type="gramEnd"/>
      <w:r>
        <w:t xml:space="preserve">), se garantiza una cobertura del 100% de la lógica crítica de envío de datos de la clase </w:t>
      </w:r>
      <w:proofErr w:type="spellStart"/>
      <w:r>
        <w:t>DialogoReserva</w:t>
      </w:r>
      <w:proofErr w:type="spellEnd"/>
      <w:r>
        <w:t>.</w:t>
      </w:r>
    </w:p>
    <w:p w14:paraId="2DAA605F" w14:textId="69132772" w:rsidR="00C26F2C" w:rsidRDefault="00C26F2C" w:rsidP="00C26F2C">
      <w:r w:rsidRPr="0036399B">
        <w:rPr>
          <w:noProof/>
        </w:rPr>
        <w:lastRenderedPageBreak/>
        <w:drawing>
          <wp:inline distT="0" distB="0" distL="0" distR="0" wp14:anchorId="29915EED" wp14:editId="109CBBD2">
            <wp:extent cx="6645910" cy="3945890"/>
            <wp:effectExtent l="0" t="0" r="2540" b="0"/>
            <wp:docPr id="2068672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72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BD3">
        <w:drawing>
          <wp:inline distT="0" distB="0" distL="0" distR="0" wp14:anchorId="3ED7E696" wp14:editId="4EF12006">
            <wp:extent cx="6645910" cy="3945890"/>
            <wp:effectExtent l="0" t="0" r="2540" b="0"/>
            <wp:docPr id="78374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49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BD3">
        <w:lastRenderedPageBreak/>
        <w:drawing>
          <wp:inline distT="0" distB="0" distL="0" distR="0" wp14:anchorId="1EDD3441" wp14:editId="75F69280">
            <wp:extent cx="6645910" cy="3948430"/>
            <wp:effectExtent l="0" t="0" r="2540" b="0"/>
            <wp:docPr id="70182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3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A386" w14:textId="77777777" w:rsidR="00C26F2C" w:rsidRDefault="00C26F2C" w:rsidP="00C26F2C"/>
    <w:p w14:paraId="77DF5438" w14:textId="77777777" w:rsidR="00C26F2C" w:rsidRPr="00C26F2C" w:rsidRDefault="00C26F2C" w:rsidP="00C26F2C"/>
    <w:p w14:paraId="4615020D" w14:textId="6829BE85" w:rsidR="002102B0" w:rsidRPr="002102B0" w:rsidRDefault="00747C0D" w:rsidP="00747C0D">
      <w:r>
        <w:t xml:space="preserve"> </w:t>
      </w:r>
    </w:p>
    <w:sectPr w:rsidR="002102B0" w:rsidRPr="002102B0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8A3"/>
    <w:multiLevelType w:val="hybridMultilevel"/>
    <w:tmpl w:val="BDEA5214"/>
    <w:lvl w:ilvl="0" w:tplc="C77C79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41B48"/>
    <w:multiLevelType w:val="hybridMultilevel"/>
    <w:tmpl w:val="F89E90BE"/>
    <w:lvl w:ilvl="0" w:tplc="8D8CD6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F5496" w:themeColor="accent1" w:themeShade="BF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203513">
    <w:abstractNumId w:val="1"/>
  </w:num>
  <w:num w:numId="2" w16cid:durableId="94607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B0"/>
    <w:rsid w:val="001909C0"/>
    <w:rsid w:val="001E79C4"/>
    <w:rsid w:val="002102B0"/>
    <w:rsid w:val="00211D38"/>
    <w:rsid w:val="003A26CF"/>
    <w:rsid w:val="00507F30"/>
    <w:rsid w:val="005436D4"/>
    <w:rsid w:val="00610E95"/>
    <w:rsid w:val="00747C0D"/>
    <w:rsid w:val="0078450C"/>
    <w:rsid w:val="00AB5B11"/>
    <w:rsid w:val="00C26F2C"/>
    <w:rsid w:val="00C81216"/>
    <w:rsid w:val="00D1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F65A4"/>
  <w15:chartTrackingRefBased/>
  <w15:docId w15:val="{617CBC11-1342-46E0-9CEA-F3497D55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0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0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0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2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2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2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2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2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2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2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482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2026-03-16T16:19:00Z</dcterms:created>
  <dcterms:modified xsi:type="dcterms:W3CDTF">2026-03-16T16:48:00Z</dcterms:modified>
</cp:coreProperties>
</file>