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2F78" w14:textId="77777777" w:rsidR="00CF54DE" w:rsidRDefault="00CF54DE" w:rsidP="00CF54DE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bookmarkStart w:id="0" w:name="_Toc104724056"/>
      <w:r w:rsidRPr="00A868C5">
        <w:rPr>
          <w:rFonts w:asciiTheme="majorBidi" w:hAnsiTheme="majorBidi"/>
          <w:b/>
          <w:bCs/>
          <w:color w:val="FFFFFF" w:themeColor="background1"/>
          <w:sz w:val="40"/>
          <w:szCs w:val="40"/>
          <w:shd w:val="clear" w:color="auto" w:fill="DCDCDC"/>
        </w:rPr>
        <w:t>API5:2019</w:t>
      </w:r>
      <w:r w:rsidRPr="00A868C5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 xml:space="preserve"> مجوزدهی نادرست در سطح توابع</w:t>
      </w:r>
      <w:bookmarkEnd w:id="0"/>
    </w:p>
    <w:tbl>
      <w:tblPr>
        <w:tblStyle w:val="TableGrid"/>
        <w:bidiVisual/>
        <w:tblW w:w="10271" w:type="dxa"/>
        <w:tblInd w:w="82" w:type="dxa"/>
        <w:tblLook w:val="04A0" w:firstRow="1" w:lastRow="0" w:firstColumn="1" w:lastColumn="0" w:noHBand="0" w:noVBand="1"/>
      </w:tblPr>
      <w:tblGrid>
        <w:gridCol w:w="1494"/>
        <w:gridCol w:w="2155"/>
        <w:gridCol w:w="1406"/>
        <w:gridCol w:w="1996"/>
        <w:gridCol w:w="1389"/>
        <w:gridCol w:w="1831"/>
      </w:tblGrid>
      <w:tr w:rsidR="00CF54DE" w:rsidRPr="00775247" w14:paraId="4CFBB365" w14:textId="77777777" w:rsidTr="00A84373">
        <w:trPr>
          <w:trHeight w:val="624"/>
        </w:trPr>
        <w:tc>
          <w:tcPr>
            <w:tcW w:w="3649" w:type="dxa"/>
            <w:gridSpan w:val="2"/>
            <w:shd w:val="clear" w:color="auto" w:fill="E0DFF1"/>
          </w:tcPr>
          <w:p w14:paraId="294EF536" w14:textId="77777777" w:rsidR="00CF54DE" w:rsidRPr="00775247" w:rsidRDefault="00CF54DE" w:rsidP="00A84373">
            <w:pPr>
              <w:bidi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  <w:tc>
          <w:tcPr>
            <w:tcW w:w="3402" w:type="dxa"/>
            <w:gridSpan w:val="2"/>
            <w:shd w:val="clear" w:color="auto" w:fill="E0DFF1"/>
          </w:tcPr>
          <w:p w14:paraId="5521D5E8" w14:textId="77777777" w:rsidR="00CF54DE" w:rsidRPr="00775247" w:rsidRDefault="00CF54DE" w:rsidP="00A84373">
            <w:pPr>
              <w:bidi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  <w:tc>
          <w:tcPr>
            <w:tcW w:w="3220" w:type="dxa"/>
            <w:gridSpan w:val="2"/>
            <w:shd w:val="clear" w:color="auto" w:fill="E0DFF1"/>
          </w:tcPr>
          <w:p w14:paraId="0E181574" w14:textId="77777777" w:rsidR="00CF54DE" w:rsidRPr="00775247" w:rsidRDefault="00CF54DE" w:rsidP="00A84373">
            <w:pPr>
              <w:bidi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D5F5B38" wp14:editId="07EA1FC9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7620</wp:posOffset>
                  </wp:positionV>
                  <wp:extent cx="6309360" cy="39052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54DE" w:rsidRPr="00775247" w14:paraId="69DCDDB0" w14:textId="77777777" w:rsidTr="00A84373">
        <w:tc>
          <w:tcPr>
            <w:tcW w:w="1494" w:type="dxa"/>
          </w:tcPr>
          <w:p w14:paraId="6F1E02A1" w14:textId="77777777" w:rsidR="00CF54DE" w:rsidRPr="00775247" w:rsidRDefault="00CF54DE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 xml:space="preserve">خاص </w:t>
            </w:r>
            <w:r w:rsidRPr="00775247">
              <w:rPr>
                <w:rFonts w:ascii="Times New Roman" w:hAnsi="Times New Roman" w:cs="B Nazanin"/>
                <w:b/>
                <w:bCs/>
                <w:sz w:val="18"/>
                <w:szCs w:val="20"/>
                <w:lang w:bidi="fa-IR"/>
              </w:rPr>
              <w:t>API</w:t>
            </w:r>
          </w:p>
        </w:tc>
        <w:tc>
          <w:tcPr>
            <w:tcW w:w="2155" w:type="dxa"/>
            <w:shd w:val="clear" w:color="auto" w:fill="ED7D31" w:themeFill="accent2"/>
          </w:tcPr>
          <w:p w14:paraId="6D57CBA1" w14:textId="77777777" w:rsidR="00CF54DE" w:rsidRPr="00775247" w:rsidRDefault="00CF54DE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بهره‌برداری: 2</w:t>
            </w:r>
          </w:p>
        </w:tc>
        <w:tc>
          <w:tcPr>
            <w:tcW w:w="1406" w:type="dxa"/>
            <w:shd w:val="clear" w:color="auto" w:fill="FFC000"/>
          </w:tcPr>
          <w:p w14:paraId="5C2BC41E" w14:textId="77777777" w:rsidR="00CF54DE" w:rsidRPr="00775247" w:rsidRDefault="00CF54DE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میزان شیوع: 2</w:t>
            </w:r>
          </w:p>
        </w:tc>
        <w:tc>
          <w:tcPr>
            <w:tcW w:w="1996" w:type="dxa"/>
            <w:shd w:val="clear" w:color="auto" w:fill="FFD966" w:themeFill="accent4" w:themeFillTint="99"/>
          </w:tcPr>
          <w:p w14:paraId="160F8AA4" w14:textId="77777777" w:rsidR="00CF54DE" w:rsidRPr="00775247" w:rsidRDefault="00CF54DE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تشخیص: 1</w:t>
            </w:r>
          </w:p>
        </w:tc>
        <w:tc>
          <w:tcPr>
            <w:tcW w:w="1389" w:type="dxa"/>
            <w:shd w:val="clear" w:color="auto" w:fill="FFC000"/>
          </w:tcPr>
          <w:p w14:paraId="6D4683F3" w14:textId="77777777" w:rsidR="00CF54DE" w:rsidRPr="00775247" w:rsidRDefault="00CF54DE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پیامد فنی: 2</w:t>
            </w:r>
          </w:p>
        </w:tc>
        <w:tc>
          <w:tcPr>
            <w:tcW w:w="1831" w:type="dxa"/>
          </w:tcPr>
          <w:p w14:paraId="45410154" w14:textId="77777777" w:rsidR="00CF54DE" w:rsidRPr="00775247" w:rsidRDefault="00CF54DE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خاص کسب‌و‌کار</w:t>
            </w:r>
          </w:p>
        </w:tc>
      </w:tr>
      <w:tr w:rsidR="00CF54DE" w:rsidRPr="00775247" w14:paraId="6A0EF96E" w14:textId="77777777" w:rsidTr="00A84373">
        <w:tc>
          <w:tcPr>
            <w:tcW w:w="3649" w:type="dxa"/>
            <w:gridSpan w:val="2"/>
          </w:tcPr>
          <w:p w14:paraId="59319189" w14:textId="77777777" w:rsidR="00CF54DE" w:rsidRPr="00775247" w:rsidRDefault="00CF54DE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بهره برداری از این 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‌‌آسیب‌پذیر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یعنی ارسال فراخوانی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ی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درست</w:t>
            </w:r>
            <w:r w:rsidRPr="00775247">
              <w:rPr>
                <w:rStyle w:val="FootnoteReference"/>
                <w:rFonts w:ascii="Times New Roman" w:hAnsi="Times New Roman" w:cs="B Nazanin"/>
                <w:szCs w:val="24"/>
                <w:rtl/>
                <w:lang w:bidi="fa-IR"/>
              </w:rPr>
              <w:footnoteReference w:id="1"/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توسط مهاجم به سوی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 Endpoint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در ارتباط با فراخوانی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یی که مهاجم مجوز آنها را ندارد. این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Endpoint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ها ممکن است در معرض دید کاربران ناشناس، بدون مجوز یا عادی قرار داشته باشند. برای مهاجم تشخیص وجود چنین نواقصی در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آسان تر است چرا که ساختارمندتر بوده و نحوه دسترسی آنها به توابع، قابل پیش بینی تر است (مثلا تغییر متد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HTTP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از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GET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به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PUT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یا تغییر رشته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“users”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در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URL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به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“admins”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).</w:t>
            </w:r>
          </w:p>
        </w:tc>
        <w:tc>
          <w:tcPr>
            <w:tcW w:w="3402" w:type="dxa"/>
            <w:gridSpan w:val="2"/>
          </w:tcPr>
          <w:p w14:paraId="5DA9247C" w14:textId="77777777" w:rsidR="00CF54DE" w:rsidRPr="00775247" w:rsidRDefault="00CF54DE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کنترل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مجوزدهی برای توابع یا منابع غالبا در سطح پیکربندی یا کد مدیریت می شوند. بکارگیری کنترل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مناسب می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تواند گیج کننده باشد چرا که اپلیکیشن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مدرن امروزی غالبا دارای انواع مختلفی از نقش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 گروه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 سلسله مراتب کاربری هستند (مثلا کاربران دارای بیش از یک نقش).</w:t>
            </w:r>
          </w:p>
        </w:tc>
        <w:tc>
          <w:tcPr>
            <w:tcW w:w="3220" w:type="dxa"/>
            <w:gridSpan w:val="2"/>
          </w:tcPr>
          <w:p w14:paraId="3CE9A295" w14:textId="77777777" w:rsidR="00CF54DE" w:rsidRPr="00775247" w:rsidRDefault="00CF54DE" w:rsidP="00A84373">
            <w:pPr>
              <w:bidi/>
              <w:jc w:val="both"/>
              <w:rPr>
                <w:rFonts w:ascii="Times New Roman" w:hAnsi="Times New Roman" w:cs="B Nazanin"/>
                <w:szCs w:val="24"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چنین مشکلاتی منجر به دسترسی مهاجم به توابع غیرمجاز می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شود. در این صورت توابع مدیریتی</w:t>
            </w:r>
            <w:r w:rsidRPr="00775247">
              <w:rPr>
                <w:rStyle w:val="FootnoteReference"/>
                <w:rFonts w:ascii="Times New Roman" w:hAnsi="Times New Roman" w:cs="B Nazanin"/>
                <w:szCs w:val="24"/>
                <w:rtl/>
                <w:lang w:bidi="fa-IR"/>
              </w:rPr>
              <w:footnoteReference w:id="2"/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از جمله اهداف کلیدی مهاجم خواهند بود.</w:t>
            </w:r>
          </w:p>
        </w:tc>
      </w:tr>
    </w:tbl>
    <w:p w14:paraId="5B83DFDA" w14:textId="77777777" w:rsidR="00CF54DE" w:rsidRPr="00640AE4" w:rsidRDefault="00CF54DE" w:rsidP="00CF54DE">
      <w:pPr>
        <w:bidi/>
        <w:spacing w:before="240" w:line="276" w:lineRule="auto"/>
        <w:jc w:val="both"/>
        <w:rPr>
          <w:rFonts w:ascii="Times New Roman" w:hAnsi="Times New Roman" w:cs="B Nazanin"/>
          <w:b/>
          <w:bCs/>
          <w:sz w:val="28"/>
          <w:szCs w:val="32"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آیا </w:t>
      </w:r>
      <w:r w:rsidRPr="00640AE4">
        <w:rPr>
          <w:rFonts w:ascii="Times New Roman" w:hAnsi="Times New Roman" w:cs="B Nazanin"/>
          <w:b/>
          <w:bCs/>
          <w:sz w:val="28"/>
          <w:szCs w:val="32"/>
          <w:lang w:bidi="fa-IR"/>
        </w:rPr>
        <w:t>API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از نظر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مجوزدهی نادرست در سطح توابع</w:t>
      </w:r>
      <w:r>
        <w:rPr>
          <w:rStyle w:val="FootnoteReference"/>
          <w:rFonts w:ascii="Times New Roman" w:hAnsi="Times New Roman" w:cs="B Nazanin"/>
          <w:b/>
          <w:bCs/>
          <w:sz w:val="28"/>
          <w:szCs w:val="32"/>
          <w:rtl/>
          <w:lang w:bidi="fa-IR"/>
        </w:rPr>
        <w:footnoteReference w:id="3"/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‌‌آسیب‌پذیر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است؟</w:t>
      </w:r>
    </w:p>
    <w:p w14:paraId="6D2FA7CD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بهترین راه یافتن مشکلات مجوزدهی در سطح توابع، تحلیل عمیق مکانیزم مجوزدهی با لحاظ کردن سلسله مراتب کاربران، نقش‌‌‌ها و گروهاه‌‌‌های متفاوت موجود در اپلیکیشن و پرسیدن پرسش‌‌‌های زیر است:</w:t>
      </w:r>
    </w:p>
    <w:p w14:paraId="58455C1B" w14:textId="77777777" w:rsidR="00CF54DE" w:rsidRDefault="00CF54DE" w:rsidP="00CF54D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آیا کاربر عادی می‌تواند به توابع و نقاط مدیریتی در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دسترسی داشته باشد؟</w:t>
      </w:r>
    </w:p>
    <w:p w14:paraId="77EB62BA" w14:textId="77777777" w:rsidR="00CF54DE" w:rsidRDefault="00CF54DE" w:rsidP="00CF54D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آیا کاربری می‌تواند عمل حساسی که مجوز انجام آن را ندارد (نظیر ایجاد، تغییر یا حذف) را صرفا با تغییر متد </w:t>
      </w:r>
      <w:r>
        <w:rPr>
          <w:rFonts w:ascii="Times New Roman" w:hAnsi="Times New Roman" w:cs="B Nazanin"/>
          <w:sz w:val="24"/>
          <w:szCs w:val="28"/>
          <w:lang w:bidi="fa-IR"/>
        </w:rPr>
        <w:t>HTTP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(مثلا از </w:t>
      </w:r>
      <w:r>
        <w:rPr>
          <w:rFonts w:ascii="Times New Roman" w:hAnsi="Times New Roman" w:cs="B Nazanin"/>
          <w:sz w:val="24"/>
          <w:szCs w:val="28"/>
          <w:lang w:bidi="fa-IR"/>
        </w:rPr>
        <w:t>GET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</w:t>
      </w:r>
      <w:r>
        <w:rPr>
          <w:rFonts w:ascii="Times New Roman" w:hAnsi="Times New Roman" w:cs="B Nazanin"/>
          <w:sz w:val="24"/>
          <w:szCs w:val="28"/>
          <w:lang w:bidi="fa-IR"/>
        </w:rPr>
        <w:t>DELETE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) انجام دهد؟</w:t>
      </w:r>
    </w:p>
    <w:p w14:paraId="1C37817E" w14:textId="77777777" w:rsidR="00CF54DE" w:rsidRDefault="00CF54DE" w:rsidP="00CF54DE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آیا کاربری از گروه </w:t>
      </w:r>
      <w:r>
        <w:rPr>
          <w:rFonts w:ascii="Times New Roman" w:hAnsi="Times New Roman" w:cs="B Nazanin"/>
          <w:sz w:val="24"/>
          <w:szCs w:val="28"/>
          <w:lang w:bidi="fa-IR"/>
        </w:rPr>
        <w:t>X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می‌تواند صرفا با حدس زدن </w:t>
      </w:r>
      <w:r>
        <w:rPr>
          <w:rFonts w:ascii="Times New Roman" w:hAnsi="Times New Roman" w:cs="B Nazanin"/>
          <w:sz w:val="24"/>
          <w:szCs w:val="28"/>
          <w:lang w:bidi="fa-IR"/>
        </w:rPr>
        <w:t>URL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های توابع و پارامترهای آن به مسیری (نظیر </w:t>
      </w:r>
      <w:r w:rsidRPr="004C597D">
        <w:rPr>
          <w:rFonts w:ascii="Consolas" w:hAnsi="Consolas" w:cs="B Nazanin"/>
          <w:szCs w:val="24"/>
          <w:lang w:bidi="fa-IR"/>
        </w:rPr>
        <w:t>/api/v1/users/export_al</w:t>
      </w:r>
      <w:r>
        <w:rPr>
          <w:rFonts w:ascii="Times New Roman" w:hAnsi="Times New Roman" w:cs="B Nazanin"/>
          <w:sz w:val="24"/>
          <w:szCs w:val="28"/>
          <w:lang w:bidi="fa-IR"/>
        </w:rPr>
        <w:t>l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که فقط باید برای کاربران گروه </w:t>
      </w:r>
      <w:r>
        <w:rPr>
          <w:rFonts w:ascii="Times New Roman" w:hAnsi="Times New Roman" w:cs="B Nazanin"/>
          <w:sz w:val="24"/>
          <w:szCs w:val="28"/>
          <w:lang w:bidi="fa-IR"/>
        </w:rPr>
        <w:t>Y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قابل مشاهده باشد دسترسی یابد؟</w:t>
      </w:r>
    </w:p>
    <w:p w14:paraId="186F856F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بایستی در نظر داشت که عادی یا مدیریتی بودن یک تابع در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(همان </w:t>
      </w:r>
      <w:r>
        <w:rPr>
          <w:rFonts w:ascii="Times New Roman" w:hAnsi="Times New Roman" w:cs="B Nazanin"/>
          <w:sz w:val="24"/>
          <w:szCs w:val="28"/>
          <w:lang w:bidi="fa-IR"/>
        </w:rPr>
        <w:t>API Endpoint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صرفا بر مبنای مسیر </w:t>
      </w:r>
      <w:r>
        <w:rPr>
          <w:rFonts w:ascii="Times New Roman" w:hAnsi="Times New Roman" w:cs="B Nazanin"/>
          <w:sz w:val="24"/>
          <w:szCs w:val="28"/>
          <w:lang w:bidi="fa-IR"/>
        </w:rPr>
        <w:t>URL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تعیین نمی‌شود.</w:t>
      </w:r>
    </w:p>
    <w:p w14:paraId="095EB1D1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در حالیکه توسعه دهندگان بیشتر تمایل دارند که توابع مدیریتی را ذیل یک مسیر نسبی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4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معین مانند </w:t>
      </w:r>
      <w:r w:rsidRPr="004C597D">
        <w:rPr>
          <w:rFonts w:ascii="Consolas" w:hAnsi="Consolas" w:cs="B Nazanin"/>
          <w:szCs w:val="24"/>
          <w:lang w:bidi="fa-IR"/>
        </w:rPr>
        <w:t>api/admin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قرار دهند، اما بسیار دیده می شود که این توابع مدیریتی در کنار توابع عادی در مسیرهایی نظیر </w:t>
      </w:r>
      <w:r w:rsidRPr="004C597D">
        <w:rPr>
          <w:rFonts w:ascii="Consolas" w:hAnsi="Consolas" w:cs="B Nazanin"/>
          <w:szCs w:val="24"/>
          <w:lang w:bidi="fa-IR"/>
        </w:rPr>
        <w:t>api/users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قرار داده شده‌اند.</w:t>
      </w:r>
    </w:p>
    <w:p w14:paraId="10D86523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58ACAAC2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731FB368" w14:textId="77777777" w:rsidR="00CF54DE" w:rsidRPr="00BB100A" w:rsidRDefault="00CF54DE" w:rsidP="00CF54DE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BB100A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t>API5:20</w:t>
      </w:r>
      <w:r w:rsidRPr="00BB100A">
        <w:rPr>
          <w:rFonts w:asciiTheme="majorBidi" w:hAnsiTheme="majorBidi" w:cs="B Nazanin"/>
          <w:b/>
          <w:bCs/>
          <w:color w:val="FFFFFF" w:themeColor="background1"/>
          <w:sz w:val="40"/>
          <w:szCs w:val="40"/>
          <w:shd w:val="clear" w:color="auto" w:fill="DCDCDC"/>
        </w:rPr>
        <w:t>19</w:t>
      </w:r>
      <w:r w:rsidRPr="00BB100A">
        <w:rPr>
          <w:rFonts w:cs="B Nazanin" w:hint="cs"/>
          <w:b/>
          <w:bCs/>
          <w:sz w:val="40"/>
          <w:szCs w:val="40"/>
          <w:rtl/>
          <w:lang w:bidi="fa-IR"/>
        </w:rPr>
        <w:t xml:space="preserve"> مجوزدهی نادرست در سطح توابع</w:t>
      </w:r>
    </w:p>
    <w:p w14:paraId="2232A24E" w14:textId="77777777" w:rsidR="00CF54DE" w:rsidRPr="00640AE4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مثال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‌‌‌ها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یی از سناریوهای حمله</w:t>
      </w:r>
    </w:p>
    <w:p w14:paraId="0B895831" w14:textId="77777777" w:rsidR="00CF54DE" w:rsidRPr="00640AE4" w:rsidRDefault="00CF54DE" w:rsidP="00CF54DE">
      <w:pPr>
        <w:bidi/>
        <w:spacing w:line="276" w:lineRule="auto"/>
        <w:jc w:val="both"/>
        <w:rPr>
          <w:rFonts w:ascii="Times New Roman" w:hAnsi="Times New Roman" w:cs="Calibri"/>
          <w:b/>
          <w:bCs/>
          <w:sz w:val="24"/>
          <w:szCs w:val="28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سناریو </w:t>
      </w:r>
      <w:r w:rsidRPr="00640AE4">
        <w:rPr>
          <w:rFonts w:ascii="Times New Roman" w:hAnsi="Times New Roman" w:cs="Calibri" w:hint="cs"/>
          <w:b/>
          <w:bCs/>
          <w:sz w:val="24"/>
          <w:szCs w:val="28"/>
          <w:rtl/>
          <w:lang w:bidi="fa-IR"/>
        </w:rPr>
        <w:t>#1</w:t>
      </w:r>
    </w:p>
    <w:p w14:paraId="2F08F8B7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خلال فرایند ثبت نام در یک اپلیکیشن که فقط به کاربران دعوت شده اجازه عضویت می‌دهد، اپلیکیشن موبایل، یک فراخوانی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</w:t>
      </w:r>
      <w:r w:rsidRPr="004C597D">
        <w:rPr>
          <w:rFonts w:ascii="Consolas" w:hAnsi="Consolas" w:cs="B Nazanin"/>
          <w:szCs w:val="24"/>
          <w:lang w:bidi="fa-IR"/>
        </w:rPr>
        <w:t>GET /api/invites/{invite_guid}</w:t>
      </w:r>
      <w:r w:rsidRPr="004C597D">
        <w:rPr>
          <w:rFonts w:ascii="Consolas" w:hAnsi="Consolas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می‌فرستد. پاسخ دریافتی فایل </w:t>
      </w:r>
      <w:r>
        <w:rPr>
          <w:rFonts w:ascii="Times New Roman" w:hAnsi="Times New Roman" w:cs="B Nazanin"/>
          <w:sz w:val="24"/>
          <w:szCs w:val="28"/>
          <w:lang w:bidi="fa-IR"/>
        </w:rPr>
        <w:t>JSON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ی را دارا است که درون آن اطلاعات دعوتنامه‌‌‌ها شامل نقش کاربر و آدرس ایمیل وی دیده می‌شود.</w:t>
      </w:r>
    </w:p>
    <w:p w14:paraId="063A3EB4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مهاجم درخواست مذبور را ضبط کرده و متد </w:t>
      </w:r>
      <w:r>
        <w:rPr>
          <w:rFonts w:ascii="Times New Roman" w:hAnsi="Times New Roman" w:cs="B Nazanin"/>
          <w:sz w:val="24"/>
          <w:szCs w:val="28"/>
          <w:lang w:bidi="fa-IR"/>
        </w:rPr>
        <w:t>HTTP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به </w:t>
      </w:r>
      <w:r w:rsidRPr="004C597D">
        <w:rPr>
          <w:rFonts w:ascii="Consolas" w:hAnsi="Consolas" w:cs="B Nazanin"/>
          <w:szCs w:val="24"/>
          <w:lang w:bidi="fa-IR"/>
        </w:rPr>
        <w:t>POST /api/invites/new</w:t>
      </w:r>
      <w:r w:rsidRPr="004C597D">
        <w:rPr>
          <w:rFonts w:ascii="Consolas" w:hAnsi="Consolas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تغییر می‌دهد. این تابع تنها بایستی از طریق کنسول مدیریت و برای ادمین‌‌‌ها قابل دسترسی باشد که بعلت عدم بکارگیری کنترل‌‌‌های صحیح مجوزدهی درسطح توابع اینگونه نیست.</w:t>
      </w:r>
    </w:p>
    <w:p w14:paraId="0384380A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در گام بعد مهاجم از این مساله بهره برداری کرده و برای خود دعوتنامه‌ای جهت ساخت یک اکانت ادمین می‌فرستد:</w:t>
      </w:r>
    </w:p>
    <w:p w14:paraId="02669767" w14:textId="77777777" w:rsidR="00CF54DE" w:rsidRPr="004C597D" w:rsidRDefault="00CF54DE" w:rsidP="00CF54DE">
      <w:pPr>
        <w:spacing w:line="276" w:lineRule="auto"/>
        <w:jc w:val="both"/>
        <w:rPr>
          <w:rFonts w:ascii="Consolas" w:hAnsi="Consolas" w:cs="B Nazanin"/>
          <w:szCs w:val="24"/>
          <w:lang w:bidi="fa-IR"/>
        </w:rPr>
      </w:pPr>
      <w:r w:rsidRPr="004C597D">
        <w:rPr>
          <w:rFonts w:ascii="Consolas" w:hAnsi="Consolas" w:cs="B Nazanin"/>
          <w:szCs w:val="24"/>
          <w:lang w:bidi="fa-IR"/>
        </w:rPr>
        <w:t>POST /api/invites/new</w:t>
      </w:r>
    </w:p>
    <w:p w14:paraId="34CAEDA3" w14:textId="77777777" w:rsidR="00CF54DE" w:rsidRPr="004C597D" w:rsidRDefault="00CF54DE" w:rsidP="00CF54DE">
      <w:pPr>
        <w:spacing w:line="276" w:lineRule="auto"/>
        <w:jc w:val="both"/>
        <w:rPr>
          <w:rFonts w:ascii="Consolas" w:hAnsi="Consolas" w:cs="B Nazanin"/>
          <w:szCs w:val="24"/>
          <w:lang w:bidi="fa-IR"/>
        </w:rPr>
      </w:pPr>
      <w:r w:rsidRPr="004C597D">
        <w:rPr>
          <w:rFonts w:ascii="Consolas" w:hAnsi="Consolas" w:cs="B Nazanin"/>
          <w:szCs w:val="24"/>
          <w:lang w:bidi="fa-IR"/>
        </w:rPr>
        <w:t>{“email”:”hugo@malicious.com”,”role”:”admin”}</w:t>
      </w:r>
    </w:p>
    <w:p w14:paraId="680B47ED" w14:textId="77777777" w:rsidR="00CF54DE" w:rsidRPr="00640AE4" w:rsidRDefault="00CF54DE" w:rsidP="00CF54DE">
      <w:pPr>
        <w:bidi/>
        <w:spacing w:line="276" w:lineRule="auto"/>
        <w:jc w:val="both"/>
        <w:rPr>
          <w:rFonts w:ascii="Times New Roman" w:hAnsi="Times New Roman" w:cs="Calibri"/>
          <w:b/>
          <w:bCs/>
          <w:sz w:val="24"/>
          <w:szCs w:val="28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سناریو </w:t>
      </w:r>
      <w:r w:rsidRPr="00640AE4">
        <w:rPr>
          <w:rFonts w:ascii="Times New Roman" w:hAnsi="Times New Roman" w:cs="Calibri" w:hint="cs"/>
          <w:b/>
          <w:bCs/>
          <w:sz w:val="24"/>
          <w:szCs w:val="28"/>
          <w:rtl/>
          <w:lang w:bidi="fa-IR"/>
        </w:rPr>
        <w:t>#2</w:t>
      </w:r>
    </w:p>
    <w:p w14:paraId="13D34B68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یک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دارای تابعی است که فقط ادمین‌‌‌ها بایستی آن را ببینند:</w:t>
      </w:r>
    </w:p>
    <w:p w14:paraId="2C00955F" w14:textId="77777777" w:rsidR="00CF54DE" w:rsidRPr="004C597D" w:rsidRDefault="00CF54DE" w:rsidP="00CF54DE">
      <w:pPr>
        <w:bidi/>
        <w:spacing w:line="276" w:lineRule="auto"/>
        <w:jc w:val="right"/>
        <w:rPr>
          <w:rFonts w:ascii="Consolas" w:hAnsi="Consolas" w:cs="B Nazanin"/>
          <w:szCs w:val="24"/>
          <w:rtl/>
          <w:lang w:bidi="fa-IR"/>
        </w:rPr>
      </w:pPr>
      <w:r w:rsidRPr="004C597D">
        <w:rPr>
          <w:rFonts w:ascii="Consolas" w:hAnsi="Consolas" w:cs="B Nazanin"/>
          <w:szCs w:val="24"/>
          <w:lang w:bidi="fa-IR"/>
        </w:rPr>
        <w:t>GET /api/admin/v1/users/all</w:t>
      </w:r>
    </w:p>
    <w:p w14:paraId="2D6F2705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این تابع در پاسخ جزئیات تمامی کاربران اپلیکیشن را برگردانده و کنترل‌‌‌های مجوزدهی در سطح توابع را نیز به درستی ‌‌‌‌پیاده‌سازی نکرده است. مهاجمی که با ساختار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آشنایی پیدا کرده، این مسیر را حدس زده و اطلاعات حساس تمامی کاربران اپلیکیشن را می‌رباید.</w:t>
      </w:r>
    </w:p>
    <w:p w14:paraId="1C38A590" w14:textId="77777777" w:rsidR="00CF54DE" w:rsidRPr="00CD7933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CD7933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چگونه از 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‌‌آسیب‌پذیر</w:t>
      </w:r>
      <w:r w:rsidRPr="00CD7933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ی مجوزدهی نادرست در سطح توابع پیشگیری کنیم؟</w:t>
      </w:r>
    </w:p>
    <w:p w14:paraId="24C95428" w14:textId="3BD20DA1" w:rsidR="00CF54DE" w:rsidRPr="00F6575F" w:rsidRDefault="00CF54DE" w:rsidP="006A7F39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ماژول مجوزدهی اپلیکیشن بایستی بطور یکپارچه توسط تمامی توابع اپلیکیشن فراخوانی شده و تحلیل آن نیز آسان باشد. همچنین در بیشتر مواقع، این روش حفاطتی توسط یک یا چند مولفه بیرونی و خارج از کد اصلی اپلیکیشن فراهم می‌شود.</w:t>
      </w:r>
    </w:p>
    <w:p w14:paraId="5AAE4EBB" w14:textId="77777777" w:rsidR="00CF54DE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مکانیزم (های) اعمال شده بایستی بطور پیشفرض کلیه دسترسی‌‌‌ها را </w:t>
      </w:r>
      <w:r>
        <w:rPr>
          <w:rFonts w:ascii="Times New Roman" w:hAnsi="Times New Roman" w:cs="B Nazanin"/>
          <w:sz w:val="24"/>
          <w:szCs w:val="28"/>
          <w:lang w:bidi="fa-IR"/>
        </w:rPr>
        <w:t>Deny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(رد) نموده و برای دسترسی به هر یک از توابع، مجوزخاص دسترسی نقش مربوطه را طلب نمایند.</w:t>
      </w:r>
    </w:p>
    <w:p w14:paraId="6C0F51B8" w14:textId="77777777" w:rsidR="00CF54DE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توابع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منظر عیوب مجوزدهی در سطح تابع با درنظر گرفتن منطق اپلیکیشن و سلسله مراتب گروه‌‌‌های کاربری مورد بازبینی قرار گیرد.</w:t>
      </w:r>
    </w:p>
    <w:p w14:paraId="22BEEE5D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11CB3CA1" w14:textId="77777777" w:rsidR="00CF54DE" w:rsidRPr="009528EA" w:rsidRDefault="00CF54DE" w:rsidP="00CF54DE">
      <w:pPr>
        <w:bidi/>
        <w:rPr>
          <w:rFonts w:cs="B Nazanin"/>
          <w:b/>
          <w:bCs/>
          <w:sz w:val="40"/>
          <w:szCs w:val="40"/>
          <w:lang w:bidi="fa-IR"/>
        </w:rPr>
      </w:pPr>
      <w:r w:rsidRPr="00BB100A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lastRenderedPageBreak/>
        <w:t>API5:20</w:t>
      </w:r>
      <w:r w:rsidRPr="00BB100A">
        <w:rPr>
          <w:rFonts w:asciiTheme="majorBidi" w:hAnsiTheme="majorBidi" w:cs="B Nazanin"/>
          <w:b/>
          <w:bCs/>
          <w:color w:val="FFFFFF" w:themeColor="background1"/>
          <w:sz w:val="40"/>
          <w:szCs w:val="40"/>
          <w:shd w:val="clear" w:color="auto" w:fill="DCDCDC"/>
        </w:rPr>
        <w:t>19</w:t>
      </w:r>
      <w:r w:rsidRPr="00BB100A">
        <w:rPr>
          <w:rFonts w:cs="B Nazanin" w:hint="cs"/>
          <w:b/>
          <w:bCs/>
          <w:sz w:val="40"/>
          <w:szCs w:val="40"/>
          <w:rtl/>
          <w:lang w:bidi="fa-IR"/>
        </w:rPr>
        <w:t xml:space="preserve"> مجوزدهی نادرست در سطح توابع</w:t>
      </w:r>
    </w:p>
    <w:p w14:paraId="3CE1B3F8" w14:textId="77777777" w:rsidR="00CF54DE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تمامی کنترلگرهای مدیریتی از یک کنترلگر مدیریتی انتزاعی که مجوزها را بر حسب نقش کاربر یا گروه پیاده‌سازی نموده، ارث بری داشته باشند.</w:t>
      </w:r>
    </w:p>
    <w:p w14:paraId="39C215DF" w14:textId="77777777" w:rsidR="00CF54DE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تمامی توابع مدیریتی درون یک کنترلگر عادی (غیرمدیریتی)، کنترل‌‌‌های مجوز مبتنی بر نقش کاربر یا گروه را بکارگیرند.</w:t>
      </w:r>
    </w:p>
    <w:p w14:paraId="65CDF19D" w14:textId="77777777" w:rsidR="00CF54DE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مراجع</w:t>
      </w:r>
    </w:p>
    <w:p w14:paraId="28BAF991" w14:textId="77777777" w:rsidR="00CF54DE" w:rsidRPr="006D0AA5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b/>
          <w:bCs/>
          <w:sz w:val="24"/>
          <w:szCs w:val="28"/>
          <w:lang w:bidi="fa-IR"/>
        </w:rPr>
        <w:t>OWASP</w:t>
      </w:r>
    </w:p>
    <w:p w14:paraId="2804E7E0" w14:textId="77777777" w:rsidR="00CF54DE" w:rsidRPr="00F6575F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8" w:history="1">
        <w:r w:rsidRPr="00F6575F">
          <w:rPr>
            <w:rStyle w:val="Hyperlink"/>
            <w:rFonts w:ascii="LiberationSerif" w:hAnsi="LiberationSerif" w:cs="LiberationSerif"/>
            <w:sz w:val="24"/>
            <w:szCs w:val="24"/>
          </w:rPr>
          <w:t>OWASP Article on Forced Browsing</w:t>
        </w:r>
      </w:hyperlink>
    </w:p>
    <w:p w14:paraId="5F4038B1" w14:textId="77777777" w:rsidR="00CF54DE" w:rsidRPr="00A079B6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9" w:history="1">
        <w:r w:rsidRPr="00A079B6">
          <w:rPr>
            <w:rStyle w:val="Hyperlink"/>
            <w:rFonts w:ascii="LiberationSerif" w:hAnsi="LiberationSerif" w:cs="LiberationSerif"/>
            <w:sz w:val="24"/>
            <w:szCs w:val="24"/>
          </w:rPr>
          <w:t>OWASP Top 10 2013-A7-Missing Function Level Access Control</w:t>
        </w:r>
      </w:hyperlink>
    </w:p>
    <w:p w14:paraId="3DCBC09B" w14:textId="77777777" w:rsidR="00CF54DE" w:rsidRPr="00F6575F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0" w:history="1">
        <w:r w:rsidRPr="00A079B6">
          <w:rPr>
            <w:rStyle w:val="Hyperlink"/>
            <w:rFonts w:ascii="LiberationSerif" w:hAnsi="LiberationSerif" w:cs="LiberationSerif"/>
            <w:sz w:val="24"/>
            <w:szCs w:val="24"/>
          </w:rPr>
          <w:t>OWASP Development Guide: Chapter on Authorization</w:t>
        </w:r>
      </w:hyperlink>
    </w:p>
    <w:p w14:paraId="4CA8E023" w14:textId="77777777" w:rsidR="00CF54DE" w:rsidRPr="006D0AA5" w:rsidRDefault="00CF54DE" w:rsidP="00CF54DE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خارجی</w:t>
      </w:r>
    </w:p>
    <w:p w14:paraId="05AB72CA" w14:textId="77777777" w:rsidR="00CF54DE" w:rsidRPr="00A079B6" w:rsidRDefault="00CF54DE" w:rsidP="00CF54DE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1" w:history="1">
        <w:r w:rsidRPr="00A079B6">
          <w:rPr>
            <w:rStyle w:val="Hyperlink"/>
            <w:rFonts w:ascii="LiberationSerif" w:hAnsi="LiberationSerif" w:cs="LiberationSerif"/>
            <w:sz w:val="24"/>
            <w:szCs w:val="24"/>
          </w:rPr>
          <w:t>CWE-285: Improper Authorization</w:t>
        </w:r>
      </w:hyperlink>
    </w:p>
    <w:p w14:paraId="47837A2C" w14:textId="77777777" w:rsidR="00D31D19" w:rsidRPr="00CF54DE" w:rsidRDefault="00D31D19" w:rsidP="00CF54DE">
      <w:pPr>
        <w:bidi/>
      </w:pPr>
    </w:p>
    <w:sectPr w:rsidR="00D31D19" w:rsidRPr="00CF54DE" w:rsidSect="00CF54DE">
      <w:footnotePr>
        <w:numRestart w:val="eachPage"/>
      </w:footnotePr>
      <w:pgSz w:w="11907" w:h="16840" w:code="9"/>
      <w:pgMar w:top="42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D987" w14:textId="77777777" w:rsidR="00AF0EDE" w:rsidRDefault="00AF0EDE" w:rsidP="00D31D19">
      <w:pPr>
        <w:spacing w:after="0" w:line="240" w:lineRule="auto"/>
      </w:pPr>
      <w:r>
        <w:separator/>
      </w:r>
    </w:p>
  </w:endnote>
  <w:endnote w:type="continuationSeparator" w:id="0">
    <w:p w14:paraId="7E108BB8" w14:textId="77777777" w:rsidR="00AF0EDE" w:rsidRDefault="00AF0EDE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5E2F" w14:textId="77777777" w:rsidR="00AF0EDE" w:rsidRDefault="00AF0EDE" w:rsidP="00D31D19">
      <w:pPr>
        <w:spacing w:after="0" w:line="240" w:lineRule="auto"/>
      </w:pPr>
      <w:r>
        <w:separator/>
      </w:r>
    </w:p>
  </w:footnote>
  <w:footnote w:type="continuationSeparator" w:id="0">
    <w:p w14:paraId="5DBC83DA" w14:textId="77777777" w:rsidR="00AF0EDE" w:rsidRDefault="00AF0EDE" w:rsidP="00D31D19">
      <w:pPr>
        <w:spacing w:after="0" w:line="240" w:lineRule="auto"/>
      </w:pPr>
      <w:r>
        <w:continuationSeparator/>
      </w:r>
    </w:p>
  </w:footnote>
  <w:footnote w:id="1">
    <w:p w14:paraId="6FCB66C2" w14:textId="77777777" w:rsidR="00CF54DE" w:rsidRPr="00C41B07" w:rsidRDefault="00CF54DE" w:rsidP="00CF54DE">
      <w:pPr>
        <w:pStyle w:val="FootnoteText"/>
        <w:rPr>
          <w:rFonts w:cstheme="minorHAnsi"/>
          <w:lang w:bidi="fa-IR"/>
        </w:rPr>
      </w:pPr>
      <w:r w:rsidRPr="00C41B07">
        <w:rPr>
          <w:rStyle w:val="FootnoteReference"/>
          <w:rFonts w:cstheme="minorHAnsi"/>
        </w:rPr>
        <w:footnoteRef/>
      </w:r>
      <w:r w:rsidRPr="00C41B07">
        <w:rPr>
          <w:rFonts w:cstheme="minorHAnsi"/>
        </w:rPr>
        <w:t xml:space="preserve"> </w:t>
      </w:r>
      <w:r w:rsidRPr="00C41B07">
        <w:rPr>
          <w:rFonts w:cstheme="minorHAnsi"/>
          <w:lang w:bidi="fa-IR"/>
        </w:rPr>
        <w:t>Legitimate</w:t>
      </w:r>
    </w:p>
  </w:footnote>
  <w:footnote w:id="2">
    <w:p w14:paraId="6932154A" w14:textId="77777777" w:rsidR="00CF54DE" w:rsidRPr="00C41B07" w:rsidRDefault="00CF54DE" w:rsidP="00CF54DE">
      <w:pPr>
        <w:pStyle w:val="FootnoteText"/>
        <w:rPr>
          <w:rFonts w:cstheme="minorHAnsi"/>
          <w:rtl/>
          <w:lang w:bidi="fa-IR"/>
        </w:rPr>
      </w:pPr>
      <w:r w:rsidRPr="00C41B07">
        <w:rPr>
          <w:rStyle w:val="FootnoteReference"/>
          <w:rFonts w:cstheme="minorHAnsi"/>
        </w:rPr>
        <w:footnoteRef/>
      </w:r>
      <w:r w:rsidRPr="00C41B07">
        <w:rPr>
          <w:rFonts w:cstheme="minorHAnsi"/>
        </w:rPr>
        <w:t xml:space="preserve"> </w:t>
      </w:r>
      <w:r w:rsidRPr="00C41B07">
        <w:rPr>
          <w:rFonts w:cstheme="minorHAnsi"/>
          <w:lang w:bidi="fa-IR"/>
        </w:rPr>
        <w:t>Administrative Functions</w:t>
      </w:r>
    </w:p>
  </w:footnote>
  <w:footnote w:id="3">
    <w:p w14:paraId="4167989E" w14:textId="77777777" w:rsidR="00CF54DE" w:rsidRDefault="00CF54DE" w:rsidP="00CF54D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Broken Function Level Authentication</w:t>
      </w:r>
    </w:p>
  </w:footnote>
  <w:footnote w:id="4">
    <w:p w14:paraId="3E56ABFB" w14:textId="77777777" w:rsidR="00CF54DE" w:rsidRDefault="00CF54DE" w:rsidP="00CF54D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Relative Path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67139">
    <w:abstractNumId w:val="2"/>
  </w:num>
  <w:num w:numId="2" w16cid:durableId="1622371187">
    <w:abstractNumId w:val="1"/>
  </w:num>
  <w:num w:numId="3" w16cid:durableId="39840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75096"/>
    <w:rsid w:val="00082ACE"/>
    <w:rsid w:val="000E3DF7"/>
    <w:rsid w:val="001155B0"/>
    <w:rsid w:val="00171E8E"/>
    <w:rsid w:val="001F5B18"/>
    <w:rsid w:val="00254A9B"/>
    <w:rsid w:val="0028025C"/>
    <w:rsid w:val="002D6DD9"/>
    <w:rsid w:val="0035528B"/>
    <w:rsid w:val="003707E2"/>
    <w:rsid w:val="003A4C71"/>
    <w:rsid w:val="003D40D3"/>
    <w:rsid w:val="004012FA"/>
    <w:rsid w:val="004A41C9"/>
    <w:rsid w:val="004C597D"/>
    <w:rsid w:val="005226A0"/>
    <w:rsid w:val="0059376A"/>
    <w:rsid w:val="00620D3E"/>
    <w:rsid w:val="006419C4"/>
    <w:rsid w:val="00643206"/>
    <w:rsid w:val="00644E2A"/>
    <w:rsid w:val="0068093D"/>
    <w:rsid w:val="006A7F39"/>
    <w:rsid w:val="00724252"/>
    <w:rsid w:val="0076562B"/>
    <w:rsid w:val="00792E26"/>
    <w:rsid w:val="007D01F4"/>
    <w:rsid w:val="00824A18"/>
    <w:rsid w:val="008A5F7C"/>
    <w:rsid w:val="00960AA0"/>
    <w:rsid w:val="00967981"/>
    <w:rsid w:val="009F75DA"/>
    <w:rsid w:val="00A079B6"/>
    <w:rsid w:val="00A61CA0"/>
    <w:rsid w:val="00A74364"/>
    <w:rsid w:val="00A970C0"/>
    <w:rsid w:val="00AD2816"/>
    <w:rsid w:val="00AF0EDE"/>
    <w:rsid w:val="00B67EB4"/>
    <w:rsid w:val="00C95A05"/>
    <w:rsid w:val="00CD7933"/>
    <w:rsid w:val="00CE4290"/>
    <w:rsid w:val="00CF54DE"/>
    <w:rsid w:val="00D10795"/>
    <w:rsid w:val="00D31D19"/>
    <w:rsid w:val="00DD0236"/>
    <w:rsid w:val="00E12137"/>
    <w:rsid w:val="00EE109D"/>
    <w:rsid w:val="00F6575F"/>
    <w:rsid w:val="00F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attacks/Forced_brows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e.mitre.org/data/definitions/28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ki.owasp.org/index.php/Category:Access_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5</cp:revision>
  <cp:lastPrinted>2022-04-30T14:03:00Z</cp:lastPrinted>
  <dcterms:created xsi:type="dcterms:W3CDTF">2022-05-08T12:09:00Z</dcterms:created>
  <dcterms:modified xsi:type="dcterms:W3CDTF">2022-05-29T10:30:00Z</dcterms:modified>
</cp:coreProperties>
</file>