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8A7E9" w14:textId="77777777" w:rsidR="00603241" w:rsidRPr="007F6EB1" w:rsidRDefault="00603241" w:rsidP="00603241">
      <w:pPr>
        <w:pStyle w:val="Heading1"/>
        <w:bidi/>
        <w:rPr>
          <w:rFonts w:cs="B Nazanin"/>
          <w:b/>
          <w:bCs/>
          <w:color w:val="000000" w:themeColor="text1"/>
          <w:sz w:val="40"/>
          <w:szCs w:val="40"/>
          <w:lang w:bidi="fa-IR"/>
        </w:rPr>
      </w:pPr>
      <w:r w:rsidRPr="007F6EB1">
        <w:rPr>
          <w:rFonts w:asciiTheme="majorBidi" w:hAnsiTheme="majorBidi"/>
          <w:b/>
          <w:bCs/>
          <w:color w:val="FFFFFF" w:themeColor="background1"/>
          <w:sz w:val="36"/>
          <w:szCs w:val="36"/>
          <w:shd w:val="clear" w:color="auto" w:fill="DCDCDC"/>
        </w:rPr>
        <w:t>+DAT</w:t>
      </w:r>
      <w:r w:rsidRPr="007F6EB1">
        <w:rPr>
          <w:rFonts w:cs="B Nazanin"/>
          <w:b/>
          <w:bCs/>
          <w:color w:val="000000" w:themeColor="text1"/>
          <w:sz w:val="40"/>
          <w:szCs w:val="40"/>
          <w:shd w:val="clear" w:color="auto" w:fill="DCDCDC"/>
        </w:rPr>
        <w:t xml:space="preserve"> </w:t>
      </w:r>
      <w:r>
        <w:rPr>
          <w:rFonts w:cs="B Nazanin" w:hint="cs"/>
          <w:b/>
          <w:bCs/>
          <w:color w:val="000000" w:themeColor="text1"/>
          <w:sz w:val="40"/>
          <w:szCs w:val="40"/>
          <w:shd w:val="clear" w:color="auto" w:fill="DCDCDC"/>
          <w:rtl/>
        </w:rPr>
        <w:t xml:space="preserve">  </w:t>
      </w:r>
      <w:r w:rsidRPr="007F6EB1">
        <w:rPr>
          <w:rFonts w:cs="B Nazanin" w:hint="cs"/>
          <w:b/>
          <w:bCs/>
          <w:color w:val="000000" w:themeColor="text1"/>
          <w:sz w:val="40"/>
          <w:szCs w:val="40"/>
          <w:rtl/>
          <w:lang w:bidi="fa-IR"/>
        </w:rPr>
        <w:t>متدلوژی و داده</w:t>
      </w:r>
    </w:p>
    <w:p w14:paraId="31EE599B" w14:textId="77777777" w:rsidR="00603241" w:rsidRPr="009F3A6E" w:rsidRDefault="00603241" w:rsidP="00603241">
      <w:pPr>
        <w:bidi/>
        <w:spacing w:beforeLines="100" w:before="240" w:line="240" w:lineRule="auto"/>
        <w:jc w:val="both"/>
        <w:rPr>
          <w:rFonts w:ascii="Times New Roman" w:hAnsi="Times New Roman" w:cs="B Nazanin"/>
          <w:b/>
          <w:bCs/>
          <w:sz w:val="28"/>
          <w:szCs w:val="32"/>
          <w:rtl/>
          <w:lang w:bidi="fa-IR"/>
        </w:rPr>
      </w:pPr>
      <w:r w:rsidRPr="009F3A6E">
        <w:rPr>
          <w:rFonts w:ascii="Times New Roman" w:hAnsi="Times New Roman" w:cs="B Nazanin" w:hint="cs"/>
          <w:b/>
          <w:bCs/>
          <w:sz w:val="28"/>
          <w:szCs w:val="32"/>
          <w:rtl/>
          <w:lang w:bidi="fa-IR"/>
        </w:rPr>
        <w:t>بررسی اجمالی</w:t>
      </w:r>
    </w:p>
    <w:p w14:paraId="1FF05F7C" w14:textId="77777777" w:rsidR="00603241" w:rsidRPr="009F3A6E" w:rsidRDefault="00603241" w:rsidP="00603241">
      <w:pPr>
        <w:bidi/>
        <w:spacing w:beforeLines="100" w:before="240" w:line="240" w:lineRule="auto"/>
        <w:jc w:val="both"/>
        <w:rPr>
          <w:rFonts w:ascii="Times New Roman" w:hAnsi="Times New Roman" w:cs="B Nazanin"/>
          <w:sz w:val="24"/>
          <w:szCs w:val="28"/>
          <w:rtl/>
          <w:lang w:bidi="fa-IR"/>
        </w:rPr>
      </w:pPr>
      <w:r w:rsidRPr="009F3A6E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از آنجا که صنعت </w:t>
      </w:r>
      <w:r w:rsidRPr="009F3A6E">
        <w:rPr>
          <w:rFonts w:ascii="Times New Roman" w:hAnsi="Times New Roman" w:cs="B Nazanin"/>
          <w:sz w:val="24"/>
          <w:szCs w:val="28"/>
          <w:lang w:bidi="fa-IR"/>
        </w:rPr>
        <w:t>AppSec</w:t>
      </w:r>
      <w:r w:rsidRPr="009F3A6E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مشخصا بر امنیت اپلیکیشن</w:t>
      </w:r>
      <w:r>
        <w:rPr>
          <w:rFonts w:ascii="Times New Roman" w:hAnsi="Times New Roman" w:cs="B Nazanin" w:hint="cs"/>
          <w:sz w:val="24"/>
          <w:szCs w:val="28"/>
          <w:rtl/>
          <w:lang w:bidi="fa-IR"/>
        </w:rPr>
        <w:t>‌‌ها</w:t>
      </w:r>
      <w:r w:rsidRPr="009F3A6E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ی معماری نوین که در آنها </w:t>
      </w:r>
      <w:r w:rsidRPr="009F3A6E">
        <w:rPr>
          <w:rFonts w:ascii="Times New Roman" w:hAnsi="Times New Roman" w:cs="B Nazanin"/>
          <w:sz w:val="24"/>
          <w:szCs w:val="28"/>
          <w:lang w:bidi="fa-IR"/>
        </w:rPr>
        <w:t>API</w:t>
      </w:r>
      <w:r w:rsidRPr="009F3A6E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نقشی حیاتی دارد، تمرکز ننموده، ایجاد لیستی از ده ریسک امنیتی بحرانی امنیت </w:t>
      </w:r>
      <w:r w:rsidRPr="009F3A6E">
        <w:rPr>
          <w:rFonts w:ascii="Times New Roman" w:hAnsi="Times New Roman" w:cs="B Nazanin"/>
          <w:sz w:val="24"/>
          <w:szCs w:val="28"/>
          <w:lang w:bidi="fa-IR"/>
        </w:rPr>
        <w:t>API</w:t>
      </w:r>
      <w:r w:rsidRPr="009F3A6E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بر مبنای فراخوان عمومی کاری سخت خواهد بود. </w:t>
      </w:r>
      <w:r>
        <w:rPr>
          <w:rFonts w:ascii="Times New Roman" w:hAnsi="Times New Roman" w:cs="B Nazanin" w:hint="cs"/>
          <w:sz w:val="24"/>
          <w:szCs w:val="28"/>
          <w:rtl/>
          <w:lang w:bidi="fa-IR"/>
        </w:rPr>
        <w:t>علیرغم</w:t>
      </w:r>
      <w:r w:rsidRPr="009F3A6E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اینکه فراخوانی برای داده</w:t>
      </w:r>
      <w:r>
        <w:rPr>
          <w:rFonts w:ascii="Times New Roman" w:hAnsi="Times New Roman" w:cs="B Nazanin" w:hint="cs"/>
          <w:sz w:val="24"/>
          <w:szCs w:val="28"/>
          <w:rtl/>
          <w:lang w:bidi="fa-IR"/>
        </w:rPr>
        <w:t>‌‌ها</w:t>
      </w:r>
      <w:r w:rsidRPr="009F3A6E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ی عمومی </w:t>
      </w:r>
      <w:r>
        <w:rPr>
          <w:rFonts w:ascii="Times New Roman" w:hAnsi="Times New Roman" w:cs="B Nazanin" w:hint="cs"/>
          <w:sz w:val="24"/>
          <w:szCs w:val="28"/>
          <w:rtl/>
          <w:lang w:bidi="fa-IR"/>
        </w:rPr>
        <w:t>د</w:t>
      </w:r>
      <w:r w:rsidRPr="009F3A6E">
        <w:rPr>
          <w:rFonts w:ascii="Times New Roman" w:hAnsi="Times New Roman" w:cs="B Nazanin" w:hint="cs"/>
          <w:sz w:val="24"/>
          <w:szCs w:val="28"/>
          <w:rtl/>
          <w:lang w:bidi="fa-IR"/>
        </w:rPr>
        <w:t>اده نشده</w:t>
      </w:r>
      <w:r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، </w:t>
      </w:r>
      <w:r w:rsidRPr="009F3A6E">
        <w:rPr>
          <w:rFonts w:ascii="Times New Roman" w:hAnsi="Times New Roman" w:cs="B Nazanin" w:hint="cs"/>
          <w:sz w:val="24"/>
          <w:szCs w:val="28"/>
          <w:rtl/>
          <w:lang w:bidi="fa-IR"/>
        </w:rPr>
        <w:t>اما لیست فعلی بر مبنای</w:t>
      </w:r>
      <w:r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</w:t>
      </w:r>
      <w:r w:rsidRPr="0088537C">
        <w:rPr>
          <w:rFonts w:ascii="Times New Roman" w:hAnsi="Times New Roman" w:cs="B Nazanin"/>
          <w:sz w:val="24"/>
          <w:szCs w:val="28"/>
          <w:rtl/>
          <w:lang w:bidi="fa-IR"/>
        </w:rPr>
        <w:t>داده</w:t>
      </w:r>
      <w:r>
        <w:rPr>
          <w:rFonts w:ascii="Times New Roman" w:hAnsi="Times New Roman" w:cs="B Nazanin" w:hint="cs"/>
          <w:sz w:val="24"/>
          <w:szCs w:val="28"/>
          <w:rtl/>
          <w:lang w:bidi="fa-IR"/>
        </w:rPr>
        <w:t>‌</w:t>
      </w:r>
      <w:r w:rsidRPr="0088537C">
        <w:rPr>
          <w:rFonts w:ascii="Times New Roman" w:hAnsi="Times New Roman" w:cs="B Nazanin"/>
          <w:sz w:val="24"/>
          <w:szCs w:val="28"/>
          <w:rtl/>
          <w:lang w:bidi="fa-IR"/>
        </w:rPr>
        <w:t>ها</w:t>
      </w:r>
      <w:r w:rsidRPr="0088537C">
        <w:rPr>
          <w:rFonts w:ascii="Times New Roman" w:hAnsi="Times New Roman" w:cs="B Nazanin" w:hint="cs"/>
          <w:sz w:val="24"/>
          <w:szCs w:val="28"/>
          <w:rtl/>
          <w:lang w:bidi="fa-IR"/>
        </w:rPr>
        <w:t>ی</w:t>
      </w:r>
      <w:r w:rsidRPr="0088537C">
        <w:rPr>
          <w:rFonts w:ascii="Times New Roman" w:hAnsi="Times New Roman" w:cs="B Nazanin"/>
          <w:sz w:val="24"/>
          <w:szCs w:val="28"/>
          <w:rtl/>
          <w:lang w:bidi="fa-IR"/>
        </w:rPr>
        <w:t xml:space="preserve"> در دسترس عموم، مشارکت کارشناسان امن</w:t>
      </w:r>
      <w:r w:rsidRPr="0088537C">
        <w:rPr>
          <w:rFonts w:ascii="Times New Roman" w:hAnsi="Times New Roman" w:cs="B Nazanin" w:hint="cs"/>
          <w:sz w:val="24"/>
          <w:szCs w:val="28"/>
          <w:rtl/>
          <w:lang w:bidi="fa-IR"/>
        </w:rPr>
        <w:t>ی</w:t>
      </w:r>
      <w:r w:rsidRPr="0088537C">
        <w:rPr>
          <w:rFonts w:ascii="Times New Roman" w:hAnsi="Times New Roman" w:cs="B Nazanin" w:hint="eastAsia"/>
          <w:sz w:val="24"/>
          <w:szCs w:val="28"/>
          <w:rtl/>
          <w:lang w:bidi="fa-IR"/>
        </w:rPr>
        <w:t>ت</w:t>
      </w:r>
      <w:r w:rsidRPr="0088537C">
        <w:rPr>
          <w:rFonts w:ascii="Times New Roman" w:hAnsi="Times New Roman" w:cs="B Nazanin" w:hint="cs"/>
          <w:sz w:val="24"/>
          <w:szCs w:val="28"/>
          <w:rtl/>
          <w:lang w:bidi="fa-IR"/>
        </w:rPr>
        <w:t>ی</w:t>
      </w:r>
      <w:r w:rsidRPr="0088537C">
        <w:rPr>
          <w:rFonts w:ascii="Times New Roman" w:hAnsi="Times New Roman" w:cs="B Nazanin"/>
          <w:sz w:val="24"/>
          <w:szCs w:val="28"/>
          <w:rtl/>
          <w:lang w:bidi="fa-IR"/>
        </w:rPr>
        <w:t xml:space="preserve"> و </w:t>
      </w:r>
      <w:r w:rsidRPr="009F3A6E">
        <w:rPr>
          <w:rFonts w:ascii="Times New Roman" w:hAnsi="Times New Roman" w:cs="B Nazanin" w:hint="cs"/>
          <w:sz w:val="24"/>
          <w:szCs w:val="28"/>
          <w:rtl/>
          <w:lang w:bidi="fa-IR"/>
        </w:rPr>
        <w:t>نظرات متخصص</w:t>
      </w:r>
      <w:r>
        <w:rPr>
          <w:rFonts w:ascii="Times New Roman" w:hAnsi="Times New Roman" w:cs="B Nazanin" w:hint="cs"/>
          <w:sz w:val="24"/>
          <w:szCs w:val="28"/>
          <w:rtl/>
          <w:lang w:bidi="fa-IR"/>
        </w:rPr>
        <w:t>ا</w:t>
      </w:r>
      <w:r w:rsidRPr="009F3A6E">
        <w:rPr>
          <w:rFonts w:ascii="Times New Roman" w:hAnsi="Times New Roman" w:cs="B Nazanin" w:hint="cs"/>
          <w:sz w:val="24"/>
          <w:szCs w:val="28"/>
          <w:rtl/>
          <w:lang w:bidi="fa-IR"/>
        </w:rPr>
        <w:t>ن حوزه امنیت</w:t>
      </w:r>
      <w:r>
        <w:rPr>
          <w:rFonts w:ascii="Times New Roman" w:hAnsi="Times New Roman" w:cs="B Nazanin" w:hint="cs"/>
          <w:sz w:val="24"/>
          <w:szCs w:val="28"/>
          <w:rtl/>
          <w:lang w:bidi="fa-IR"/>
        </w:rPr>
        <w:t>،</w:t>
      </w:r>
      <w:r w:rsidRPr="009F3A6E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</w:t>
      </w:r>
      <w:r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تهیه گردیده </w:t>
      </w:r>
      <w:r w:rsidRPr="0088537C">
        <w:rPr>
          <w:rFonts w:ascii="Times New Roman" w:hAnsi="Times New Roman" w:cs="B Nazanin"/>
          <w:sz w:val="24"/>
          <w:szCs w:val="28"/>
          <w:rtl/>
          <w:lang w:bidi="fa-IR"/>
        </w:rPr>
        <w:t>است.</w:t>
      </w:r>
      <w:r w:rsidRPr="009F3A6E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</w:t>
      </w:r>
    </w:p>
    <w:p w14:paraId="638BD928" w14:textId="77777777" w:rsidR="00603241" w:rsidRPr="009F3A6E" w:rsidRDefault="00603241" w:rsidP="00603241">
      <w:pPr>
        <w:bidi/>
        <w:spacing w:beforeLines="100" w:before="240" w:line="240" w:lineRule="auto"/>
        <w:jc w:val="both"/>
        <w:rPr>
          <w:rFonts w:ascii="Times New Roman" w:hAnsi="Times New Roman" w:cs="B Nazanin"/>
          <w:b/>
          <w:bCs/>
          <w:sz w:val="28"/>
          <w:szCs w:val="32"/>
          <w:rtl/>
          <w:lang w:bidi="fa-IR"/>
        </w:rPr>
      </w:pPr>
      <w:r w:rsidRPr="009F3A6E">
        <w:rPr>
          <w:rFonts w:ascii="Times New Roman" w:hAnsi="Times New Roman" w:cs="B Nazanin" w:hint="cs"/>
          <w:b/>
          <w:bCs/>
          <w:sz w:val="28"/>
          <w:szCs w:val="32"/>
          <w:rtl/>
          <w:lang w:bidi="fa-IR"/>
        </w:rPr>
        <w:t>متدلوژی و داده</w:t>
      </w:r>
    </w:p>
    <w:p w14:paraId="0716CDD1" w14:textId="77777777" w:rsidR="00603241" w:rsidRPr="009F3A6E" w:rsidRDefault="00603241" w:rsidP="00603241">
      <w:pPr>
        <w:bidi/>
        <w:spacing w:beforeLines="100" w:before="240" w:line="240" w:lineRule="auto"/>
        <w:jc w:val="both"/>
        <w:rPr>
          <w:rFonts w:ascii="Times New Roman" w:hAnsi="Times New Roman" w:cs="B Nazanin"/>
          <w:sz w:val="24"/>
          <w:szCs w:val="28"/>
          <w:rtl/>
          <w:lang w:bidi="fa-IR"/>
        </w:rPr>
      </w:pPr>
      <w:r w:rsidRPr="009F3A6E">
        <w:rPr>
          <w:rFonts w:ascii="Times New Roman" w:hAnsi="Times New Roman" w:cs="B Nazanin" w:hint="cs"/>
          <w:sz w:val="24"/>
          <w:szCs w:val="28"/>
          <w:rtl/>
          <w:lang w:bidi="fa-IR"/>
        </w:rPr>
        <w:t>در فاز اول، داده</w:t>
      </w:r>
      <w:r>
        <w:rPr>
          <w:rFonts w:ascii="Times New Roman" w:hAnsi="Times New Roman" w:cs="B Nazanin" w:hint="cs"/>
          <w:sz w:val="24"/>
          <w:szCs w:val="28"/>
          <w:rtl/>
          <w:lang w:bidi="fa-IR"/>
        </w:rPr>
        <w:t>‌‌ها</w:t>
      </w:r>
      <w:r w:rsidRPr="009F3A6E">
        <w:rPr>
          <w:rFonts w:ascii="Times New Roman" w:hAnsi="Times New Roman" w:cs="B Nazanin" w:hint="cs"/>
          <w:sz w:val="24"/>
          <w:szCs w:val="28"/>
          <w:rtl/>
          <w:lang w:bidi="fa-IR"/>
        </w:rPr>
        <w:t>ی در دسترس عموم در حوزه رخداده</w:t>
      </w:r>
      <w:r>
        <w:rPr>
          <w:rFonts w:ascii="Times New Roman" w:hAnsi="Times New Roman" w:cs="B Nazanin" w:hint="cs"/>
          <w:sz w:val="24"/>
          <w:szCs w:val="28"/>
          <w:rtl/>
          <w:lang w:bidi="fa-IR"/>
        </w:rPr>
        <w:t>‌‌ها</w:t>
      </w:r>
      <w:r w:rsidRPr="009F3A6E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ی مرتبط با امنیت </w:t>
      </w:r>
      <w:r w:rsidRPr="009F3A6E">
        <w:rPr>
          <w:rFonts w:ascii="Times New Roman" w:hAnsi="Times New Roman" w:cs="B Nazanin"/>
          <w:sz w:val="24"/>
          <w:szCs w:val="28"/>
          <w:lang w:bidi="fa-IR"/>
        </w:rPr>
        <w:t>API</w:t>
      </w:r>
      <w:r w:rsidRPr="009F3A6E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توسط گروهی از متخصصین امنیت جمع آوری، بازبینی و دسته بندی شدند. این داده</w:t>
      </w:r>
      <w:r>
        <w:rPr>
          <w:rFonts w:ascii="Times New Roman" w:hAnsi="Times New Roman" w:cs="B Nazanin" w:hint="cs"/>
          <w:sz w:val="24"/>
          <w:szCs w:val="28"/>
          <w:rtl/>
          <w:lang w:bidi="fa-IR"/>
        </w:rPr>
        <w:t>‌‌ها</w:t>
      </w:r>
      <w:r w:rsidRPr="009F3A6E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از پلتفرم</w:t>
      </w:r>
      <w:r>
        <w:rPr>
          <w:rFonts w:ascii="Times New Roman" w:hAnsi="Times New Roman" w:cs="B Nazanin" w:hint="cs"/>
          <w:sz w:val="24"/>
          <w:szCs w:val="28"/>
          <w:rtl/>
          <w:lang w:bidi="fa-IR"/>
        </w:rPr>
        <w:t>‌‌ها</w:t>
      </w:r>
      <w:r w:rsidRPr="009F3A6E">
        <w:rPr>
          <w:rFonts w:ascii="Times New Roman" w:hAnsi="Times New Roman" w:cs="B Nazanin" w:hint="cs"/>
          <w:sz w:val="24"/>
          <w:szCs w:val="28"/>
          <w:rtl/>
          <w:lang w:bidi="fa-IR"/>
        </w:rPr>
        <w:t>ی شکار باگ</w:t>
      </w:r>
      <w:r w:rsidRPr="009F3A6E">
        <w:rPr>
          <w:rStyle w:val="FootnoteReference"/>
          <w:rFonts w:ascii="Times New Roman" w:hAnsi="Times New Roman" w:cs="B Nazanin"/>
          <w:sz w:val="24"/>
          <w:szCs w:val="28"/>
          <w:rtl/>
          <w:lang w:bidi="fa-IR"/>
        </w:rPr>
        <w:footnoteReference w:id="1"/>
      </w:r>
      <w:r w:rsidRPr="009F3A6E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و پایگاه</w:t>
      </w:r>
      <w:r>
        <w:rPr>
          <w:rFonts w:ascii="Times New Roman" w:hAnsi="Times New Roman" w:cs="B Nazanin" w:hint="cs"/>
          <w:sz w:val="24"/>
          <w:szCs w:val="28"/>
          <w:rtl/>
          <w:lang w:bidi="fa-IR"/>
        </w:rPr>
        <w:t>‌‌ها</w:t>
      </w:r>
      <w:r w:rsidRPr="009F3A6E">
        <w:rPr>
          <w:rFonts w:ascii="Times New Roman" w:hAnsi="Times New Roman" w:cs="B Nazanin" w:hint="cs"/>
          <w:sz w:val="24"/>
          <w:szCs w:val="28"/>
          <w:rtl/>
          <w:lang w:bidi="fa-IR"/>
        </w:rPr>
        <w:t>ی داده آسیب</w:t>
      </w:r>
      <w:r>
        <w:rPr>
          <w:rFonts w:ascii="Times New Roman" w:hAnsi="Times New Roman" w:cs="B Nazanin" w:hint="cs"/>
          <w:sz w:val="24"/>
          <w:szCs w:val="28"/>
          <w:rtl/>
          <w:lang w:bidi="fa-IR"/>
        </w:rPr>
        <w:t>‌</w:t>
      </w:r>
      <w:r w:rsidRPr="009F3A6E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پذیری در یک </w:t>
      </w:r>
      <w:r>
        <w:rPr>
          <w:rFonts w:ascii="Times New Roman" w:hAnsi="Times New Roman" w:cs="B Nazanin" w:hint="cs"/>
          <w:sz w:val="24"/>
          <w:szCs w:val="28"/>
          <w:rtl/>
          <w:lang w:bidi="fa-IR"/>
        </w:rPr>
        <w:t>چارچوب</w:t>
      </w:r>
      <w:r w:rsidRPr="009F3A6E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زمانی یک ساله به منظور تحلیل آماری جمع آوری شده اند.</w:t>
      </w:r>
    </w:p>
    <w:p w14:paraId="10E28F30" w14:textId="77777777" w:rsidR="00603241" w:rsidRPr="009F3A6E" w:rsidRDefault="00603241" w:rsidP="00603241">
      <w:pPr>
        <w:bidi/>
        <w:spacing w:beforeLines="100" w:before="240" w:line="240" w:lineRule="auto"/>
        <w:jc w:val="both"/>
        <w:rPr>
          <w:rFonts w:ascii="Times New Roman" w:hAnsi="Times New Roman" w:cs="B Nazanin"/>
          <w:sz w:val="24"/>
          <w:szCs w:val="28"/>
          <w:rtl/>
          <w:lang w:bidi="fa-IR"/>
        </w:rPr>
      </w:pPr>
      <w:r w:rsidRPr="009F3A6E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در فاز بعد، از متخصصین امنیت با سویه عملیاتی و تجربه تست نفوذ خواسته شد تا آنان نیز لیست ده ریسک امنیتی بحرانی </w:t>
      </w:r>
      <w:r w:rsidRPr="009F3A6E">
        <w:rPr>
          <w:rFonts w:ascii="Times New Roman" w:hAnsi="Times New Roman" w:cs="B Nazanin"/>
          <w:sz w:val="24"/>
          <w:szCs w:val="28"/>
          <w:lang w:bidi="fa-IR"/>
        </w:rPr>
        <w:t>API</w:t>
      </w:r>
      <w:r w:rsidRPr="009F3A6E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از منظر خود را با گروه به اشتراک گذارند.</w:t>
      </w:r>
    </w:p>
    <w:p w14:paraId="5E9BEA1F" w14:textId="77777777" w:rsidR="00603241" w:rsidRPr="009F3A6E" w:rsidRDefault="00603241" w:rsidP="00603241">
      <w:pPr>
        <w:bidi/>
        <w:spacing w:beforeLines="100" w:before="240" w:line="240" w:lineRule="auto"/>
        <w:jc w:val="both"/>
        <w:rPr>
          <w:rFonts w:ascii="Times New Roman" w:hAnsi="Times New Roman" w:cs="B Nazanin"/>
          <w:sz w:val="24"/>
          <w:szCs w:val="28"/>
          <w:rtl/>
          <w:lang w:bidi="fa-IR"/>
        </w:rPr>
      </w:pPr>
      <w:r w:rsidRPr="009F3A6E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به منظور انجام فرایند تحلیل ریسک از </w:t>
      </w:r>
      <w:hyperlink r:id="rId8" w:history="1">
        <w:r w:rsidRPr="009F3A6E">
          <w:rPr>
            <w:rStyle w:val="Hyperlink"/>
            <w:rFonts w:ascii="Times New Roman" w:hAnsi="Times New Roman" w:cs="B Nazanin" w:hint="cs"/>
            <w:sz w:val="24"/>
            <w:szCs w:val="28"/>
            <w:rtl/>
            <w:lang w:bidi="fa-IR"/>
          </w:rPr>
          <w:t xml:space="preserve">متدلوژی رتبه بندی ریسک </w:t>
        </w:r>
        <w:r w:rsidRPr="009F3A6E">
          <w:rPr>
            <w:rStyle w:val="Hyperlink"/>
            <w:rFonts w:ascii="Times New Roman" w:hAnsi="Times New Roman" w:cs="B Nazanin"/>
            <w:sz w:val="24"/>
            <w:szCs w:val="28"/>
            <w:lang w:bidi="fa-IR"/>
          </w:rPr>
          <w:t>OWASP</w:t>
        </w:r>
      </w:hyperlink>
      <w:r w:rsidRPr="009F3A6E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استفاده و نتایج آن نیز توسط متخصصین امنیتی بازبینی قرار گرفت. برای مطالعه بیشتر در این حوزه به بخش </w:t>
      </w:r>
      <w:r w:rsidRPr="009F3A6E">
        <w:rPr>
          <w:rFonts w:ascii="Times New Roman" w:hAnsi="Times New Roman" w:cs="B Nazanin" w:hint="cs"/>
          <w:color w:val="0070C0"/>
          <w:sz w:val="24"/>
          <w:szCs w:val="28"/>
          <w:u w:val="single"/>
          <w:rtl/>
          <w:lang w:bidi="fa-IR"/>
        </w:rPr>
        <w:t>ریسک</w:t>
      </w:r>
      <w:r>
        <w:rPr>
          <w:rFonts w:ascii="Times New Roman" w:hAnsi="Times New Roman" w:cs="B Nazanin" w:hint="cs"/>
          <w:color w:val="0070C0"/>
          <w:sz w:val="24"/>
          <w:szCs w:val="28"/>
          <w:u w:val="single"/>
          <w:rtl/>
          <w:lang w:bidi="fa-IR"/>
        </w:rPr>
        <w:t>‌‌ها</w:t>
      </w:r>
      <w:r w:rsidRPr="009F3A6E">
        <w:rPr>
          <w:rFonts w:ascii="Times New Roman" w:hAnsi="Times New Roman" w:cs="B Nazanin" w:hint="cs"/>
          <w:color w:val="0070C0"/>
          <w:sz w:val="24"/>
          <w:szCs w:val="28"/>
          <w:u w:val="single"/>
          <w:rtl/>
          <w:lang w:bidi="fa-IR"/>
        </w:rPr>
        <w:t xml:space="preserve">ی امنیتی </w:t>
      </w:r>
      <w:r w:rsidRPr="009F3A6E">
        <w:rPr>
          <w:rFonts w:ascii="Times New Roman" w:hAnsi="Times New Roman" w:cs="B Nazanin"/>
          <w:color w:val="0070C0"/>
          <w:sz w:val="24"/>
          <w:szCs w:val="28"/>
          <w:u w:val="single"/>
          <w:lang w:bidi="fa-IR"/>
        </w:rPr>
        <w:t>API</w:t>
      </w:r>
      <w:r w:rsidRPr="009F3A6E">
        <w:rPr>
          <w:rFonts w:ascii="Times New Roman" w:hAnsi="Times New Roman" w:cs="B Nazanin" w:hint="cs"/>
          <w:color w:val="0070C0"/>
          <w:sz w:val="24"/>
          <w:szCs w:val="28"/>
          <w:rtl/>
          <w:lang w:bidi="fa-IR"/>
        </w:rPr>
        <w:t xml:space="preserve"> </w:t>
      </w:r>
      <w:r w:rsidRPr="009F3A6E">
        <w:rPr>
          <w:rFonts w:ascii="Times New Roman" w:hAnsi="Times New Roman" w:cs="B Nazanin" w:hint="cs"/>
          <w:sz w:val="24"/>
          <w:szCs w:val="28"/>
          <w:rtl/>
          <w:lang w:bidi="fa-IR"/>
        </w:rPr>
        <w:t>مراجعه نمایید.</w:t>
      </w:r>
    </w:p>
    <w:p w14:paraId="1E717E41" w14:textId="77777777" w:rsidR="00603241" w:rsidRPr="009F3A6E" w:rsidRDefault="00603241" w:rsidP="00603241">
      <w:pPr>
        <w:bidi/>
        <w:spacing w:beforeLines="100" w:before="240" w:line="240" w:lineRule="auto"/>
        <w:jc w:val="both"/>
        <w:rPr>
          <w:rFonts w:ascii="Times New Roman" w:hAnsi="Times New Roman" w:cs="B Nazanin"/>
          <w:sz w:val="24"/>
          <w:szCs w:val="28"/>
          <w:rtl/>
          <w:lang w:bidi="fa-IR"/>
        </w:rPr>
      </w:pPr>
      <w:r w:rsidRPr="009F3A6E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پیش نویس اولیه ده ریسک امنیتی بحرانی </w:t>
      </w:r>
      <w:r w:rsidRPr="009F3A6E">
        <w:rPr>
          <w:rFonts w:ascii="Times New Roman" w:hAnsi="Times New Roman" w:cs="B Nazanin"/>
          <w:sz w:val="24"/>
          <w:szCs w:val="28"/>
          <w:lang w:bidi="fa-IR"/>
        </w:rPr>
        <w:t>API</w:t>
      </w:r>
      <w:r w:rsidRPr="009F3A6E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ها در 2019 از منظر </w:t>
      </w:r>
      <w:r w:rsidRPr="009F3A6E">
        <w:rPr>
          <w:rFonts w:ascii="Times New Roman" w:hAnsi="Times New Roman" w:cs="B Nazanin"/>
          <w:sz w:val="24"/>
          <w:szCs w:val="28"/>
          <w:lang w:bidi="fa-IR"/>
        </w:rPr>
        <w:t>OWASP</w:t>
      </w:r>
      <w:r w:rsidRPr="009F3A6E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از اجماع بین نتایج آماری فاز اول و لیست مدنظر متخصصین بدست آمده است و سپس به منظور بازبینی مجدد در اختیار گروه دیگری از متخصصین</w:t>
      </w:r>
      <w:r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(</w:t>
      </w:r>
      <w:r w:rsidRPr="009F3A6E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با تجربه مرتبط در حوزه امنیت </w:t>
      </w:r>
      <w:r w:rsidRPr="009F3A6E">
        <w:rPr>
          <w:rFonts w:ascii="Times New Roman" w:hAnsi="Times New Roman" w:cs="B Nazanin"/>
          <w:sz w:val="24"/>
          <w:szCs w:val="28"/>
          <w:lang w:bidi="fa-IR"/>
        </w:rPr>
        <w:t>API</w:t>
      </w:r>
      <w:r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) </w:t>
      </w:r>
      <w:r w:rsidRPr="009F3A6E">
        <w:rPr>
          <w:rFonts w:ascii="Times New Roman" w:hAnsi="Times New Roman" w:cs="B Nazanin" w:hint="cs"/>
          <w:sz w:val="24"/>
          <w:szCs w:val="28"/>
          <w:rtl/>
          <w:lang w:bidi="fa-IR"/>
        </w:rPr>
        <w:t>قرار گرفته است.</w:t>
      </w:r>
    </w:p>
    <w:p w14:paraId="03055909" w14:textId="77777777" w:rsidR="00603241" w:rsidRPr="009F3A6E" w:rsidRDefault="00603241" w:rsidP="00603241">
      <w:pPr>
        <w:bidi/>
        <w:spacing w:beforeLines="100" w:before="240" w:line="240" w:lineRule="auto"/>
        <w:jc w:val="both"/>
        <w:rPr>
          <w:rFonts w:ascii="Times New Roman" w:hAnsi="Times New Roman" w:cs="B Nazanin"/>
          <w:sz w:val="24"/>
          <w:szCs w:val="28"/>
          <w:rtl/>
          <w:lang w:bidi="fa-IR"/>
        </w:rPr>
      </w:pPr>
      <w:r w:rsidRPr="009F3A6E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مستند ده ریسک امنیتی بحرانی </w:t>
      </w:r>
      <w:r w:rsidRPr="009F3A6E">
        <w:rPr>
          <w:rFonts w:ascii="Times New Roman" w:hAnsi="Times New Roman" w:cs="B Nazanin"/>
          <w:sz w:val="24"/>
          <w:szCs w:val="28"/>
          <w:lang w:bidi="fa-IR"/>
        </w:rPr>
        <w:t>API</w:t>
      </w:r>
      <w:r w:rsidRPr="009F3A6E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ها در 2019 از منظر </w:t>
      </w:r>
      <w:r w:rsidRPr="009F3A6E">
        <w:rPr>
          <w:rFonts w:ascii="Times New Roman" w:hAnsi="Times New Roman" w:cs="B Nazanin"/>
          <w:sz w:val="24"/>
          <w:szCs w:val="28"/>
          <w:lang w:bidi="fa-IR"/>
        </w:rPr>
        <w:t>OWASP</w:t>
      </w:r>
      <w:r w:rsidRPr="009F3A6E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اولین بار در رویداد جهانی</w:t>
      </w:r>
      <w:r w:rsidRPr="009F3A6E">
        <w:rPr>
          <w:rFonts w:ascii="Times New Roman" w:hAnsi="Times New Roman" w:cs="B Nazanin"/>
          <w:sz w:val="24"/>
          <w:szCs w:val="28"/>
          <w:lang w:bidi="fa-IR"/>
        </w:rPr>
        <w:t>OWASP AppSec</w:t>
      </w:r>
      <w:r w:rsidRPr="009F3A6E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در تل‌آویو (می 2019) ارائه شده و پس از آن برای بحث و مشارکت عموم در </w:t>
      </w:r>
      <w:r w:rsidRPr="009F3A6E">
        <w:rPr>
          <w:rFonts w:ascii="Times New Roman" w:hAnsi="Times New Roman" w:cs="B Nazanin"/>
          <w:sz w:val="24"/>
          <w:szCs w:val="28"/>
          <w:lang w:bidi="fa-IR"/>
        </w:rPr>
        <w:t>GitHub</w:t>
      </w:r>
      <w:r w:rsidRPr="009F3A6E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قرار گرفت.</w:t>
      </w:r>
    </w:p>
    <w:p w14:paraId="7F356470" w14:textId="77777777" w:rsidR="00603241" w:rsidRDefault="00603241" w:rsidP="00603241">
      <w:pPr>
        <w:bidi/>
        <w:spacing w:beforeLines="100" w:before="240" w:line="240" w:lineRule="auto"/>
        <w:jc w:val="both"/>
        <w:rPr>
          <w:rFonts w:ascii="Times New Roman" w:hAnsi="Times New Roman" w:cs="B Nazanin"/>
          <w:sz w:val="24"/>
          <w:szCs w:val="28"/>
          <w:rtl/>
          <w:lang w:bidi="fa-IR"/>
        </w:rPr>
      </w:pPr>
      <w:r w:rsidRPr="009F3A6E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لیست مشارکت کنندگان در بخش </w:t>
      </w:r>
      <w:r w:rsidRPr="009F3A6E">
        <w:rPr>
          <w:rFonts w:ascii="Times New Roman" w:hAnsi="Times New Roman" w:cs="B Nazanin" w:hint="cs"/>
          <w:color w:val="0070C0"/>
          <w:sz w:val="24"/>
          <w:szCs w:val="28"/>
          <w:u w:val="single"/>
          <w:rtl/>
          <w:lang w:bidi="fa-IR"/>
        </w:rPr>
        <w:t>سپاسگزاری</w:t>
      </w:r>
      <w:r>
        <w:rPr>
          <w:rFonts w:ascii="Times New Roman" w:hAnsi="Times New Roman" w:cs="B Nazanin" w:hint="cs"/>
          <w:color w:val="0070C0"/>
          <w:sz w:val="24"/>
          <w:szCs w:val="28"/>
          <w:u w:val="single"/>
          <w:rtl/>
          <w:lang w:bidi="fa-IR"/>
        </w:rPr>
        <w:t>‌‌ها</w:t>
      </w:r>
      <w:r w:rsidRPr="009F3A6E">
        <w:rPr>
          <w:rFonts w:ascii="Times New Roman" w:hAnsi="Times New Roman" w:cs="B Nazanin" w:hint="cs"/>
          <w:color w:val="0070C0"/>
          <w:sz w:val="24"/>
          <w:szCs w:val="28"/>
          <w:u w:val="single"/>
          <w:rtl/>
          <w:lang w:bidi="fa-IR"/>
        </w:rPr>
        <w:t xml:space="preserve"> </w:t>
      </w:r>
      <w:r w:rsidRPr="009F3A6E">
        <w:rPr>
          <w:rFonts w:ascii="Times New Roman" w:hAnsi="Times New Roman" w:cs="B Nazanin" w:hint="cs"/>
          <w:sz w:val="24"/>
          <w:szCs w:val="28"/>
          <w:rtl/>
          <w:lang w:bidi="fa-IR"/>
        </w:rPr>
        <w:t>قابل مشاهده است.</w:t>
      </w:r>
    </w:p>
    <w:p w14:paraId="00F9C22D" w14:textId="77777777" w:rsidR="00974FF2" w:rsidRPr="00603241" w:rsidRDefault="00974FF2" w:rsidP="00603241"/>
    <w:sectPr w:rsidR="00974FF2" w:rsidRPr="00603241" w:rsidSect="00603241">
      <w:footnotePr>
        <w:numRestart w:val="eachPage"/>
      </w:footnotePr>
      <w:pgSz w:w="11907" w:h="16840" w:code="9"/>
      <w:pgMar w:top="425" w:right="851" w:bottom="851" w:left="85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9ABBFE" w14:textId="77777777" w:rsidR="000F6DD1" w:rsidRDefault="000F6DD1" w:rsidP="00D31D19">
      <w:pPr>
        <w:spacing w:after="0" w:line="240" w:lineRule="auto"/>
      </w:pPr>
      <w:r>
        <w:separator/>
      </w:r>
    </w:p>
  </w:endnote>
  <w:endnote w:type="continuationSeparator" w:id="0">
    <w:p w14:paraId="6E6A6D2C" w14:textId="77777777" w:rsidR="000F6DD1" w:rsidRDefault="000F6DD1" w:rsidP="00D31D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2 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Serif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154164" w14:textId="77777777" w:rsidR="000F6DD1" w:rsidRDefault="000F6DD1" w:rsidP="00D31D19">
      <w:pPr>
        <w:spacing w:after="0" w:line="240" w:lineRule="auto"/>
      </w:pPr>
      <w:r>
        <w:separator/>
      </w:r>
    </w:p>
  </w:footnote>
  <w:footnote w:type="continuationSeparator" w:id="0">
    <w:p w14:paraId="17DFF06E" w14:textId="77777777" w:rsidR="000F6DD1" w:rsidRDefault="000F6DD1" w:rsidP="00D31D19">
      <w:pPr>
        <w:spacing w:after="0" w:line="240" w:lineRule="auto"/>
      </w:pPr>
      <w:r>
        <w:continuationSeparator/>
      </w:r>
    </w:p>
  </w:footnote>
  <w:footnote w:id="1">
    <w:p w14:paraId="3E5B2968" w14:textId="77777777" w:rsidR="00603241" w:rsidRDefault="00603241" w:rsidP="00603241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Bug Bounty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379A4"/>
    <w:multiLevelType w:val="hybridMultilevel"/>
    <w:tmpl w:val="364A14F6"/>
    <w:lvl w:ilvl="0" w:tplc="C86A0334"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3D0783"/>
    <w:multiLevelType w:val="hybridMultilevel"/>
    <w:tmpl w:val="F26A8D9A"/>
    <w:lvl w:ilvl="0" w:tplc="A1E43EC8">
      <w:numFmt w:val="bullet"/>
      <w:lvlText w:val=""/>
      <w:lvlJc w:val="left"/>
      <w:pPr>
        <w:ind w:left="720" w:hanging="360"/>
      </w:pPr>
      <w:rPr>
        <w:rFonts w:ascii="Symbol" w:eastAsiaTheme="minorHAnsi" w:hAnsi="Symbol" w:cs="2  Mitra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955082"/>
    <w:multiLevelType w:val="hybridMultilevel"/>
    <w:tmpl w:val="F0800354"/>
    <w:lvl w:ilvl="0" w:tplc="1DFA643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72752D"/>
    <w:multiLevelType w:val="hybridMultilevel"/>
    <w:tmpl w:val="4516E360"/>
    <w:lvl w:ilvl="0" w:tplc="CA4A365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CA202A"/>
    <w:multiLevelType w:val="hybridMultilevel"/>
    <w:tmpl w:val="DB46B258"/>
    <w:lvl w:ilvl="0" w:tplc="E0F6D7C4"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</w:rPr>
    </w:lvl>
    <w:lvl w:ilvl="1" w:tplc="E0F6D7C4">
      <w:numFmt w:val="bullet"/>
      <w:lvlText w:val=""/>
      <w:lvlJc w:val="left"/>
      <w:pPr>
        <w:ind w:left="1440" w:hanging="360"/>
      </w:pPr>
      <w:rPr>
        <w:rFonts w:ascii="Symbol" w:eastAsiaTheme="minorHAnsi" w:hAnsi="Symbol" w:cs="B Nazani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530ABD"/>
    <w:multiLevelType w:val="hybridMultilevel"/>
    <w:tmpl w:val="A40861FC"/>
    <w:lvl w:ilvl="0" w:tplc="C49C27DC">
      <w:numFmt w:val="bullet"/>
      <w:lvlText w:val=""/>
      <w:lvlJc w:val="left"/>
      <w:pPr>
        <w:ind w:left="720" w:hanging="360"/>
      </w:pPr>
      <w:rPr>
        <w:rFonts w:ascii="Symbol" w:eastAsiaTheme="minorHAnsi" w:hAnsi="Symbol" w:cs="2  Mitr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BB0C8F"/>
    <w:multiLevelType w:val="hybridMultilevel"/>
    <w:tmpl w:val="82B604F8"/>
    <w:lvl w:ilvl="0" w:tplc="B84A7A8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AC15E6"/>
    <w:multiLevelType w:val="hybridMultilevel"/>
    <w:tmpl w:val="A6AA633E"/>
    <w:lvl w:ilvl="0" w:tplc="6BC25502"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2033616">
    <w:abstractNumId w:val="4"/>
  </w:num>
  <w:num w:numId="2" w16cid:durableId="703557713">
    <w:abstractNumId w:val="3"/>
  </w:num>
  <w:num w:numId="3" w16cid:durableId="617445624">
    <w:abstractNumId w:val="0"/>
  </w:num>
  <w:num w:numId="4" w16cid:durableId="683023185">
    <w:abstractNumId w:val="7"/>
  </w:num>
  <w:num w:numId="5" w16cid:durableId="1543904467">
    <w:abstractNumId w:val="2"/>
  </w:num>
  <w:num w:numId="6" w16cid:durableId="719592144">
    <w:abstractNumId w:val="6"/>
  </w:num>
  <w:num w:numId="7" w16cid:durableId="1664045852">
    <w:abstractNumId w:val="5"/>
  </w:num>
  <w:num w:numId="8" w16cid:durableId="6581890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1D19"/>
    <w:rsid w:val="00022DF0"/>
    <w:rsid w:val="00023EF2"/>
    <w:rsid w:val="0003176E"/>
    <w:rsid w:val="00046327"/>
    <w:rsid w:val="0006194A"/>
    <w:rsid w:val="00075096"/>
    <w:rsid w:val="00082ACE"/>
    <w:rsid w:val="000944CB"/>
    <w:rsid w:val="000A3060"/>
    <w:rsid w:val="000D1B5A"/>
    <w:rsid w:val="000E3DF7"/>
    <w:rsid w:val="000E46DC"/>
    <w:rsid w:val="000F6253"/>
    <w:rsid w:val="000F6DD1"/>
    <w:rsid w:val="0011110B"/>
    <w:rsid w:val="001155B0"/>
    <w:rsid w:val="00171E8E"/>
    <w:rsid w:val="00194F3C"/>
    <w:rsid w:val="001B76C2"/>
    <w:rsid w:val="001D42CA"/>
    <w:rsid w:val="001E2363"/>
    <w:rsid w:val="001F0A0B"/>
    <w:rsid w:val="001F369C"/>
    <w:rsid w:val="001F5B18"/>
    <w:rsid w:val="00222751"/>
    <w:rsid w:val="002548DA"/>
    <w:rsid w:val="00254A9B"/>
    <w:rsid w:val="0027255C"/>
    <w:rsid w:val="0029050D"/>
    <w:rsid w:val="002B5E79"/>
    <w:rsid w:val="002C1EFD"/>
    <w:rsid w:val="002C754A"/>
    <w:rsid w:val="002D6DD9"/>
    <w:rsid w:val="002E13D1"/>
    <w:rsid w:val="00352526"/>
    <w:rsid w:val="00354BA4"/>
    <w:rsid w:val="0035528B"/>
    <w:rsid w:val="00356077"/>
    <w:rsid w:val="003707E2"/>
    <w:rsid w:val="00392B34"/>
    <w:rsid w:val="003A4C71"/>
    <w:rsid w:val="003C00F4"/>
    <w:rsid w:val="003D40D3"/>
    <w:rsid w:val="004012FA"/>
    <w:rsid w:val="00446AA4"/>
    <w:rsid w:val="0048533D"/>
    <w:rsid w:val="00495FB6"/>
    <w:rsid w:val="004A18C8"/>
    <w:rsid w:val="004A41C9"/>
    <w:rsid w:val="004B3676"/>
    <w:rsid w:val="004C45F1"/>
    <w:rsid w:val="004C597D"/>
    <w:rsid w:val="004F3CA9"/>
    <w:rsid w:val="004F7E64"/>
    <w:rsid w:val="00574CB1"/>
    <w:rsid w:val="00576FFC"/>
    <w:rsid w:val="0059376A"/>
    <w:rsid w:val="00596F98"/>
    <w:rsid w:val="005B2171"/>
    <w:rsid w:val="00603241"/>
    <w:rsid w:val="00613D1B"/>
    <w:rsid w:val="00614094"/>
    <w:rsid w:val="00615F1F"/>
    <w:rsid w:val="00620D3E"/>
    <w:rsid w:val="00622024"/>
    <w:rsid w:val="006269CA"/>
    <w:rsid w:val="00626C25"/>
    <w:rsid w:val="00635944"/>
    <w:rsid w:val="00643206"/>
    <w:rsid w:val="00644E2A"/>
    <w:rsid w:val="0068093D"/>
    <w:rsid w:val="006A17F9"/>
    <w:rsid w:val="006C3935"/>
    <w:rsid w:val="00724252"/>
    <w:rsid w:val="00727509"/>
    <w:rsid w:val="0074612C"/>
    <w:rsid w:val="00762338"/>
    <w:rsid w:val="00764F51"/>
    <w:rsid w:val="0076562B"/>
    <w:rsid w:val="00792C6D"/>
    <w:rsid w:val="00793128"/>
    <w:rsid w:val="007B4520"/>
    <w:rsid w:val="007B661B"/>
    <w:rsid w:val="007C1999"/>
    <w:rsid w:val="007D01F4"/>
    <w:rsid w:val="007D562C"/>
    <w:rsid w:val="007D58FF"/>
    <w:rsid w:val="00824A18"/>
    <w:rsid w:val="00827E51"/>
    <w:rsid w:val="00834B5B"/>
    <w:rsid w:val="0088537C"/>
    <w:rsid w:val="008A5F7C"/>
    <w:rsid w:val="008D7689"/>
    <w:rsid w:val="00901727"/>
    <w:rsid w:val="00933289"/>
    <w:rsid w:val="00960AA0"/>
    <w:rsid w:val="00967981"/>
    <w:rsid w:val="00974FF2"/>
    <w:rsid w:val="00985419"/>
    <w:rsid w:val="00994510"/>
    <w:rsid w:val="009D25F9"/>
    <w:rsid w:val="009F3A6E"/>
    <w:rsid w:val="009F75DA"/>
    <w:rsid w:val="00A079B6"/>
    <w:rsid w:val="00A25E90"/>
    <w:rsid w:val="00A4165C"/>
    <w:rsid w:val="00A42144"/>
    <w:rsid w:val="00A44C15"/>
    <w:rsid w:val="00A61CA0"/>
    <w:rsid w:val="00A747BC"/>
    <w:rsid w:val="00A76FD8"/>
    <w:rsid w:val="00A97943"/>
    <w:rsid w:val="00AB29BC"/>
    <w:rsid w:val="00AB3020"/>
    <w:rsid w:val="00AB7595"/>
    <w:rsid w:val="00AD2816"/>
    <w:rsid w:val="00AF2247"/>
    <w:rsid w:val="00B236DC"/>
    <w:rsid w:val="00B413BE"/>
    <w:rsid w:val="00B43575"/>
    <w:rsid w:val="00B546F5"/>
    <w:rsid w:val="00B67EB4"/>
    <w:rsid w:val="00B95124"/>
    <w:rsid w:val="00BB22AA"/>
    <w:rsid w:val="00BC48EF"/>
    <w:rsid w:val="00C04CB0"/>
    <w:rsid w:val="00C16143"/>
    <w:rsid w:val="00C4400B"/>
    <w:rsid w:val="00C526DD"/>
    <w:rsid w:val="00C84319"/>
    <w:rsid w:val="00C938A0"/>
    <w:rsid w:val="00C95A05"/>
    <w:rsid w:val="00CB0B01"/>
    <w:rsid w:val="00CC0DB2"/>
    <w:rsid w:val="00CD3FE9"/>
    <w:rsid w:val="00CE3E21"/>
    <w:rsid w:val="00CE564E"/>
    <w:rsid w:val="00CF162A"/>
    <w:rsid w:val="00D13909"/>
    <w:rsid w:val="00D13DEF"/>
    <w:rsid w:val="00D16A12"/>
    <w:rsid w:val="00D20A5B"/>
    <w:rsid w:val="00D31D19"/>
    <w:rsid w:val="00D75F09"/>
    <w:rsid w:val="00D77971"/>
    <w:rsid w:val="00D81FF0"/>
    <w:rsid w:val="00D93923"/>
    <w:rsid w:val="00DC2FDD"/>
    <w:rsid w:val="00DD0236"/>
    <w:rsid w:val="00DD3B0B"/>
    <w:rsid w:val="00E12137"/>
    <w:rsid w:val="00E36456"/>
    <w:rsid w:val="00E36A8E"/>
    <w:rsid w:val="00E430B7"/>
    <w:rsid w:val="00E600DE"/>
    <w:rsid w:val="00E7644C"/>
    <w:rsid w:val="00E77647"/>
    <w:rsid w:val="00E95EFE"/>
    <w:rsid w:val="00EC2AFD"/>
    <w:rsid w:val="00EE109D"/>
    <w:rsid w:val="00F03957"/>
    <w:rsid w:val="00F12F65"/>
    <w:rsid w:val="00F32C4C"/>
    <w:rsid w:val="00F33C43"/>
    <w:rsid w:val="00F47F70"/>
    <w:rsid w:val="00F6575F"/>
    <w:rsid w:val="00F8621C"/>
    <w:rsid w:val="00F86D4B"/>
    <w:rsid w:val="00FC6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161183"/>
  <w15:chartTrackingRefBased/>
  <w15:docId w15:val="{AD39D4B3-8A33-4F3F-8B8B-39FFF82A3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B Nazanin"/>
        <w:color w:val="000000" w:themeColor="text1"/>
        <w:sz w:val="24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12FA"/>
    <w:rPr>
      <w:rFonts w:asciiTheme="minorHAnsi" w:hAnsiTheme="minorHAnsi" w:cstheme="minorBidi"/>
      <w:color w:val="auto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32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1D19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D31D19"/>
    <w:pPr>
      <w:spacing w:after="0" w:line="240" w:lineRule="auto"/>
    </w:pPr>
    <w:rPr>
      <w:rFonts w:asciiTheme="minorHAnsi" w:hAnsiTheme="minorHAnsi" w:cstheme="minorBidi"/>
      <w:color w:val="auto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31D19"/>
    <w:pPr>
      <w:ind w:left="720"/>
      <w:contextualSpacing/>
    </w:pPr>
  </w:style>
  <w:style w:type="character" w:customStyle="1" w:styleId="fontstyle01">
    <w:name w:val="fontstyle01"/>
    <w:basedOn w:val="DefaultParagraphFont"/>
    <w:rsid w:val="00D31D19"/>
    <w:rPr>
      <w:rFonts w:ascii="LiberationSerif" w:hAnsi="LiberationSerif" w:hint="default"/>
      <w:b w:val="0"/>
      <w:bCs w:val="0"/>
      <w:i w:val="0"/>
      <w:iCs w:val="0"/>
      <w:color w:val="00008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31D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1D19"/>
    <w:rPr>
      <w:rFonts w:asciiTheme="minorHAnsi" w:hAnsiTheme="minorHAnsi" w:cstheme="minorBidi"/>
      <w:color w:val="auto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D31D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1D19"/>
    <w:rPr>
      <w:rFonts w:asciiTheme="minorHAnsi" w:hAnsiTheme="minorHAnsi" w:cstheme="minorBidi"/>
      <w:color w:val="auto"/>
      <w:sz w:val="22"/>
      <w:szCs w:val="2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9376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9376A"/>
    <w:rPr>
      <w:rFonts w:asciiTheme="minorHAnsi" w:hAnsiTheme="minorHAnsi" w:cstheme="minorBidi"/>
      <w:color w:val="auto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9376A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9F75D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6575F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74F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74FF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74FF2"/>
    <w:rPr>
      <w:rFonts w:asciiTheme="minorHAnsi" w:hAnsiTheme="minorHAnsi" w:cstheme="minorBidi"/>
      <w:color w:val="auto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4F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74FF2"/>
    <w:rPr>
      <w:rFonts w:asciiTheme="minorHAnsi" w:hAnsiTheme="minorHAnsi" w:cstheme="minorBidi"/>
      <w:b/>
      <w:bCs/>
      <w:color w:val="auto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032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wasp.org/index.php/OWASP_Risk_Rating_Methodology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561616-63A5-4422-B355-ECA88F350A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</dc:creator>
  <cp:keywords/>
  <dc:description/>
  <cp:lastModifiedBy>Nowbakht</cp:lastModifiedBy>
  <cp:revision>5</cp:revision>
  <cp:lastPrinted>2022-05-08T11:59:00Z</cp:lastPrinted>
  <dcterms:created xsi:type="dcterms:W3CDTF">2022-05-26T08:38:00Z</dcterms:created>
  <dcterms:modified xsi:type="dcterms:W3CDTF">2022-05-29T11:36:00Z</dcterms:modified>
</cp:coreProperties>
</file>