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de Elaboración: 21/11/12</w:t>
      </w:r>
    </w:p>
    <w:p>
      <w:r>
        <w:t xml:space="preserve">Número de Reporte: 37</w:t>
      </w:r>
    </w:p>
    <w:p>
      <w:r>
        <w:t xml:space="preserve">Efecto Adverso: PRUEBA Tit_link Reporte de tipo Único &amp; &lt; &gt; ' "</w:t>
      </w:r>
    </w:p>
    <w:p>
      <w:r>
        <w:t xml:space="preserve">Estado: Aguascalientes</w:t>
      </w:r>
    </w:p>
    <w:p>
      <w:r>
        <w:t xml:space="preserve">Municipio: Amatitlan</w:t>
      </w:r>
    </w:p>
    <w:p>
      <w:r>
        <w:t xml:space="preserve">Localidad: EL ARENAL</w:t>
      </w:r>
    </w:p>
    <w:p>
      <w:r>
        <w:t xml:space="preserve">Organismo que Reporta: Comisión Nacional del Agua</w:t>
      </w:r>
    </w:p>
    <w:p>
      <w:r>
        <w:t xml:space="preserve">Fecha que reporta: 2012/11/21 00:11:00</w:t>
      </w:r>
    </w:p>
    <w:p>
      <w:r>
        <w:t xml:space="preserve">Fenómeno Perturbador: EXPLOSION COMERCIAL</w:t>
      </w:r>
    </w:p>
    <w:p>
      <w:r>
        <w:t xml:space="preserve">Fecha y Hora Inicial del Fenómeno Perturbador: 2012/11/21 00:11:00</w:t>
      </w:r>
    </w:p>
    <w:p>
      <w:r>
        <w:t xml:space="preserve">Áreas Afectadas: PRUEBA Tit_link Reporte de tipo Único</w:t>
      </w:r>
    </w:p>
    <w:p>
      <w:r>
        <w:t xml:space="preserve">Personas Afectadas: PRUEBA Tit_link Reporte de tipo Único</w:t>
      </w:r>
    </w:p>
    <w:p>
      <w:r>
        <w:t xml:space="preserve">Lineas Vitales: PRUEBA Tit_link Reporte de tipo Único</w:t>
      </w:r>
    </w:p>
    <w:p>
      <w:r>
        <w:t xml:space="preserve">Infraestructura Dañada: PRUEBA Tit_link Reporte de tipo Único</w:t>
      </w:r>
    </w:p>
    <w:p>
      <w:r>
        <w:t xml:space="preserve">Observaciones: PRUEBA Tit_link Reporte de tipo Único</w:t>
      </w:r>
    </w:p>
    <w:p>
      <w:r>
        <w:t xml:space="preserve">Autor(es): VICTOR VELAZQUEZ</w:t>
      </w:r>
    </w:p>
    <w:p>
      <w:r>
        <w:t xml:space="preserve"/>
      </w:r>
    </w:p>
    <w:p>
      <w:r>
        <w:t xml:space="preserve">Ligas:</w:t>
      </w:r>
    </w:p>
    <w:p>
      <w:r>
        <w:t xml:space="preserve">- Almacenamiento de Sustancias Peligrosas: http://www.atlasnacionalderiesgos.gob.mx/</w:t>
      </w:r>
    </w:p>
    <w:p>
      <w:r>
        <w:t xml:space="preserve">- Atlas estatales de riesgo: http://www.atlasnacionalderiesgos.gob.mx</w:t>
      </w:r>
    </w:p>
    <w:p>
      <w:r>
        <w:t xml:space="preserve">- Origen y características de la erosión: http://www.atlasnacionalderiesgos.gob.mx/index.php?option=com_content&amp;view=article&amp;id=53&amp;Itemid=176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2012-11-21T16:47:30+00:00</dcterms:created>
  <dcterms:modified xsi:type="dcterms:W3CDTF">2012-11-21T16:47:30+00:00</dcterms:modified>
</cp:coreProperties>
</file>