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39B1" w14:textId="06F36CF5" w:rsidR="00F71C60" w:rsidRDefault="008B2CE3" w:rsidP="008B2CE3">
      <w:pPr>
        <w:jc w:val="center"/>
        <w:rPr>
          <w:b/>
          <w:bCs/>
        </w:rPr>
      </w:pPr>
      <w:r>
        <w:rPr>
          <w:b/>
          <w:bCs/>
        </w:rPr>
        <w:t>ВОПРОСЫ</w:t>
      </w:r>
    </w:p>
    <w:p w14:paraId="0290263F" w14:textId="74480F43" w:rsidR="008B2CE3" w:rsidRDefault="008B2CE3" w:rsidP="008B2CE3">
      <w:pPr>
        <w:jc w:val="center"/>
        <w:rPr>
          <w:b/>
          <w:bCs/>
        </w:rPr>
      </w:pPr>
      <w:r>
        <w:rPr>
          <w:b/>
          <w:bCs/>
        </w:rPr>
        <w:t>№1</w:t>
      </w:r>
    </w:p>
    <w:p w14:paraId="4A4211E0" w14:textId="77777777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1) Удовлетворение потребностей клиентов</w:t>
      </w:r>
    </w:p>
    <w:p w14:paraId="63B49750" w14:textId="77777777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Наше кафе создано с целью удовлетворения разнообразных потребностей клиентов. Мы предлагаем уникальное меню,</w:t>
      </w:r>
    </w:p>
    <w:p w14:paraId="221DC935" w14:textId="2C768956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атмосферу и сервис, чтобы сделать опыт посещения незабываемым.</w:t>
      </w:r>
    </w:p>
    <w:p w14:paraId="5A7F72DF" w14:textId="77777777" w:rsidR="008B2CE3" w:rsidRPr="008B2CE3" w:rsidRDefault="008B2CE3" w:rsidP="008B2CE3">
      <w:pPr>
        <w:spacing w:after="0"/>
        <w:jc w:val="both"/>
        <w:rPr>
          <w:b/>
          <w:bCs/>
        </w:rPr>
      </w:pPr>
    </w:p>
    <w:p w14:paraId="6BBCB45E" w14:textId="5741C7E9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2) Социальное взаимодействие</w:t>
      </w:r>
    </w:p>
    <w:p w14:paraId="41606A3E" w14:textId="119F13C2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Кафе является местом, где люди могут собираться, общаться и проводить время в приятной обстановке. Это</w:t>
      </w:r>
    </w:p>
    <w:p w14:paraId="2AD89C2D" w14:textId="6F74A4AB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способствует социальному. взаимодействию и созданию сообщества</w:t>
      </w:r>
    </w:p>
    <w:p w14:paraId="68DE1FCA" w14:textId="77777777" w:rsidR="008B2CE3" w:rsidRPr="008B2CE3" w:rsidRDefault="008B2CE3" w:rsidP="008B2CE3">
      <w:pPr>
        <w:spacing w:after="0"/>
        <w:jc w:val="both"/>
        <w:rPr>
          <w:b/>
          <w:bCs/>
        </w:rPr>
      </w:pPr>
    </w:p>
    <w:p w14:paraId="52EC210B" w14:textId="2157D501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3) Экономический вклад</w:t>
      </w:r>
    </w:p>
    <w:p w14:paraId="47BC93C3" w14:textId="41934494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Проект кафе вносит свой вклад в экономику, обеспечивая рабочие места, поддерживая поставщиков продуктов. и</w:t>
      </w:r>
    </w:p>
    <w:p w14:paraId="287D87D8" w14:textId="5B0C8D75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привлекая посетителей в район, что способствует развитию бизнеса</w:t>
      </w:r>
    </w:p>
    <w:p w14:paraId="0B9BB4D2" w14:textId="77777777" w:rsidR="008B2CE3" w:rsidRPr="008B2CE3" w:rsidRDefault="008B2CE3" w:rsidP="008B2CE3">
      <w:pPr>
        <w:spacing w:after="0"/>
        <w:jc w:val="both"/>
        <w:rPr>
          <w:b/>
          <w:bCs/>
        </w:rPr>
      </w:pPr>
    </w:p>
    <w:p w14:paraId="72D12170" w14:textId="1E094079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4) Культурное значение</w:t>
      </w:r>
    </w:p>
    <w:p w14:paraId="5BFCB9D3" w14:textId="63FB1428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Кафе может стать частью культурной ткани сообщества, предлагая место для проведения мероприятий, выставок и</w:t>
      </w:r>
    </w:p>
    <w:p w14:paraId="0B7E6D23" w14:textId="2C9AEC0A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других культурных инициатив.</w:t>
      </w:r>
    </w:p>
    <w:p w14:paraId="4829E585" w14:textId="0A570CDD" w:rsidR="008B2CE3" w:rsidRDefault="008B2CE3" w:rsidP="008B2CE3">
      <w:pPr>
        <w:spacing w:after="0"/>
        <w:jc w:val="both"/>
        <w:rPr>
          <w:b/>
          <w:bCs/>
        </w:rPr>
      </w:pPr>
    </w:p>
    <w:p w14:paraId="73FE2D36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5DA5B5A8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06F7782B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CF7F34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85C1F4C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73BDC83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B94E43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41329E5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7705C4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3EE9D81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49D7023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6EE96AC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03E9281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A5B484F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A9FBCB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27C5E98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2EA960F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2DE7C0E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6C612BCE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632E44E7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A7FA450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902E007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035DDEB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0DD6457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16F89C2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ECD5E3B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570BE962" w14:textId="77777777" w:rsidR="00AA73C2" w:rsidRDefault="00AA73C2" w:rsidP="008B2CE3">
      <w:pPr>
        <w:spacing w:after="0"/>
        <w:jc w:val="center"/>
        <w:rPr>
          <w:b/>
          <w:bCs/>
        </w:rPr>
      </w:pPr>
    </w:p>
    <w:p w14:paraId="48954331" w14:textId="570ADEA3" w:rsidR="008B2CE3" w:rsidRDefault="008B2CE3" w:rsidP="008B2CE3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№2</w:t>
      </w:r>
    </w:p>
    <w:p w14:paraId="098548F8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Приказ</w:t>
      </w:r>
    </w:p>
    <w:p w14:paraId="594D062B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от (25.01.24)</w:t>
      </w:r>
    </w:p>
    <w:p w14:paraId="7AF282A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№ (1)</w:t>
      </w:r>
    </w:p>
    <w:p w14:paraId="448C05A2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4AC0E926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О начале проекта</w:t>
      </w:r>
    </w:p>
    <w:p w14:paraId="65BD33B7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2675D650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На основании решения о реализации проекта (Уют и вкус), я, (Генеральный Директор, </w:t>
      </w:r>
      <w:proofErr w:type="spellStart"/>
      <w:r w:rsidRPr="00AA73C2">
        <w:rPr>
          <w:b/>
          <w:bCs/>
        </w:rPr>
        <w:t>Толокольников</w:t>
      </w:r>
      <w:proofErr w:type="spellEnd"/>
      <w:r w:rsidRPr="00AA73C2">
        <w:rPr>
          <w:b/>
          <w:bCs/>
        </w:rPr>
        <w:t xml:space="preserve"> Сергей Николаевич), действуя на основании своих полномочий, приказываю:</w:t>
      </w:r>
    </w:p>
    <w:p w14:paraId="11AB84F2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7C17EF22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1. Начать реализацию проекта (Уют и вкус) с (25.01.24).</w:t>
      </w:r>
    </w:p>
    <w:p w14:paraId="3D3DE689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0AC1E0ED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2. Определить ответственных исполнителей проекта и их обязанности:</w:t>
      </w:r>
    </w:p>
    <w:p w14:paraId="4ADE9EB1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597AC7C9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(Попов Ярослав Вадимович): отвечает за (область ответственности категорий сайта);</w:t>
      </w:r>
    </w:p>
    <w:p w14:paraId="564F61E7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(Марков Богдан Вадимович): отвечает за (область ответственности вопросов);</w:t>
      </w:r>
    </w:p>
    <w:p w14:paraId="3E6BCCB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(Унанян Артур </w:t>
      </w:r>
      <w:proofErr w:type="spellStart"/>
      <w:r w:rsidRPr="00AA73C2">
        <w:rPr>
          <w:b/>
          <w:bCs/>
        </w:rPr>
        <w:t>Эдикович</w:t>
      </w:r>
      <w:proofErr w:type="spellEnd"/>
      <w:r w:rsidRPr="00AA73C2">
        <w:rPr>
          <w:b/>
          <w:bCs/>
        </w:rPr>
        <w:t>): отвечает за (область ответственности работоспособности);</w:t>
      </w:r>
    </w:p>
    <w:p w14:paraId="489A1EC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(Колесников Михаил Павлович): отвечает за (область ответственности текста);</w:t>
      </w:r>
    </w:p>
    <w:p w14:paraId="5B9B103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(Ерман Станислав Леонидович): отвечает за (область ответственности меню);</w:t>
      </w:r>
    </w:p>
    <w:p w14:paraId="66C99446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</w:t>
      </w:r>
    </w:p>
    <w:p w14:paraId="5E4A2528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5D8066AA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3. Утвердить план работ по проекту, который должен содержать следующие этапы и сроки их выполнения:</w:t>
      </w:r>
    </w:p>
    <w:p w14:paraId="21EF809F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7C2606B6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Этап 1: (создание сайта срок до 27.01.24);</w:t>
      </w:r>
    </w:p>
    <w:p w14:paraId="59DC61B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Этап 2: (настройка категорий сайта, срок до 29.01.24);</w:t>
      </w:r>
    </w:p>
    <w:p w14:paraId="769E5F9B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Этап 3: (окончательная проверка сайта, срок до 1.02.24);</w:t>
      </w:r>
    </w:p>
    <w:p w14:paraId="34C6B63E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</w:t>
      </w:r>
    </w:p>
    <w:p w14:paraId="464A48F5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2ADDB01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4. Обеспечить необходимые ресурсы, материалы и финансирование для реализации проекта.</w:t>
      </w:r>
    </w:p>
    <w:p w14:paraId="15B8B746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6A5BC142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5. Установить механизм контроля за ходом выполнения работ и соблюдением сроков.</w:t>
      </w:r>
    </w:p>
    <w:p w14:paraId="5D11F018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1434B0DF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6. Отчет о ходе выполнения проекта представлять (Генеральному Директору, </w:t>
      </w:r>
      <w:proofErr w:type="spellStart"/>
      <w:r w:rsidRPr="00AA73C2">
        <w:rPr>
          <w:b/>
          <w:bCs/>
        </w:rPr>
        <w:t>Толокольникову</w:t>
      </w:r>
      <w:proofErr w:type="spellEnd"/>
      <w:r w:rsidRPr="00AA73C2">
        <w:rPr>
          <w:b/>
          <w:bCs/>
        </w:rPr>
        <w:t xml:space="preserve"> Сергею Николаевичу).</w:t>
      </w:r>
    </w:p>
    <w:p w14:paraId="447220EB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6965C34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7. Другие указания (по согласованию или по необходимости).</w:t>
      </w:r>
    </w:p>
    <w:p w14:paraId="0000F720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40153DE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Проект считается начатым с момента подписания настоящего приказа.</w:t>
      </w:r>
    </w:p>
    <w:p w14:paraId="09F56287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25D18393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Ответственный за исполнение приказа: (Унанян Артур </w:t>
      </w:r>
      <w:proofErr w:type="spellStart"/>
      <w:r w:rsidRPr="00AA73C2">
        <w:rPr>
          <w:b/>
          <w:bCs/>
        </w:rPr>
        <w:t>Эдикович</w:t>
      </w:r>
      <w:proofErr w:type="spellEnd"/>
      <w:r w:rsidRPr="00AA73C2">
        <w:rPr>
          <w:b/>
          <w:bCs/>
        </w:rPr>
        <w:t>).</w:t>
      </w:r>
    </w:p>
    <w:p w14:paraId="71B17085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3F36A18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(Подпись)</w:t>
      </w:r>
    </w:p>
    <w:p w14:paraId="2DDF20E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(</w:t>
      </w:r>
      <w:proofErr w:type="spellStart"/>
      <w:r w:rsidRPr="00AA73C2">
        <w:rPr>
          <w:b/>
          <w:bCs/>
        </w:rPr>
        <w:t>Толокольников</w:t>
      </w:r>
      <w:proofErr w:type="spellEnd"/>
      <w:r w:rsidRPr="00AA73C2">
        <w:rPr>
          <w:b/>
          <w:bCs/>
        </w:rPr>
        <w:t xml:space="preserve"> Сергей Николаевич)</w:t>
      </w:r>
    </w:p>
    <w:p w14:paraId="3CEC3E37" w14:textId="63FD9FCC" w:rsidR="008B2CE3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(Генеральный </w:t>
      </w:r>
      <w:proofErr w:type="spellStart"/>
      <w:r w:rsidRPr="00AA73C2">
        <w:rPr>
          <w:b/>
          <w:bCs/>
        </w:rPr>
        <w:t>Диркетор</w:t>
      </w:r>
      <w:proofErr w:type="spellEnd"/>
      <w:r w:rsidRPr="00AA73C2">
        <w:rPr>
          <w:b/>
          <w:bCs/>
        </w:rPr>
        <w:t>)</w:t>
      </w:r>
    </w:p>
    <w:p w14:paraId="5C4B9386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8E125A5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6E587E7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AFF98BF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D41333E" w14:textId="77777777" w:rsidR="00AA73C2" w:rsidRDefault="00AA73C2" w:rsidP="008B2CE3">
      <w:pPr>
        <w:spacing w:after="0"/>
        <w:jc w:val="center"/>
        <w:rPr>
          <w:b/>
          <w:bCs/>
        </w:rPr>
      </w:pPr>
    </w:p>
    <w:p w14:paraId="13DB9A77" w14:textId="13E82E34" w:rsidR="008B2CE3" w:rsidRDefault="008B2CE3" w:rsidP="008B2CE3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№3</w:t>
      </w:r>
    </w:p>
    <w:p w14:paraId="326A3EA2" w14:textId="30F1AC16" w:rsidR="008B2CE3" w:rsidRDefault="008B2CE3" w:rsidP="008B2CE3">
      <w:pPr>
        <w:spacing w:after="0"/>
        <w:jc w:val="center"/>
        <w:rPr>
          <w:b/>
          <w:bCs/>
        </w:rPr>
      </w:pPr>
    </w:p>
    <w:p w14:paraId="6726A9EA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Выбор HTML и CSS веб-платформы обоснован их фундаментальной значимостью для веб-разработки. HTML (</w:t>
      </w:r>
      <w:proofErr w:type="spellStart"/>
      <w:r w:rsidRPr="00AA73C2">
        <w:rPr>
          <w:b/>
          <w:bCs/>
        </w:rPr>
        <w:t>HyperText</w:t>
      </w:r>
      <w:proofErr w:type="spellEnd"/>
      <w:r w:rsidRPr="00AA73C2">
        <w:rPr>
          <w:b/>
          <w:bCs/>
        </w:rPr>
        <w:t xml:space="preserve"> </w:t>
      </w:r>
      <w:proofErr w:type="spellStart"/>
      <w:r w:rsidRPr="00AA73C2">
        <w:rPr>
          <w:b/>
          <w:bCs/>
        </w:rPr>
        <w:t>Markup</w:t>
      </w:r>
      <w:proofErr w:type="spellEnd"/>
      <w:r w:rsidRPr="00AA73C2">
        <w:rPr>
          <w:b/>
          <w:bCs/>
        </w:rPr>
        <w:t xml:space="preserve"> Language) является стандартом для создания структуры веб-страниц, определяя содержимое и его организацию. С помощью HTML можно создавать различные элементы, такие как заголовки, абзацы, списки и многие другие, обеспечивая основу для визуального представления информации.</w:t>
      </w:r>
    </w:p>
    <w:p w14:paraId="51515ED5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39AFEFA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CSS (</w:t>
      </w:r>
      <w:proofErr w:type="spellStart"/>
      <w:r w:rsidRPr="00AA73C2">
        <w:rPr>
          <w:b/>
          <w:bCs/>
        </w:rPr>
        <w:t>Cascading</w:t>
      </w:r>
      <w:proofErr w:type="spellEnd"/>
      <w:r w:rsidRPr="00AA73C2">
        <w:rPr>
          <w:b/>
          <w:bCs/>
        </w:rPr>
        <w:t xml:space="preserve"> Style </w:t>
      </w:r>
      <w:proofErr w:type="spellStart"/>
      <w:r w:rsidRPr="00AA73C2">
        <w:rPr>
          <w:b/>
          <w:bCs/>
        </w:rPr>
        <w:t>Sheets</w:t>
      </w:r>
      <w:proofErr w:type="spellEnd"/>
      <w:r w:rsidRPr="00AA73C2">
        <w:rPr>
          <w:b/>
          <w:bCs/>
        </w:rPr>
        <w:t>) используется для задания внешнего вида и форматирования веб-страниц, позволяя разработчикам контролировать внешний вид элементов, их расположение, цвета, шрифты и другие стилистические аспекты. Он позволяет создавать красивые и функциональные веб-интерфейсы, обеспечивая пользователей приятным визуальным опытом.</w:t>
      </w:r>
    </w:p>
    <w:p w14:paraId="2D892D63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42639CA9" w14:textId="029EFB65" w:rsidR="008B2CE3" w:rsidRPr="008B2CE3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Сочетание HTML и CSS обеспечивает мощный инструментарий для создания интерактивных и удобных веб-приложений, а также обеспечивает их кросс-платформенную совместимость и доступность. Более того, HTML и CSS являются открытыми стандартами с обширной поддержкой сообщества разработчиков, что обеспечивает надежность и стабильность при создании веб-проектов.</w:t>
      </w:r>
    </w:p>
    <w:sectPr w:rsidR="008B2CE3" w:rsidRPr="008B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E3"/>
    <w:rsid w:val="0008239B"/>
    <w:rsid w:val="0048110A"/>
    <w:rsid w:val="008B2CE3"/>
    <w:rsid w:val="00A41618"/>
    <w:rsid w:val="00AA73C2"/>
    <w:rsid w:val="00F71C60"/>
    <w:rsid w:val="00F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47C9"/>
  <w15:chartTrackingRefBased/>
  <w15:docId w15:val="{42CB2379-AD46-4A0E-A2EB-BE008A2E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Унанян Артур</dc:creator>
  <cp:keywords/>
  <dc:description/>
  <cp:lastModifiedBy>Унанян Артур</cp:lastModifiedBy>
  <cp:revision>5</cp:revision>
  <dcterms:created xsi:type="dcterms:W3CDTF">2024-01-31T21:49:00Z</dcterms:created>
  <dcterms:modified xsi:type="dcterms:W3CDTF">2024-01-31T23:29:00Z</dcterms:modified>
</cp:coreProperties>
</file>