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146F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输入traffic window（T, D）</w:t>
      </w:r>
    </w:p>
    <w:p w14:paraId="2AAFF78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Correlation mapping（C, H, W）保持原文，作为</w:t>
      </w:r>
      <w:r>
        <w:rPr>
          <w:rFonts w:hint="eastAsia"/>
          <w:b/>
          <w:bCs/>
          <w:lang w:val="en-US" w:eastAsia="zh-CN"/>
        </w:rPr>
        <w:t>空间分支</w:t>
      </w:r>
      <w:r>
        <w:rPr>
          <w:rFonts w:hint="eastAsia"/>
          <w:lang w:val="en-US" w:eastAsia="zh-CN"/>
        </w:rPr>
        <w:t>的输入</w:t>
      </w:r>
    </w:p>
    <w:p w14:paraId="5E18785A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DWT分支</w:t>
      </w:r>
    </w:p>
    <w:p w14:paraId="3DEDC9C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对每个特征进行独立的DWT，得到A3, D3, D2, D1，拼接得到F0（D, T, 4）</w:t>
      </w:r>
    </w:p>
    <w:p w14:paraId="115E19B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Wavelet Encoder</w:t>
      </w:r>
    </w:p>
    <w:p w14:paraId="2453E1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Stage1：Conv1d -&gt; W1（64, T）</w:t>
      </w:r>
    </w:p>
    <w:p w14:paraId="36BDCE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Stage2：downsample -&gt; Conv1d -&gt; W2（128，T/2）</w:t>
      </w:r>
    </w:p>
    <w:p w14:paraId="64AB3D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Stage3：downsample -&gt; Conv1d -&gt; W3（256，T/4）</w:t>
      </w:r>
    </w:p>
    <w:p w14:paraId="0CCF89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Stage4：downsample -&gt; Conv1d -&gt; W4（512，T/8）</w:t>
      </w:r>
    </w:p>
    <w:p w14:paraId="1EF530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得到小波先验{W1, W2, W3, W4}</w:t>
      </w:r>
    </w:p>
    <w:p w14:paraId="3B2BDB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WSFEM（Wavelet-aware Spatial Feature Extraction Module）（空间+频域）</w:t>
      </w:r>
    </w:p>
    <w:p w14:paraId="28691AC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输入：Fi（C, H, W）和Wi（C, T）</w:t>
      </w:r>
    </w:p>
    <w:p w14:paraId="7ED2CE2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空间分支：保持原始SFEM，得到Fraw</w:t>
      </w:r>
    </w:p>
    <w:p w14:paraId="21F834A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601595" cy="90868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485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Wavelet引导：</w:t>
      </w:r>
    </w:p>
    <w:p w14:paraId="6FA7CC96">
      <w:pPr>
        <w:numPr>
          <w:numId w:val="0"/>
        </w:numPr>
      </w:pPr>
      <w:r>
        <w:drawing>
          <wp:inline distT="0" distB="0" distL="114300" distR="114300">
            <wp:extent cx="1424940" cy="1720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-312" t="26769" r="312" b="21415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DB1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937895" cy="1562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t="27139" r="-1512" b="12714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C6B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011555" cy="1619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3311" t="25822" r="-981"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17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692400" cy="937895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DA8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WGTFEM（</w:t>
      </w:r>
      <w:r>
        <w:rPr>
          <w:rFonts w:hint="default"/>
          <w:lang w:val="en-US" w:eastAsia="zh-CN"/>
        </w:rPr>
        <w:t>Wavelet-guided Temporal Feature Extraction Module</w:t>
      </w:r>
      <w:r>
        <w:rPr>
          <w:rFonts w:hint="eastAsia"/>
          <w:lang w:val="en-US" w:eastAsia="zh-CN"/>
        </w:rPr>
        <w:t>）（时间+频域）</w:t>
      </w:r>
    </w:p>
    <w:p w14:paraId="766680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输入：Fi（C, H, W）和Wi（C, T）</w:t>
      </w:r>
    </w:p>
    <w:p w14:paraId="3AFD61F4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Flatten -&gt; GRU -&gt; Linear（保持原文）</w:t>
      </w:r>
    </w:p>
    <w:p w14:paraId="5780FBF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Attention：</w:t>
      </w:r>
    </w:p>
    <w:p w14:paraId="6D59EC49">
      <w:pPr>
        <w:numPr>
          <w:numId w:val="0"/>
        </w:numPr>
      </w:pPr>
      <w:r>
        <w:drawing>
          <wp:inline distT="0" distB="0" distL="114300" distR="114300">
            <wp:extent cx="2153920" cy="1843405"/>
            <wp:effectExtent l="0" t="0" r="508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7D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F-STFFM</w:t>
      </w:r>
    </w:p>
    <w:p w14:paraId="7B7A6EC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输入：Fs、Ft、Wi</w:t>
      </w:r>
    </w:p>
    <w:p w14:paraId="282A167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WaveletPool：Fw=GAP（Wi）</w:t>
      </w:r>
    </w:p>
    <w:p w14:paraId="3196564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Reshape：（C, 1, 1）-&gt; （C, H, W）</w:t>
      </w:r>
    </w:p>
    <w:p w14:paraId="6E0918B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频域分支保持和另外两个分支一致的channel gate</w:t>
      </w:r>
    </w:p>
    <w:p w14:paraId="270E607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拼接 Z（3C, H, W）</w:t>
      </w:r>
    </w:p>
    <w:p w14:paraId="50E617C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保持不变</w:t>
      </w:r>
      <w:r>
        <w:drawing>
          <wp:inline distT="0" distB="0" distL="114300" distR="114300">
            <wp:extent cx="2660650" cy="1114425"/>
            <wp:effectExtent l="0" t="0" r="635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B6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损失函数</w:t>
      </w:r>
    </w:p>
    <w:p w14:paraId="3FB0BF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小波损失：</w:t>
      </w:r>
    </w:p>
    <w:p w14:paraId="2783C6A0">
      <w:pPr>
        <w:numPr>
          <w:numId w:val="0"/>
        </w:numPr>
      </w:pPr>
      <w:r>
        <w:drawing>
          <wp:inline distT="0" distB="0" distL="114300" distR="114300">
            <wp:extent cx="1546860" cy="2400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t="24651" b="16744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E1E6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总损失：</w:t>
      </w:r>
    </w:p>
    <w:p w14:paraId="7F7FB66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054225" cy="1974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rcRect t="39431" b="18428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A8D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异常评分机制也要加上小波损失。</w:t>
      </w:r>
      <w:bookmarkStart w:id="0" w:name="_GoBack"/>
      <w:bookmarkEnd w:id="0"/>
    </w:p>
    <w:p w14:paraId="3118AA6E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F8F4A"/>
    <w:multiLevelType w:val="singleLevel"/>
    <w:tmpl w:val="845F8F4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CC45DC29"/>
    <w:multiLevelType w:val="singleLevel"/>
    <w:tmpl w:val="CC45DC2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9F650B1"/>
    <w:multiLevelType w:val="singleLevel"/>
    <w:tmpl w:val="F9F650B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04859BE5"/>
    <w:multiLevelType w:val="singleLevel"/>
    <w:tmpl w:val="04859BE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E558E"/>
    <w:rsid w:val="250255F5"/>
    <w:rsid w:val="31B934DF"/>
    <w:rsid w:val="36BF3346"/>
    <w:rsid w:val="37555A58"/>
    <w:rsid w:val="38D94467"/>
    <w:rsid w:val="3A5244D1"/>
    <w:rsid w:val="3A6C5593"/>
    <w:rsid w:val="4A9621B8"/>
    <w:rsid w:val="4BF61160"/>
    <w:rsid w:val="60C12161"/>
    <w:rsid w:val="65DB5E2A"/>
    <w:rsid w:val="733A5527"/>
    <w:rsid w:val="772C162A"/>
    <w:rsid w:val="77A9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2026-06-05T09:13:55Z</dcterms:created>
  <dc:creator>zlm</dc:creator>
  <cp:lastModifiedBy>赵罗铭</cp:lastModifiedBy>
  <dcterms:modified xsi:type="dcterms:W3CDTF">2026-06-05T10:50:23Z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eyJoZGlkIjoiYjllYzI3ZGU3M2I3NzAyMzgzY2RkYmFhMWE3ZDdjZDAiLCJ1c2VySWQiOiIxNTY4NjA2NjM0In0=</vt:lpwstr>
  </property>
  <property fmtid="{D5CDD505-2E9C-101B-9397-08002B2CF9AE}" pid="4" name="ICV">
    <vt:lpwstr>12B71FAAD85D4A31BBE55B63BEF9AEA0_12</vt:lpwstr>
  </property>
</Properties>
</file>