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BE28A" w14:textId="77777777" w:rsidR="00C75644" w:rsidRDefault="002C4DC1" w:rsidP="00E6603B">
      <w:pPr>
        <w:pStyle w:val="Title"/>
        <w:jc w:val="center"/>
      </w:pPr>
      <w:r>
        <w:t xml:space="preserve">Data Guard </w:t>
      </w:r>
      <w:r w:rsidR="002371DD">
        <w:t xml:space="preserve">Standby </w:t>
      </w:r>
      <w:r>
        <w:t>Switchover SOP</w:t>
      </w:r>
    </w:p>
    <w:p w14:paraId="590BE28B" w14:textId="77777777" w:rsidR="002C4DC1" w:rsidRDefault="00C75644" w:rsidP="004655FB">
      <w:r>
        <w:t>The following outlines the steps followed in order to</w:t>
      </w:r>
      <w:r w:rsidR="002C4DC1">
        <w:t xml:space="preserve"> carry out a database switchover from the current primary to the current standby. While </w:t>
      </w:r>
      <w:r w:rsidR="002C4DC1" w:rsidRPr="009F2D4C">
        <w:rPr>
          <w:rFonts w:ascii="Courier New" w:hAnsi="Courier New" w:cs="Courier New"/>
          <w:sz w:val="18"/>
          <w:szCs w:val="20"/>
          <w:lang w:val="en-US"/>
        </w:rPr>
        <w:t>DGMGRL</w:t>
      </w:r>
      <w:r w:rsidR="002C4DC1">
        <w:t xml:space="preserve"> will carry out a switchover quite simply and easily, it is always best to check that the procedure should succeed and not fail due to some oversight.</w:t>
      </w:r>
    </w:p>
    <w:p w14:paraId="590BE28C" w14:textId="77777777" w:rsidR="002C4DC1" w:rsidRDefault="002C4DC1" w:rsidP="004655FB">
      <w:r>
        <w:t xml:space="preserve">For the purposes of this document, the primary database is </w:t>
      </w:r>
      <w:r w:rsidRPr="009F2D4C">
        <w:rPr>
          <w:rFonts w:ascii="Courier New" w:hAnsi="Courier New" w:cs="Courier New"/>
          <w:sz w:val="18"/>
          <w:szCs w:val="20"/>
          <w:lang w:val="en-US"/>
        </w:rPr>
        <w:t>AZDBA01</w:t>
      </w:r>
      <w:r>
        <w:t xml:space="preserve"> and the standby database is </w:t>
      </w:r>
      <w:r w:rsidRPr="009F2D4C">
        <w:rPr>
          <w:rFonts w:ascii="Courier New" w:hAnsi="Courier New" w:cs="Courier New"/>
          <w:sz w:val="18"/>
          <w:szCs w:val="20"/>
          <w:lang w:val="en-US"/>
        </w:rPr>
        <w:t>AZDBA91</w:t>
      </w:r>
      <w:r>
        <w:t xml:space="preserve">. Both are running on the same server, </w:t>
      </w:r>
      <w:r w:rsidRPr="009F2D4C">
        <w:rPr>
          <w:rFonts w:ascii="Courier New" w:hAnsi="Courier New" w:cs="Courier New"/>
          <w:sz w:val="18"/>
          <w:szCs w:val="20"/>
          <w:lang w:val="en-US"/>
        </w:rPr>
        <w:t>ORCDEVORC01</w:t>
      </w:r>
      <w:r>
        <w:t>, but this is not important and indeed, in normal circumstances, separate servers would be used.</w:t>
      </w:r>
    </w:p>
    <w:p w14:paraId="590BE28D" w14:textId="77777777" w:rsidR="002C4DC1" w:rsidRDefault="00267C00" w:rsidP="00267C00">
      <w:pPr>
        <w:pStyle w:val="Heading1"/>
      </w:pPr>
      <w:r>
        <w:t>References</w:t>
      </w:r>
    </w:p>
    <w:p w14:paraId="590BE28E" w14:textId="77777777" w:rsidR="00267C00" w:rsidRDefault="00267C00" w:rsidP="00267C00">
      <w:r>
        <w:t>The following MOS (My Oracle Support) notes are valuable sources of information regarding this process:</w:t>
      </w:r>
    </w:p>
    <w:p w14:paraId="590BE28F" w14:textId="77777777" w:rsidR="00267C00" w:rsidRDefault="00267C00" w:rsidP="00267C00">
      <w:pPr>
        <w:pStyle w:val="ListParagraph"/>
        <w:numPr>
          <w:ilvl w:val="0"/>
          <w:numId w:val="6"/>
        </w:numPr>
      </w:pPr>
      <w:r>
        <w:t>1305019.1 - 11.2 Data Guard Physical Standby Switchover Best Practices using the Broker</w:t>
      </w:r>
    </w:p>
    <w:p w14:paraId="590BE290" w14:textId="77777777" w:rsidR="00267C00" w:rsidRDefault="00267C00" w:rsidP="00267C00">
      <w:pPr>
        <w:pStyle w:val="ListParagraph"/>
        <w:numPr>
          <w:ilvl w:val="0"/>
          <w:numId w:val="6"/>
        </w:numPr>
      </w:pPr>
      <w:r>
        <w:t>1304939.1 - 11.2 Data Guard Physical Standby Switchover Best Practices using SQL*Plus</w:t>
      </w:r>
    </w:p>
    <w:p w14:paraId="590BE291" w14:textId="77777777" w:rsidR="00267C00" w:rsidRDefault="00267C00" w:rsidP="00267C00"/>
    <w:p w14:paraId="590BE292" w14:textId="77777777" w:rsidR="00267C00" w:rsidRDefault="00267C00" w:rsidP="00267C00">
      <w:r>
        <w:t>Similar documents exists for Oracle 12c, should they be required.</w:t>
      </w:r>
    </w:p>
    <w:p w14:paraId="590BE293" w14:textId="77777777" w:rsidR="00267C00" w:rsidRDefault="00267C00" w:rsidP="00267C00">
      <w:pPr>
        <w:pStyle w:val="ListParagraph"/>
        <w:numPr>
          <w:ilvl w:val="0"/>
          <w:numId w:val="6"/>
        </w:numPr>
      </w:pPr>
      <w:r>
        <w:t>1305019.1 - 11.2 Data Guard Physical Standby Switchover Best Practices using the Broker</w:t>
      </w:r>
    </w:p>
    <w:p w14:paraId="590BE294" w14:textId="77777777" w:rsidR="00267C00" w:rsidRDefault="00267C00" w:rsidP="00267C00">
      <w:pPr>
        <w:pStyle w:val="ListParagraph"/>
        <w:numPr>
          <w:ilvl w:val="0"/>
          <w:numId w:val="6"/>
        </w:numPr>
      </w:pPr>
      <w:r>
        <w:t>1304939.1 - 11.2 Data Guard Physical Standby Switchover Best Practices using SQL*Plus</w:t>
      </w:r>
    </w:p>
    <w:p w14:paraId="590BE295" w14:textId="77777777" w:rsidR="00267C00" w:rsidRDefault="00267C00" w:rsidP="00267C00">
      <w:pPr>
        <w:pStyle w:val="Heading1"/>
      </w:pPr>
      <w:r>
        <w:t>Pre-Switchover Checks</w:t>
      </w:r>
    </w:p>
    <w:p w14:paraId="590BE296" w14:textId="77777777" w:rsidR="00267C00" w:rsidRDefault="00267C00" w:rsidP="00267C00">
      <w:r>
        <w:t xml:space="preserve">All of the following commands should return </w:t>
      </w:r>
      <w:r w:rsidRPr="009F2D4C">
        <w:rPr>
          <w:rFonts w:ascii="Courier New" w:hAnsi="Courier New" w:cs="Courier New"/>
          <w:sz w:val="18"/>
          <w:szCs w:val="20"/>
          <w:lang w:val="en-US"/>
        </w:rPr>
        <w:t>SUCCESS</w:t>
      </w:r>
      <w:r>
        <w:t>. If any do not, or if any Oracle errors are displayed, you cannot continue until such time as the problems have been resolved.</w:t>
      </w:r>
    </w:p>
    <w:p w14:paraId="3827C13E" w14:textId="682D4C86" w:rsidR="00FB09EF" w:rsidRDefault="00FB09EF" w:rsidP="00FB09EF">
      <w:pPr>
        <w:pStyle w:val="Heading1"/>
      </w:pPr>
      <w:r>
        <w:t>Quick Version</w:t>
      </w:r>
    </w:p>
    <w:p w14:paraId="6131D8A1" w14:textId="77777777" w:rsidR="00FB09EF" w:rsidRPr="00FB09EF" w:rsidRDefault="00FB09EF" w:rsidP="00FB09EF">
      <w:r>
        <w:t>The following instructions are extracted from Oracle docs, as listed, and are considered best practice.</w:t>
      </w:r>
    </w:p>
    <w:p w14:paraId="2CDDAB30" w14:textId="2071E294" w:rsidR="00FB09EF" w:rsidRDefault="00FB09EF" w:rsidP="00FB09EF">
      <w:pPr>
        <w:pStyle w:val="Heading2"/>
      </w:pPr>
      <w:r>
        <w:t>Verify Configuration</w:t>
      </w:r>
    </w:p>
    <w:p w14:paraId="2A16A89C" w14:textId="77777777" w:rsidR="00FB09EF" w:rsidRPr="00237EBA" w:rsidRDefault="00FB09EF" w:rsidP="00FB09EF">
      <w:pPr>
        <w:pStyle w:val="Code"/>
      </w:pPr>
      <w:proofErr w:type="gramStart"/>
      <w:r w:rsidRPr="00237EBA">
        <w:t>set</w:t>
      </w:r>
      <w:proofErr w:type="gramEnd"/>
      <w:r w:rsidRPr="00237EBA">
        <w:t xml:space="preserve"> </w:t>
      </w:r>
      <w:proofErr w:type="spellStart"/>
      <w:r w:rsidRPr="00237EBA">
        <w:t>oracle_sid</w:t>
      </w:r>
      <w:proofErr w:type="spellEnd"/>
      <w:r w:rsidRPr="00237EBA">
        <w:t>=azdba01</w:t>
      </w:r>
    </w:p>
    <w:p w14:paraId="424F2331" w14:textId="77777777" w:rsidR="00FB09EF" w:rsidRDefault="00FB09EF" w:rsidP="00FB09EF">
      <w:pPr>
        <w:pStyle w:val="Code"/>
      </w:pPr>
      <w:proofErr w:type="spellStart"/>
      <w:proofErr w:type="gramStart"/>
      <w:r w:rsidRPr="00237EBA">
        <w:t>dgmgrl</w:t>
      </w:r>
      <w:proofErr w:type="spellEnd"/>
      <w:proofErr w:type="gramEnd"/>
      <w:r w:rsidRPr="00237EBA">
        <w:t xml:space="preserve"> sys/password</w:t>
      </w:r>
    </w:p>
    <w:p w14:paraId="7105E351" w14:textId="77777777" w:rsidR="00FB09EF" w:rsidRPr="00237EBA" w:rsidRDefault="00FB09EF" w:rsidP="00FB09EF">
      <w:pPr>
        <w:pStyle w:val="Code"/>
      </w:pPr>
    </w:p>
    <w:p w14:paraId="09EE9670" w14:textId="77777777" w:rsidR="00FB09EF" w:rsidRPr="00237EBA" w:rsidRDefault="00FB09EF" w:rsidP="00FB09EF">
      <w:pPr>
        <w:pStyle w:val="Code"/>
      </w:pPr>
      <w:proofErr w:type="gramStart"/>
      <w:r w:rsidRPr="00237EBA">
        <w:t>show</w:t>
      </w:r>
      <w:proofErr w:type="gramEnd"/>
      <w:r w:rsidRPr="00237EBA">
        <w:t xml:space="preserve"> configuration verbose;</w:t>
      </w:r>
    </w:p>
    <w:p w14:paraId="5050709A" w14:textId="2368F111" w:rsidR="00FB09EF" w:rsidRDefault="00FB09EF" w:rsidP="00FB09EF">
      <w:pPr>
        <w:pStyle w:val="Heading2"/>
      </w:pPr>
      <w:r>
        <w:t>Perform Switchover</w:t>
      </w:r>
    </w:p>
    <w:p w14:paraId="091486AF" w14:textId="77777777" w:rsidR="00FB09EF" w:rsidRDefault="00FB09EF" w:rsidP="00FB09EF">
      <w:pPr>
        <w:pStyle w:val="Code"/>
      </w:pPr>
      <w:proofErr w:type="gramStart"/>
      <w:r>
        <w:t>switchover</w:t>
      </w:r>
      <w:proofErr w:type="gramEnd"/>
      <w:r>
        <w:t xml:space="preserve"> to &lt;standby database name&gt;;</w:t>
      </w:r>
    </w:p>
    <w:p w14:paraId="4C0E17CA" w14:textId="44CE3347" w:rsidR="00FB09EF" w:rsidRDefault="00C06065" w:rsidP="00FB09EF">
      <w:pPr>
        <w:pStyle w:val="Heading2"/>
      </w:pPr>
      <w:r>
        <w:t>Post Switchover Tasks</w:t>
      </w:r>
    </w:p>
    <w:p w14:paraId="2161ED02" w14:textId="4DD8697C" w:rsidR="00C06065" w:rsidRPr="00C06065" w:rsidRDefault="00C06065" w:rsidP="00C06065">
      <w:r>
        <w:t xml:space="preserve">See </w:t>
      </w:r>
      <w:hyperlink w:anchor="_Post_Switchover_Checks" w:history="1">
        <w:r w:rsidRPr="00C06065">
          <w:rPr>
            <w:rStyle w:val="Hyperlink"/>
          </w:rPr>
          <w:t>these details</w:t>
        </w:r>
      </w:hyperlink>
      <w:r>
        <w:t xml:space="preserve"> below.</w:t>
      </w:r>
    </w:p>
    <w:p w14:paraId="7BE66A3A" w14:textId="77777777" w:rsidR="00FB09EF" w:rsidRDefault="00FB09EF" w:rsidP="00FB09EF">
      <w:pPr>
        <w:pStyle w:val="Heading1"/>
      </w:pPr>
      <w:r>
        <w:lastRenderedPageBreak/>
        <w:t>Explicit Version</w:t>
      </w:r>
    </w:p>
    <w:p w14:paraId="20C68015" w14:textId="4B4F316B" w:rsidR="00FB09EF" w:rsidRPr="00FB09EF" w:rsidRDefault="00FB09EF" w:rsidP="00FB09EF">
      <w:r>
        <w:t>The following instructions are extracted from Oracle docs, as listed, and are considered best practice.</w:t>
      </w:r>
    </w:p>
    <w:p w14:paraId="590BE297" w14:textId="51861AFF" w:rsidR="00267C00" w:rsidRDefault="00B7360B" w:rsidP="00B7360B">
      <w:pPr>
        <w:pStyle w:val="Heading2"/>
      </w:pPr>
      <w:r>
        <w:t>Verify Configuration</w:t>
      </w:r>
    </w:p>
    <w:p w14:paraId="590BE298" w14:textId="77777777" w:rsidR="00237EBA" w:rsidRDefault="00237EBA" w:rsidP="00237EBA">
      <w:r>
        <w:t xml:space="preserve">On the current primary database server, run the following commands. All of these should return </w:t>
      </w:r>
      <w:r w:rsidRPr="009F2D4C">
        <w:rPr>
          <w:rFonts w:ascii="Courier New" w:hAnsi="Courier New" w:cs="Courier New"/>
          <w:sz w:val="18"/>
          <w:szCs w:val="20"/>
          <w:lang w:val="en-US"/>
        </w:rPr>
        <w:t>SUCCESS</w:t>
      </w:r>
      <w:r>
        <w:t>. If any do not, or if any Oracle errors are displayed, you cannot continue until such time as the problems have been resolved.</w:t>
      </w:r>
    </w:p>
    <w:p w14:paraId="590BE299" w14:textId="77777777" w:rsidR="00237EBA" w:rsidRPr="00237EBA" w:rsidRDefault="00237EBA" w:rsidP="00034DF2">
      <w:pPr>
        <w:pStyle w:val="Code"/>
      </w:pPr>
      <w:proofErr w:type="gramStart"/>
      <w:r w:rsidRPr="00237EBA">
        <w:t>set</w:t>
      </w:r>
      <w:proofErr w:type="gramEnd"/>
      <w:r w:rsidRPr="00237EBA">
        <w:t xml:space="preserve"> </w:t>
      </w:r>
      <w:proofErr w:type="spellStart"/>
      <w:r w:rsidRPr="00237EBA">
        <w:t>oracle_sid</w:t>
      </w:r>
      <w:proofErr w:type="spellEnd"/>
      <w:r w:rsidRPr="00237EBA">
        <w:t>=azdba01</w:t>
      </w:r>
    </w:p>
    <w:p w14:paraId="590BE29A" w14:textId="77777777" w:rsidR="00237EBA" w:rsidRDefault="00237EBA" w:rsidP="00034DF2">
      <w:pPr>
        <w:pStyle w:val="Code"/>
      </w:pPr>
      <w:proofErr w:type="spellStart"/>
      <w:proofErr w:type="gramStart"/>
      <w:r w:rsidRPr="00237EBA">
        <w:t>dgmgrl</w:t>
      </w:r>
      <w:proofErr w:type="spellEnd"/>
      <w:proofErr w:type="gramEnd"/>
      <w:r w:rsidRPr="00237EBA">
        <w:t xml:space="preserve"> sys/password</w:t>
      </w:r>
    </w:p>
    <w:p w14:paraId="590BE29B" w14:textId="77777777" w:rsidR="00237EBA" w:rsidRPr="00237EBA" w:rsidRDefault="00237EBA" w:rsidP="00034DF2">
      <w:pPr>
        <w:pStyle w:val="Code"/>
      </w:pPr>
    </w:p>
    <w:p w14:paraId="590BE29C" w14:textId="77777777" w:rsidR="00237EBA" w:rsidRPr="00237EBA" w:rsidRDefault="00237EBA" w:rsidP="00034DF2">
      <w:pPr>
        <w:pStyle w:val="Code"/>
      </w:pPr>
      <w:proofErr w:type="gramStart"/>
      <w:r w:rsidRPr="00237EBA">
        <w:t>show</w:t>
      </w:r>
      <w:proofErr w:type="gramEnd"/>
      <w:r w:rsidRPr="00237EBA">
        <w:t xml:space="preserve"> configuration verbose;</w:t>
      </w:r>
    </w:p>
    <w:p w14:paraId="590BE29D" w14:textId="77777777" w:rsidR="00237EBA" w:rsidRPr="00237EBA" w:rsidRDefault="00237EBA" w:rsidP="00034DF2">
      <w:pPr>
        <w:pStyle w:val="Code"/>
      </w:pPr>
      <w:proofErr w:type="gramStart"/>
      <w:r w:rsidRPr="00237EBA">
        <w:t>show</w:t>
      </w:r>
      <w:proofErr w:type="gramEnd"/>
      <w:r w:rsidRPr="00237EBA">
        <w:t xml:space="preserve"> database azdba01;</w:t>
      </w:r>
    </w:p>
    <w:p w14:paraId="590BE29E" w14:textId="77777777" w:rsidR="00237EBA" w:rsidRPr="00237EBA" w:rsidRDefault="00237EBA" w:rsidP="00034DF2">
      <w:pPr>
        <w:pStyle w:val="Code"/>
      </w:pPr>
      <w:proofErr w:type="gramStart"/>
      <w:r w:rsidRPr="00237EBA">
        <w:t>show</w:t>
      </w:r>
      <w:proofErr w:type="gramEnd"/>
      <w:r w:rsidRPr="00237EBA">
        <w:t xml:space="preserve"> instance azdba01;</w:t>
      </w:r>
    </w:p>
    <w:p w14:paraId="590BE29F" w14:textId="77777777" w:rsidR="00237EBA" w:rsidRPr="00237EBA" w:rsidRDefault="00237EBA" w:rsidP="00034DF2">
      <w:pPr>
        <w:pStyle w:val="Code"/>
      </w:pPr>
      <w:proofErr w:type="gramStart"/>
      <w:r w:rsidRPr="00237EBA">
        <w:t>show</w:t>
      </w:r>
      <w:proofErr w:type="gramEnd"/>
      <w:r w:rsidRPr="00237EBA">
        <w:t xml:space="preserve"> database azdba91;</w:t>
      </w:r>
    </w:p>
    <w:p w14:paraId="590BE2A0" w14:textId="77777777" w:rsidR="00237EBA" w:rsidRDefault="00237EBA" w:rsidP="00034DF2">
      <w:pPr>
        <w:pStyle w:val="Code"/>
      </w:pPr>
      <w:proofErr w:type="gramStart"/>
      <w:r w:rsidRPr="00237EBA">
        <w:t>show</w:t>
      </w:r>
      <w:proofErr w:type="gramEnd"/>
      <w:r w:rsidRPr="00237EBA">
        <w:t xml:space="preserve"> instance azdba91;</w:t>
      </w:r>
    </w:p>
    <w:p w14:paraId="590BE2A1" w14:textId="77777777" w:rsidR="003920E3" w:rsidRPr="00237EBA" w:rsidRDefault="003920E3" w:rsidP="00237EBA">
      <w:pPr>
        <w:pStyle w:val="NoSpacing"/>
        <w:ind w:left="720"/>
        <w:rPr>
          <w:rFonts w:ascii="Courier New" w:hAnsi="Courier New" w:cs="Courier New"/>
          <w:sz w:val="20"/>
          <w:szCs w:val="20"/>
        </w:rPr>
      </w:pPr>
    </w:p>
    <w:p w14:paraId="590BE2A2" w14:textId="77777777" w:rsidR="00237EBA" w:rsidRDefault="00373B0C" w:rsidP="00237EBA">
      <w:r>
        <w:t>You are expecting to see something similar to the following at the end of each of the above commands:</w:t>
      </w:r>
    </w:p>
    <w:p w14:paraId="590BE2A3" w14:textId="77777777" w:rsidR="00373B0C" w:rsidRDefault="00373B0C" w:rsidP="00034DF2">
      <w:pPr>
        <w:pStyle w:val="Code"/>
      </w:pPr>
      <w:r>
        <w:t>Configuration Status:</w:t>
      </w:r>
    </w:p>
    <w:p w14:paraId="590BE2A4" w14:textId="77777777" w:rsidR="00373B0C" w:rsidRDefault="00373B0C" w:rsidP="00034DF2">
      <w:pPr>
        <w:pStyle w:val="Code"/>
      </w:pPr>
      <w:r>
        <w:t>SUCCESS</w:t>
      </w:r>
    </w:p>
    <w:p w14:paraId="590BE2A5" w14:textId="77777777" w:rsidR="00373B0C" w:rsidRPr="00237EBA" w:rsidRDefault="00373B0C" w:rsidP="00237EBA"/>
    <w:p w14:paraId="590BE2A6" w14:textId="77777777" w:rsidR="00B7360B" w:rsidRDefault="00B7360B" w:rsidP="00D03785">
      <w:pPr>
        <w:pStyle w:val="Heading2"/>
        <w:tabs>
          <w:tab w:val="left" w:pos="2505"/>
        </w:tabs>
      </w:pPr>
      <w:r>
        <w:t>Test Connections</w:t>
      </w:r>
      <w:r w:rsidR="00D03785">
        <w:t xml:space="preserve"> &amp; Flashback</w:t>
      </w:r>
    </w:p>
    <w:p w14:paraId="590BE2A7" w14:textId="77777777" w:rsidR="003920E3" w:rsidRDefault="003920E3" w:rsidP="003920E3">
      <w:r>
        <w:t xml:space="preserve">The broker uses the </w:t>
      </w:r>
      <w:proofErr w:type="spellStart"/>
      <w:r w:rsidRPr="009F2D4C">
        <w:rPr>
          <w:rFonts w:ascii="Courier New" w:hAnsi="Courier New" w:cs="Courier New"/>
          <w:sz w:val="18"/>
          <w:szCs w:val="20"/>
          <w:lang w:val="en-US"/>
        </w:rPr>
        <w:t>StaticConnectIdentifier</w:t>
      </w:r>
      <w:proofErr w:type="spellEnd"/>
      <w:r>
        <w:t xml:space="preserve"> to reach the other database(s) in the configuration. You should check that they all work, from both servers.</w:t>
      </w:r>
    </w:p>
    <w:p w14:paraId="590BE2A8" w14:textId="77777777" w:rsidR="003920E3" w:rsidRDefault="003920E3" w:rsidP="00034DF2">
      <w:pPr>
        <w:pStyle w:val="Code"/>
      </w:pPr>
      <w:proofErr w:type="gramStart"/>
      <w:r>
        <w:t>show</w:t>
      </w:r>
      <w:proofErr w:type="gramEnd"/>
      <w:r>
        <w:t xml:space="preserve"> database azdba01 </w:t>
      </w:r>
      <w:proofErr w:type="spellStart"/>
      <w:r>
        <w:t>StaticConnectIdentifier</w:t>
      </w:r>
      <w:proofErr w:type="spellEnd"/>
    </w:p>
    <w:p w14:paraId="590BE2A9" w14:textId="77777777" w:rsidR="003920E3" w:rsidRDefault="003920E3" w:rsidP="00034DF2">
      <w:pPr>
        <w:pStyle w:val="Code"/>
      </w:pPr>
    </w:p>
    <w:p w14:paraId="590BE2AA" w14:textId="77777777" w:rsidR="003920E3" w:rsidRDefault="003920E3" w:rsidP="00034DF2">
      <w:pPr>
        <w:pStyle w:val="Code"/>
      </w:pPr>
      <w:r>
        <w:t xml:space="preserve">  </w:t>
      </w:r>
      <w:proofErr w:type="spellStart"/>
      <w:r>
        <w:t>StaticConnectIdentifier</w:t>
      </w:r>
      <w:proofErr w:type="spellEnd"/>
      <w:r>
        <w:t xml:space="preserve"> = '(DESCRIPTION</w:t>
      </w:r>
      <w:proofErr w:type="gramStart"/>
      <w:r>
        <w:t>=(</w:t>
      </w:r>
      <w:proofErr w:type="gramEnd"/>
      <w:r>
        <w:t>ADDRESS=(PROTOCOL=</w:t>
      </w:r>
      <w:proofErr w:type="spellStart"/>
      <w:r>
        <w:t>tcp</w:t>
      </w:r>
      <w:proofErr w:type="spellEnd"/>
      <w:r>
        <w:t>)(HOST=ORCDEVORC</w:t>
      </w:r>
    </w:p>
    <w:p w14:paraId="590BE2AB" w14:textId="77777777" w:rsidR="003920E3" w:rsidRDefault="003920E3" w:rsidP="00034DF2">
      <w:pPr>
        <w:pStyle w:val="Code"/>
      </w:pPr>
      <w:r>
        <w:t>01</w:t>
      </w:r>
      <w:proofErr w:type="gramStart"/>
      <w:r>
        <w:t>)(</w:t>
      </w:r>
      <w:proofErr w:type="gramEnd"/>
      <w:r>
        <w:t>PORT=1521))(CONNECT_DATA=(SERVICE_NAME=AZDBA01_DGMGRL)(INSTANCE_NAME=AZDBA01</w:t>
      </w:r>
    </w:p>
    <w:p w14:paraId="590BE2AC" w14:textId="77777777" w:rsidR="003920E3" w:rsidRDefault="003920E3" w:rsidP="00034DF2">
      <w:pPr>
        <w:pStyle w:val="Code"/>
      </w:pPr>
      <w:proofErr w:type="gramStart"/>
      <w:r>
        <w:t>)(</w:t>
      </w:r>
      <w:proofErr w:type="gramEnd"/>
      <w:r>
        <w:t>SERVER=DEDICATED)))'</w:t>
      </w:r>
    </w:p>
    <w:p w14:paraId="590BE2AD" w14:textId="77777777" w:rsidR="003920E3" w:rsidRDefault="003920E3" w:rsidP="00034DF2">
      <w:pPr>
        <w:pStyle w:val="Code"/>
      </w:pPr>
    </w:p>
    <w:p w14:paraId="590BE2AE" w14:textId="77777777" w:rsidR="003920E3" w:rsidRDefault="003920E3" w:rsidP="003920E3">
      <w:r>
        <w:t>You should now check that the connection string, everything within - but excluding - the single quotes, can be contacted from SQL*Plus on both servers:</w:t>
      </w:r>
    </w:p>
    <w:p w14:paraId="590BE2AF" w14:textId="77777777" w:rsidR="003920E3" w:rsidRDefault="003920E3" w:rsidP="00034DF2">
      <w:pPr>
        <w:pStyle w:val="Code"/>
      </w:pPr>
      <w:proofErr w:type="spellStart"/>
      <w:proofErr w:type="gramStart"/>
      <w:r>
        <w:t>sqlplus</w:t>
      </w:r>
      <w:proofErr w:type="spellEnd"/>
      <w:proofErr w:type="gramEnd"/>
      <w:r>
        <w:t xml:space="preserve"> sys/</w:t>
      </w:r>
      <w:proofErr w:type="spellStart"/>
      <w:r>
        <w:t>password@"XXX</w:t>
      </w:r>
      <w:proofErr w:type="spellEnd"/>
      <w:r>
        <w:t xml:space="preserve">" as </w:t>
      </w:r>
      <w:proofErr w:type="spellStart"/>
      <w:r>
        <w:t>sysdba</w:t>
      </w:r>
      <w:proofErr w:type="spellEnd"/>
    </w:p>
    <w:p w14:paraId="590BE2B0" w14:textId="77777777" w:rsidR="00D03785" w:rsidRDefault="00DD21CE" w:rsidP="00034DF2">
      <w:pPr>
        <w:pStyle w:val="Code"/>
      </w:pPr>
      <w:proofErr w:type="gramStart"/>
      <w:r>
        <w:t xml:space="preserve">select  </w:t>
      </w:r>
      <w:proofErr w:type="spellStart"/>
      <w:r w:rsidR="00D03785">
        <w:t>flashback</w:t>
      </w:r>
      <w:proofErr w:type="gramEnd"/>
      <w:r w:rsidR="00D03785">
        <w:t>_on</w:t>
      </w:r>
      <w:proofErr w:type="spellEnd"/>
      <w:r w:rsidR="00D03785">
        <w:t xml:space="preserve">, </w:t>
      </w:r>
      <w:proofErr w:type="spellStart"/>
      <w:r>
        <w:t>instance_name</w:t>
      </w:r>
      <w:proofErr w:type="spellEnd"/>
      <w:r>
        <w:t xml:space="preserve">, </w:t>
      </w:r>
      <w:proofErr w:type="spellStart"/>
      <w:r>
        <w:t>host_name</w:t>
      </w:r>
      <w:proofErr w:type="spellEnd"/>
      <w:r>
        <w:t xml:space="preserve"> </w:t>
      </w:r>
    </w:p>
    <w:p w14:paraId="590BE2B1" w14:textId="77777777" w:rsidR="00DD21CE" w:rsidRDefault="00D03785" w:rsidP="00034DF2">
      <w:pPr>
        <w:pStyle w:val="Code"/>
      </w:pPr>
      <w:proofErr w:type="gramStart"/>
      <w:r>
        <w:t>f</w:t>
      </w:r>
      <w:r w:rsidR="00DD21CE">
        <w:t>rom</w:t>
      </w:r>
      <w:proofErr w:type="gramEnd"/>
      <w:r w:rsidR="00DD21CE">
        <w:t xml:space="preserve"> </w:t>
      </w:r>
      <w:proofErr w:type="spellStart"/>
      <w:r w:rsidR="00DD21CE">
        <w:t>v$instance</w:t>
      </w:r>
      <w:proofErr w:type="spellEnd"/>
      <w:r>
        <w:t xml:space="preserve">, </w:t>
      </w:r>
      <w:proofErr w:type="spellStart"/>
      <w:r>
        <w:t>v$database</w:t>
      </w:r>
      <w:proofErr w:type="spellEnd"/>
      <w:r w:rsidR="00DD21CE">
        <w:t>;</w:t>
      </w:r>
    </w:p>
    <w:p w14:paraId="590BE2B2" w14:textId="77777777" w:rsidR="00DD21CE" w:rsidRDefault="00DD21CE" w:rsidP="00034DF2">
      <w:pPr>
        <w:pStyle w:val="Code"/>
      </w:pPr>
    </w:p>
    <w:p w14:paraId="302AEC87" w14:textId="07434579" w:rsidR="00B52203" w:rsidRDefault="00B52203" w:rsidP="003920E3">
      <w:r>
        <w:t xml:space="preserve">'XXX' is the full </w:t>
      </w:r>
      <w:r w:rsidR="00F4451B">
        <w:t>static</w:t>
      </w:r>
      <w:r>
        <w:t xml:space="preserve"> connect identifier from the above query, wrapped in double quotes as opposed to single ones.</w:t>
      </w:r>
    </w:p>
    <w:p w14:paraId="590BE2B3" w14:textId="79C0C93C" w:rsidR="00DD21CE" w:rsidRDefault="00DD21CE" w:rsidP="003920E3">
      <w:r>
        <w:t xml:space="preserve">Ensure that the </w:t>
      </w:r>
      <w:proofErr w:type="spellStart"/>
      <w:r w:rsidRPr="009F2D4C">
        <w:rPr>
          <w:rFonts w:ascii="Courier New" w:hAnsi="Courier New" w:cs="Courier New"/>
          <w:sz w:val="18"/>
          <w:szCs w:val="20"/>
          <w:lang w:val="en-US"/>
        </w:rPr>
        <w:t>host_name</w:t>
      </w:r>
      <w:proofErr w:type="spellEnd"/>
      <w:r>
        <w:t xml:space="preserve"> and </w:t>
      </w:r>
      <w:proofErr w:type="spellStart"/>
      <w:r w:rsidRPr="009F2D4C">
        <w:rPr>
          <w:rFonts w:ascii="Courier New" w:hAnsi="Courier New" w:cs="Courier New"/>
          <w:sz w:val="18"/>
          <w:szCs w:val="20"/>
          <w:lang w:val="en-US"/>
        </w:rPr>
        <w:t>instance_name</w:t>
      </w:r>
      <w:proofErr w:type="spellEnd"/>
      <w:r>
        <w:t xml:space="preserve"> returned are correct for each test.</w:t>
      </w:r>
    </w:p>
    <w:p w14:paraId="590BE2B4" w14:textId="01B363BC" w:rsidR="00D03785" w:rsidRDefault="00D03785" w:rsidP="003920E3">
      <w:r>
        <w:t xml:space="preserve">Ensure that </w:t>
      </w:r>
      <w:r w:rsidR="00570911">
        <w:t>the primary</w:t>
      </w:r>
      <w:r>
        <w:t xml:space="preserve"> database</w:t>
      </w:r>
      <w:r w:rsidR="00570911">
        <w:t xml:space="preserve"> has </w:t>
      </w:r>
      <w:r w:rsidR="00570911" w:rsidRPr="009F2D4C">
        <w:rPr>
          <w:rFonts w:ascii="Courier New" w:hAnsi="Courier New" w:cs="Courier New"/>
          <w:sz w:val="18"/>
          <w:szCs w:val="20"/>
          <w:lang w:val="en-US"/>
        </w:rPr>
        <w:t>flashback on</w:t>
      </w:r>
      <w:r w:rsidR="00570911">
        <w:t>. If the primary shows up as having it turned off, enable it as follows:</w:t>
      </w:r>
    </w:p>
    <w:p w14:paraId="590BE2B5" w14:textId="77777777" w:rsidR="00D03785" w:rsidRDefault="00D03785" w:rsidP="00034DF2">
      <w:pPr>
        <w:pStyle w:val="Code"/>
      </w:pPr>
      <w:proofErr w:type="gramStart"/>
      <w:r>
        <w:t>alter</w:t>
      </w:r>
      <w:proofErr w:type="gramEnd"/>
      <w:r>
        <w:t xml:space="preserve"> database flashback on;</w:t>
      </w:r>
    </w:p>
    <w:p w14:paraId="590BE2B6" w14:textId="77777777" w:rsidR="00D03785" w:rsidRDefault="00D03785" w:rsidP="00034DF2">
      <w:pPr>
        <w:pStyle w:val="Code"/>
      </w:pPr>
    </w:p>
    <w:p w14:paraId="7620A628" w14:textId="10475220" w:rsidR="00F4451B" w:rsidRDefault="00F4451B" w:rsidP="00F4451B">
      <w:r>
        <w:t xml:space="preserve">Ensure that the standby database has </w:t>
      </w:r>
      <w:r w:rsidRPr="009F2D4C">
        <w:rPr>
          <w:rFonts w:ascii="Courier New" w:hAnsi="Courier New" w:cs="Courier New"/>
          <w:sz w:val="18"/>
          <w:szCs w:val="20"/>
          <w:lang w:val="en-US"/>
        </w:rPr>
        <w:t>flashback on</w:t>
      </w:r>
      <w:r>
        <w:t xml:space="preserve">. If the standby shows up as having it turned off, enable it </w:t>
      </w:r>
      <w:r w:rsidRPr="00F4451B">
        <w:rPr>
          <w:i/>
        </w:rPr>
        <w:t>after the switchover</w:t>
      </w:r>
      <w:r>
        <w:t>:</w:t>
      </w:r>
    </w:p>
    <w:p w14:paraId="590BE2B7" w14:textId="77777777" w:rsidR="00B7360B" w:rsidRDefault="00B7360B" w:rsidP="00B7360B">
      <w:pPr>
        <w:pStyle w:val="Heading2"/>
      </w:pPr>
      <w:r>
        <w:lastRenderedPageBreak/>
        <w:t xml:space="preserve">Check RMAN </w:t>
      </w:r>
      <w:proofErr w:type="spellStart"/>
      <w:r>
        <w:t>Archivelog</w:t>
      </w:r>
      <w:proofErr w:type="spellEnd"/>
      <w:r>
        <w:t xml:space="preserve"> Deletion Policy</w:t>
      </w:r>
    </w:p>
    <w:p w14:paraId="590BE2B8" w14:textId="77777777" w:rsidR="003B5AC2" w:rsidRDefault="003B5AC2" w:rsidP="003B5AC2">
      <w:r>
        <w:t xml:space="preserve">Both databases have the same </w:t>
      </w:r>
      <w:r w:rsidRPr="009F2D4C">
        <w:rPr>
          <w:rFonts w:ascii="Courier New" w:hAnsi="Courier New" w:cs="Courier New"/>
          <w:sz w:val="18"/>
          <w:szCs w:val="20"/>
          <w:lang w:val="en-US"/>
        </w:rPr>
        <w:t>DBID</w:t>
      </w:r>
      <w:r>
        <w:t xml:space="preserve">, so if RMAN is in use for daily backups, then the </w:t>
      </w:r>
      <w:proofErr w:type="spellStart"/>
      <w:r>
        <w:t>archivelog</w:t>
      </w:r>
      <w:proofErr w:type="spellEnd"/>
      <w:r>
        <w:t xml:space="preserve"> deletion policy should be set to "</w:t>
      </w:r>
      <w:r w:rsidR="004B3F45" w:rsidRPr="009F2D4C">
        <w:rPr>
          <w:rFonts w:ascii="Courier New" w:hAnsi="Courier New" w:cs="Courier New"/>
          <w:sz w:val="18"/>
          <w:szCs w:val="20"/>
          <w:lang w:val="en-US"/>
        </w:rPr>
        <w:t>APPLIED ON ALL STANDBY</w:t>
      </w:r>
      <w:r w:rsidR="004B3F45">
        <w:t>":</w:t>
      </w:r>
    </w:p>
    <w:p w14:paraId="590BE2B9" w14:textId="77777777" w:rsidR="004B3F45" w:rsidRDefault="004B3F45" w:rsidP="00034DF2">
      <w:pPr>
        <w:pStyle w:val="Code"/>
      </w:pPr>
      <w:r>
        <w:t xml:space="preserve">RMAN&gt; show </w:t>
      </w:r>
      <w:proofErr w:type="spellStart"/>
      <w:r>
        <w:t>archivelog</w:t>
      </w:r>
      <w:proofErr w:type="spellEnd"/>
      <w:r>
        <w:t xml:space="preserve"> deletion policy;</w:t>
      </w:r>
    </w:p>
    <w:p w14:paraId="590BE2BA" w14:textId="77777777" w:rsidR="004B3F45" w:rsidRDefault="004B3F45" w:rsidP="00034DF2">
      <w:pPr>
        <w:pStyle w:val="Code"/>
      </w:pPr>
    </w:p>
    <w:p w14:paraId="590BE2BB" w14:textId="77777777" w:rsidR="004B3F45" w:rsidRDefault="004B3F45" w:rsidP="00034DF2">
      <w:pPr>
        <w:pStyle w:val="Code"/>
      </w:pPr>
      <w:r>
        <w:t xml:space="preserve">RMAN configuration parameters for database with </w:t>
      </w:r>
      <w:proofErr w:type="spellStart"/>
      <w:r>
        <w:t>db_unique_name</w:t>
      </w:r>
      <w:proofErr w:type="spellEnd"/>
      <w:r>
        <w:t xml:space="preserve"> </w:t>
      </w:r>
      <w:r w:rsidRPr="004B3F45">
        <w:rPr>
          <w:highlight w:val="yellow"/>
        </w:rPr>
        <w:t>AZDBA01</w:t>
      </w:r>
      <w:r>
        <w:t xml:space="preserve"> are:</w:t>
      </w:r>
    </w:p>
    <w:p w14:paraId="590BE2BC" w14:textId="77777777" w:rsidR="004B3F45" w:rsidRDefault="004B3F45" w:rsidP="00034DF2">
      <w:pPr>
        <w:pStyle w:val="Code"/>
      </w:pPr>
      <w:r>
        <w:t xml:space="preserve">CONFIGURE ARCHIVELOG DELETION POLICY TO </w:t>
      </w:r>
      <w:proofErr w:type="gramStart"/>
      <w:r>
        <w:t>APPLIED</w:t>
      </w:r>
      <w:proofErr w:type="gramEnd"/>
      <w:r>
        <w:t xml:space="preserve"> ON ALL STANDBY;</w:t>
      </w:r>
    </w:p>
    <w:p w14:paraId="590BE2BD" w14:textId="77777777" w:rsidR="004B3F45" w:rsidRDefault="004B3F45" w:rsidP="003B5AC2">
      <w:proofErr w:type="gramStart"/>
      <w:r>
        <w:t>and</w:t>
      </w:r>
      <w:proofErr w:type="gramEnd"/>
      <w:r>
        <w:t>:</w:t>
      </w:r>
    </w:p>
    <w:p w14:paraId="590BE2BE" w14:textId="77777777" w:rsidR="004B3F45" w:rsidRDefault="004B3F45" w:rsidP="00034DF2">
      <w:pPr>
        <w:pStyle w:val="Code"/>
      </w:pPr>
      <w:r>
        <w:t xml:space="preserve">RMAN configuration parameters for database with </w:t>
      </w:r>
      <w:proofErr w:type="spellStart"/>
      <w:r>
        <w:t>db_unique_name</w:t>
      </w:r>
      <w:proofErr w:type="spellEnd"/>
      <w:r>
        <w:t xml:space="preserve"> </w:t>
      </w:r>
      <w:r w:rsidRPr="004B3F45">
        <w:rPr>
          <w:highlight w:val="yellow"/>
        </w:rPr>
        <w:t>AZDBA91</w:t>
      </w:r>
      <w:r>
        <w:t xml:space="preserve"> are:</w:t>
      </w:r>
    </w:p>
    <w:p w14:paraId="590BE2BF" w14:textId="77777777" w:rsidR="004B3F45" w:rsidRDefault="004B3F45" w:rsidP="00034DF2">
      <w:pPr>
        <w:pStyle w:val="Code"/>
      </w:pPr>
      <w:r>
        <w:t xml:space="preserve">CONFIGURE ARCHIVELOG DELETION POLICY TO </w:t>
      </w:r>
      <w:proofErr w:type="gramStart"/>
      <w:r>
        <w:t>APPLIED</w:t>
      </w:r>
      <w:proofErr w:type="gramEnd"/>
      <w:r>
        <w:t xml:space="preserve"> ON ALL STANDBY;</w:t>
      </w:r>
    </w:p>
    <w:p w14:paraId="590BE2C0" w14:textId="77777777" w:rsidR="00B7360B" w:rsidRDefault="00B7360B" w:rsidP="00B7360B">
      <w:pPr>
        <w:pStyle w:val="Heading2"/>
      </w:pPr>
      <w:r>
        <w:t xml:space="preserve">Verify </w:t>
      </w:r>
      <w:proofErr w:type="spellStart"/>
      <w:r>
        <w:t>Tempfiles</w:t>
      </w:r>
      <w:proofErr w:type="spellEnd"/>
      <w:r>
        <w:t xml:space="preserve"> match</w:t>
      </w:r>
    </w:p>
    <w:p w14:paraId="590BE2C1" w14:textId="77777777" w:rsidR="004B3F45" w:rsidRDefault="004B3F45" w:rsidP="004B3F45">
      <w:r>
        <w:t xml:space="preserve">If any new </w:t>
      </w:r>
      <w:proofErr w:type="spellStart"/>
      <w:r>
        <w:t>Tempfiles</w:t>
      </w:r>
      <w:proofErr w:type="spellEnd"/>
      <w:r>
        <w:t xml:space="preserve"> have been added to the primary since the creation of the standby, or the most recent switchover, then they will not be present on the current standby.  Run the following query on both databases.</w:t>
      </w:r>
    </w:p>
    <w:p w14:paraId="590BE2C2" w14:textId="77777777" w:rsidR="004B3F45" w:rsidRDefault="004B3F45" w:rsidP="004B3F45">
      <w:r>
        <w:t>First on the primary:</w:t>
      </w:r>
    </w:p>
    <w:p w14:paraId="590BE2C3" w14:textId="77777777" w:rsidR="004B3F45" w:rsidRPr="00746131" w:rsidRDefault="00EB2C47" w:rsidP="00034DF2">
      <w:pPr>
        <w:pStyle w:val="Code"/>
      </w:pPr>
      <w:proofErr w:type="gramStart"/>
      <w:r w:rsidRPr="00746131">
        <w:t>select</w:t>
      </w:r>
      <w:proofErr w:type="gramEnd"/>
      <w:r w:rsidRPr="00746131">
        <w:t xml:space="preserve"> tmp.name filename, bytes, ts.name tablespace </w:t>
      </w:r>
    </w:p>
    <w:p w14:paraId="590BE2C4" w14:textId="77777777" w:rsidR="004B3F45" w:rsidRPr="00746131" w:rsidRDefault="00EB2C47" w:rsidP="00034DF2">
      <w:pPr>
        <w:pStyle w:val="Code"/>
      </w:pPr>
      <w:proofErr w:type="gramStart"/>
      <w:r w:rsidRPr="00746131">
        <w:t>from</w:t>
      </w:r>
      <w:proofErr w:type="gramEnd"/>
      <w:r w:rsidRPr="00746131">
        <w:t xml:space="preserve"> </w:t>
      </w:r>
      <w:proofErr w:type="spellStart"/>
      <w:r w:rsidRPr="00746131">
        <w:t>v$tempfile</w:t>
      </w:r>
      <w:proofErr w:type="spellEnd"/>
      <w:r w:rsidRPr="00746131">
        <w:t xml:space="preserve"> </w:t>
      </w:r>
      <w:proofErr w:type="spellStart"/>
      <w:r w:rsidRPr="00746131">
        <w:t>tmp</w:t>
      </w:r>
      <w:proofErr w:type="spellEnd"/>
      <w:r w:rsidRPr="00746131">
        <w:t xml:space="preserve">, </w:t>
      </w:r>
      <w:proofErr w:type="spellStart"/>
      <w:r w:rsidRPr="00746131">
        <w:t>v$tablespace</w:t>
      </w:r>
      <w:proofErr w:type="spellEnd"/>
      <w:r w:rsidRPr="00746131">
        <w:t xml:space="preserve"> </w:t>
      </w:r>
      <w:proofErr w:type="spellStart"/>
      <w:r w:rsidRPr="00746131">
        <w:t>ts</w:t>
      </w:r>
      <w:proofErr w:type="spellEnd"/>
      <w:r w:rsidRPr="00746131">
        <w:t xml:space="preserve"> </w:t>
      </w:r>
    </w:p>
    <w:p w14:paraId="590BE2C5" w14:textId="77777777" w:rsidR="004B3F45" w:rsidRPr="00746131" w:rsidRDefault="00EB2C47" w:rsidP="00034DF2">
      <w:pPr>
        <w:pStyle w:val="Code"/>
      </w:pPr>
      <w:proofErr w:type="gramStart"/>
      <w:r w:rsidRPr="00746131">
        <w:t>where</w:t>
      </w:r>
      <w:proofErr w:type="gramEnd"/>
      <w:r w:rsidRPr="00746131">
        <w:t xml:space="preserve"> </w:t>
      </w:r>
      <w:proofErr w:type="spellStart"/>
      <w:r w:rsidRPr="00746131">
        <w:t>tmp.ts</w:t>
      </w:r>
      <w:proofErr w:type="spellEnd"/>
      <w:r w:rsidRPr="00746131">
        <w:t xml:space="preserve"># = </w:t>
      </w:r>
      <w:proofErr w:type="spellStart"/>
      <w:r w:rsidRPr="00746131">
        <w:t>ts.ts</w:t>
      </w:r>
      <w:proofErr w:type="spellEnd"/>
      <w:r w:rsidRPr="00746131">
        <w:t>#;</w:t>
      </w:r>
    </w:p>
    <w:p w14:paraId="590BE2C6" w14:textId="77777777" w:rsidR="004B3F45" w:rsidRPr="00746131" w:rsidRDefault="004B3F45" w:rsidP="00034DF2">
      <w:pPr>
        <w:pStyle w:val="Code"/>
      </w:pPr>
    </w:p>
    <w:p w14:paraId="590BE2C7" w14:textId="77777777" w:rsidR="004B3F45" w:rsidRPr="00746131" w:rsidRDefault="004B3F45" w:rsidP="00034DF2">
      <w:pPr>
        <w:pStyle w:val="Code"/>
      </w:pPr>
      <w:r w:rsidRPr="00746131">
        <w:t>FILENAME                                      BYTES TABLESPACE</w:t>
      </w:r>
    </w:p>
    <w:p w14:paraId="590BE2C8" w14:textId="77777777" w:rsidR="004B3F45" w:rsidRPr="00746131" w:rsidRDefault="004B3F45" w:rsidP="00034DF2">
      <w:pPr>
        <w:pStyle w:val="Code"/>
      </w:pPr>
      <w:r w:rsidRPr="00746131">
        <w:t>---------------------------------------- ---------- ----------</w:t>
      </w:r>
    </w:p>
    <w:p w14:paraId="590BE2C9" w14:textId="77777777" w:rsidR="004B3F45" w:rsidRPr="00746131" w:rsidRDefault="004B3F45" w:rsidP="00034DF2">
      <w:pPr>
        <w:pStyle w:val="Code"/>
      </w:pPr>
      <w:r w:rsidRPr="00746131">
        <w:t>G:\MNT\ORADATA\AZDBA01\TEMP01.DBF        1368391680 TEMP</w:t>
      </w:r>
    </w:p>
    <w:p w14:paraId="590BE2CA" w14:textId="77777777" w:rsidR="004B3F45" w:rsidRPr="00746131" w:rsidRDefault="004B3F45" w:rsidP="00034DF2">
      <w:pPr>
        <w:pStyle w:val="Code"/>
      </w:pPr>
      <w:r w:rsidRPr="00746131">
        <w:t>G:\MNT\ORADATA\AZDBA01\TEMP02.DBF        1368391680 TEMP</w:t>
      </w:r>
    </w:p>
    <w:p w14:paraId="590BE2CB" w14:textId="77777777" w:rsidR="004B3F45" w:rsidRPr="00746131" w:rsidRDefault="004B3F45" w:rsidP="00034DF2">
      <w:pPr>
        <w:pStyle w:val="Code"/>
      </w:pPr>
      <w:r w:rsidRPr="00746131">
        <w:t>G:\MNT\ORADATA\AZDBA01\TEMP03.DBF        1368391680 TEMP</w:t>
      </w:r>
    </w:p>
    <w:p w14:paraId="590BE2CC" w14:textId="77777777" w:rsidR="004B3F45" w:rsidRPr="00746131" w:rsidRDefault="004B3F45" w:rsidP="00034DF2">
      <w:pPr>
        <w:pStyle w:val="Code"/>
      </w:pPr>
      <w:r w:rsidRPr="00746131">
        <w:t>G:\MNT\ORADATA\AZDBA01\TEMP04.DBF        1369440256 TEMP</w:t>
      </w:r>
    </w:p>
    <w:p w14:paraId="590BE2CD" w14:textId="77777777" w:rsidR="004B3F45" w:rsidRDefault="004B3F45" w:rsidP="00034DF2">
      <w:pPr>
        <w:pStyle w:val="Code"/>
      </w:pPr>
    </w:p>
    <w:p w14:paraId="590BE2CE" w14:textId="77777777" w:rsidR="004B3F45" w:rsidRDefault="004B3F45" w:rsidP="004B3F45">
      <w:r>
        <w:t>Then on the standby:</w:t>
      </w:r>
    </w:p>
    <w:p w14:paraId="590BE2CF" w14:textId="77777777" w:rsidR="004B3F45" w:rsidRDefault="004B3F45" w:rsidP="00034DF2">
      <w:pPr>
        <w:pStyle w:val="Code"/>
      </w:pPr>
    </w:p>
    <w:p w14:paraId="590BE2D0" w14:textId="77777777" w:rsidR="004B3F45" w:rsidRDefault="004B3F45" w:rsidP="00034DF2">
      <w:pPr>
        <w:pStyle w:val="Code"/>
      </w:pPr>
      <w:r>
        <w:t>FILENAME                                      BYTES TABLESPACE</w:t>
      </w:r>
    </w:p>
    <w:p w14:paraId="590BE2D1" w14:textId="77777777" w:rsidR="004B3F45" w:rsidRDefault="004B3F45" w:rsidP="00034DF2">
      <w:pPr>
        <w:pStyle w:val="Code"/>
      </w:pPr>
      <w:r>
        <w:t>---------------------------------------- ---------- ----------</w:t>
      </w:r>
    </w:p>
    <w:p w14:paraId="590BE2D2" w14:textId="77777777" w:rsidR="004B3F45" w:rsidRDefault="004B3F45" w:rsidP="00034DF2">
      <w:pPr>
        <w:pStyle w:val="Code"/>
      </w:pPr>
      <w:r>
        <w:t>G:\MNT\ORADATA\AZDBA91\TEMP01.DBF        1368391680 TEMP</w:t>
      </w:r>
    </w:p>
    <w:p w14:paraId="590BE2D3" w14:textId="77777777" w:rsidR="004B3F45" w:rsidRDefault="004B3F45" w:rsidP="00034DF2">
      <w:pPr>
        <w:pStyle w:val="Code"/>
      </w:pPr>
      <w:r>
        <w:t>G:\MNT\ORADATA\AZDBA91\TEMP02.DBF        1368391680 TEMP</w:t>
      </w:r>
    </w:p>
    <w:p w14:paraId="590BE2D4" w14:textId="77777777" w:rsidR="004B3F45" w:rsidRDefault="004B3F45" w:rsidP="00034DF2">
      <w:pPr>
        <w:pStyle w:val="Code"/>
      </w:pPr>
      <w:r>
        <w:t>G:\MNT\ORADATA\AZDBA91\TEMP03.DBF        1368391680 TEMP</w:t>
      </w:r>
    </w:p>
    <w:p w14:paraId="590BE2D5" w14:textId="77777777" w:rsidR="004B3F45" w:rsidRDefault="004B3F45" w:rsidP="00034DF2">
      <w:pPr>
        <w:pStyle w:val="Code"/>
      </w:pPr>
      <w:r>
        <w:t>G:\MNT\ORADATA\AZDBA91\TEMP04.DBF        1369440256 TEMP</w:t>
      </w:r>
    </w:p>
    <w:p w14:paraId="590BE2D6" w14:textId="77777777" w:rsidR="00746131" w:rsidRDefault="00746131" w:rsidP="00034DF2">
      <w:pPr>
        <w:pStyle w:val="Code"/>
      </w:pPr>
    </w:p>
    <w:p w14:paraId="590BE2D7" w14:textId="77777777" w:rsidR="004B3F45" w:rsidRPr="004B3F45" w:rsidRDefault="004B3F45" w:rsidP="004B3F45">
      <w:r>
        <w:t xml:space="preserve">There should be the same number of files, and they should match in size, on both databases. If any are missing or incorrectly sized, </w:t>
      </w:r>
      <w:proofErr w:type="gramStart"/>
      <w:r>
        <w:t>you  can</w:t>
      </w:r>
      <w:proofErr w:type="gramEnd"/>
      <w:r>
        <w:t xml:space="preserve"> resolve this now </w:t>
      </w:r>
      <w:r w:rsidR="00746131">
        <w:t>or after opening the new primary.</w:t>
      </w:r>
    </w:p>
    <w:p w14:paraId="590BE2D8" w14:textId="77777777" w:rsidR="00B7360B" w:rsidRDefault="00B7360B" w:rsidP="00B7360B">
      <w:pPr>
        <w:pStyle w:val="Heading2"/>
      </w:pPr>
      <w:r>
        <w:t xml:space="preserve">Verify </w:t>
      </w:r>
      <w:proofErr w:type="spellStart"/>
      <w:r>
        <w:t>Datafiles</w:t>
      </w:r>
      <w:proofErr w:type="spellEnd"/>
    </w:p>
    <w:p w14:paraId="590BE2D9" w14:textId="77777777" w:rsidR="00EB2C47" w:rsidRDefault="00EB2C47" w:rsidP="00EB2C47">
      <w:r>
        <w:t>Prior to switching over, check that all data files on the current standby database, are online:</w:t>
      </w:r>
    </w:p>
    <w:p w14:paraId="590BE2DA" w14:textId="77777777" w:rsidR="00EB2C47" w:rsidRDefault="00EB2C47" w:rsidP="00034DF2">
      <w:pPr>
        <w:pStyle w:val="Code"/>
      </w:pPr>
      <w:proofErr w:type="gramStart"/>
      <w:r>
        <w:t>select</w:t>
      </w:r>
      <w:proofErr w:type="gramEnd"/>
      <w:r>
        <w:t xml:space="preserve"> file# from </w:t>
      </w:r>
      <w:proofErr w:type="spellStart"/>
      <w:r>
        <w:t>v$datafile</w:t>
      </w:r>
      <w:proofErr w:type="spellEnd"/>
      <w:r>
        <w:t xml:space="preserve"> where status='OFFLINE';</w:t>
      </w:r>
    </w:p>
    <w:p w14:paraId="590BE2DB" w14:textId="77777777" w:rsidR="00EB2C47" w:rsidRDefault="00EB2C47" w:rsidP="00034DF2">
      <w:pPr>
        <w:pStyle w:val="Code"/>
      </w:pPr>
    </w:p>
    <w:p w14:paraId="590BE2DC" w14:textId="77777777" w:rsidR="00EB2C47" w:rsidRDefault="00EB2C47" w:rsidP="00EB2C47">
      <w:r>
        <w:t>If any are offline,</w:t>
      </w:r>
      <w:r w:rsidRPr="00EB2C47">
        <w:t xml:space="preserve"> </w:t>
      </w:r>
    </w:p>
    <w:p w14:paraId="590BE2DD" w14:textId="77777777" w:rsidR="00EB2C47" w:rsidRPr="00EB2C47" w:rsidRDefault="00EB2C47" w:rsidP="00034DF2">
      <w:pPr>
        <w:pStyle w:val="Code"/>
      </w:pPr>
      <w:proofErr w:type="gramStart"/>
      <w:r>
        <w:t>alter</w:t>
      </w:r>
      <w:proofErr w:type="gramEnd"/>
      <w:r>
        <w:t xml:space="preserve"> database </w:t>
      </w:r>
      <w:proofErr w:type="spellStart"/>
      <w:r>
        <w:t>datafile</w:t>
      </w:r>
      <w:proofErr w:type="spellEnd"/>
      <w:r>
        <w:t xml:space="preserve"> &lt;file#&gt; online;</w:t>
      </w:r>
    </w:p>
    <w:p w14:paraId="590BE2DE" w14:textId="77777777" w:rsidR="003212FB" w:rsidRDefault="003212FB" w:rsidP="003212FB">
      <w:pPr>
        <w:pStyle w:val="Heading2"/>
      </w:pPr>
      <w:r>
        <w:t xml:space="preserve">Check </w:t>
      </w:r>
      <w:proofErr w:type="gramStart"/>
      <w:r>
        <w:t>For</w:t>
      </w:r>
      <w:proofErr w:type="gramEnd"/>
      <w:r>
        <w:t xml:space="preserve"> Running Jobs</w:t>
      </w:r>
    </w:p>
    <w:p w14:paraId="590BE2DF" w14:textId="77777777" w:rsidR="003212FB" w:rsidRDefault="003212FB" w:rsidP="003212FB">
      <w:r>
        <w:t>There should be no jobs running on the primary database as these can interfere with the switchover. To check, run the following commands on the primary database:</w:t>
      </w:r>
    </w:p>
    <w:p w14:paraId="590BE2E0" w14:textId="77777777" w:rsidR="003212FB" w:rsidRDefault="003212FB" w:rsidP="00034DF2">
      <w:pPr>
        <w:pStyle w:val="Code"/>
      </w:pPr>
      <w:proofErr w:type="gramStart"/>
      <w:r>
        <w:t>select</w:t>
      </w:r>
      <w:proofErr w:type="gramEnd"/>
      <w:r>
        <w:t xml:space="preserve"> owner, </w:t>
      </w:r>
      <w:proofErr w:type="spellStart"/>
      <w:r>
        <w:t>job_name</w:t>
      </w:r>
      <w:proofErr w:type="spellEnd"/>
      <w:r>
        <w:t xml:space="preserve">, </w:t>
      </w:r>
      <w:proofErr w:type="spellStart"/>
      <w:r>
        <w:t>session_id</w:t>
      </w:r>
      <w:proofErr w:type="spellEnd"/>
      <w:r>
        <w:t xml:space="preserve">, </w:t>
      </w:r>
      <w:proofErr w:type="spellStart"/>
      <w:r>
        <w:t>running_instance</w:t>
      </w:r>
      <w:proofErr w:type="spellEnd"/>
      <w:r>
        <w:t xml:space="preserve">, </w:t>
      </w:r>
      <w:proofErr w:type="spellStart"/>
      <w:r>
        <w:t>elapsed_time</w:t>
      </w:r>
      <w:proofErr w:type="spellEnd"/>
      <w:r>
        <w:t xml:space="preserve"> </w:t>
      </w:r>
    </w:p>
    <w:p w14:paraId="590BE2E1" w14:textId="407CE043" w:rsidR="003212FB" w:rsidRDefault="003212FB" w:rsidP="00034DF2">
      <w:pPr>
        <w:pStyle w:val="Code"/>
      </w:pPr>
      <w:proofErr w:type="gramStart"/>
      <w:r>
        <w:lastRenderedPageBreak/>
        <w:t>from</w:t>
      </w:r>
      <w:proofErr w:type="gramEnd"/>
      <w:r>
        <w:t xml:space="preserve"> </w:t>
      </w:r>
      <w:proofErr w:type="spellStart"/>
      <w:r>
        <w:t>dba_sc</w:t>
      </w:r>
      <w:r w:rsidR="00664FD0">
        <w:t>h</w:t>
      </w:r>
      <w:r>
        <w:t>eduler_running_jobs</w:t>
      </w:r>
      <w:proofErr w:type="spellEnd"/>
      <w:r>
        <w:t>;</w:t>
      </w:r>
    </w:p>
    <w:p w14:paraId="590BE2E2" w14:textId="77777777" w:rsidR="003212FB" w:rsidRDefault="003212FB" w:rsidP="00034DF2">
      <w:pPr>
        <w:pStyle w:val="Code"/>
      </w:pPr>
    </w:p>
    <w:p w14:paraId="590BE2E3" w14:textId="77777777" w:rsidR="003212FB" w:rsidRDefault="003212FB" w:rsidP="00034DF2">
      <w:pPr>
        <w:pStyle w:val="Code"/>
      </w:pPr>
      <w:proofErr w:type="gramStart"/>
      <w:r>
        <w:t>no</w:t>
      </w:r>
      <w:proofErr w:type="gramEnd"/>
      <w:r>
        <w:t xml:space="preserve"> rows selected</w:t>
      </w:r>
    </w:p>
    <w:p w14:paraId="590BE2E4" w14:textId="77777777" w:rsidR="003212FB" w:rsidRDefault="003212FB" w:rsidP="003212FB"/>
    <w:p w14:paraId="590BE2E5" w14:textId="77777777" w:rsidR="003212FB" w:rsidRDefault="003212FB" w:rsidP="00034DF2">
      <w:pPr>
        <w:pStyle w:val="Code"/>
      </w:pPr>
      <w:proofErr w:type="gramStart"/>
      <w:r>
        <w:t>select</w:t>
      </w:r>
      <w:proofErr w:type="gramEnd"/>
      <w:r>
        <w:t xml:space="preserve"> job, </w:t>
      </w:r>
      <w:proofErr w:type="spellStart"/>
      <w:r>
        <w:t>sid</w:t>
      </w:r>
      <w:proofErr w:type="spellEnd"/>
      <w:r>
        <w:t xml:space="preserve">, instance, </w:t>
      </w:r>
      <w:proofErr w:type="spellStart"/>
      <w:r>
        <w:t>this_date</w:t>
      </w:r>
      <w:proofErr w:type="spellEnd"/>
    </w:p>
    <w:p w14:paraId="590BE2E6" w14:textId="77777777" w:rsidR="003212FB" w:rsidRDefault="003212FB" w:rsidP="00034DF2">
      <w:pPr>
        <w:pStyle w:val="Code"/>
      </w:pPr>
      <w:proofErr w:type="gramStart"/>
      <w:r>
        <w:t>from</w:t>
      </w:r>
      <w:proofErr w:type="gramEnd"/>
      <w:r>
        <w:t xml:space="preserve"> </w:t>
      </w:r>
      <w:proofErr w:type="spellStart"/>
      <w:r>
        <w:t>dba_jobs_running</w:t>
      </w:r>
      <w:proofErr w:type="spellEnd"/>
      <w:r>
        <w:t>;</w:t>
      </w:r>
    </w:p>
    <w:p w14:paraId="590BE2E7" w14:textId="77777777" w:rsidR="003212FB" w:rsidRDefault="003212FB" w:rsidP="00034DF2">
      <w:pPr>
        <w:pStyle w:val="Code"/>
      </w:pPr>
    </w:p>
    <w:p w14:paraId="590BE2E8" w14:textId="77777777" w:rsidR="003212FB" w:rsidRDefault="003212FB" w:rsidP="00034DF2">
      <w:pPr>
        <w:pStyle w:val="Code"/>
      </w:pPr>
      <w:proofErr w:type="gramStart"/>
      <w:r>
        <w:t>no</w:t>
      </w:r>
      <w:proofErr w:type="gramEnd"/>
      <w:r>
        <w:t xml:space="preserve"> rows selected</w:t>
      </w:r>
    </w:p>
    <w:p w14:paraId="590BE2E9" w14:textId="77777777" w:rsidR="003212FB" w:rsidRPr="003212FB" w:rsidRDefault="003212FB" w:rsidP="00034DF2">
      <w:pPr>
        <w:pStyle w:val="Code"/>
      </w:pPr>
    </w:p>
    <w:p w14:paraId="590BE2EA" w14:textId="77777777" w:rsidR="003212FB" w:rsidRDefault="003212FB" w:rsidP="003212FB">
      <w:r>
        <w:t>The expected result for both is "</w:t>
      </w:r>
      <w:r w:rsidRPr="009F2D4C">
        <w:rPr>
          <w:rFonts w:ascii="Courier New" w:hAnsi="Courier New" w:cs="Courier New"/>
          <w:sz w:val="18"/>
          <w:szCs w:val="20"/>
          <w:lang w:val="en-US"/>
        </w:rPr>
        <w:t>no rows selected</w:t>
      </w:r>
      <w:r>
        <w:t xml:space="preserve">". Any running jobs should be allowed to finish, or be aborted as necessary before switching over. </w:t>
      </w:r>
    </w:p>
    <w:p w14:paraId="590BE2EB" w14:textId="77777777" w:rsidR="002343DE" w:rsidRDefault="002343DE" w:rsidP="002343DE">
      <w:pPr>
        <w:pStyle w:val="Heading2"/>
      </w:pPr>
      <w:r>
        <w:t xml:space="preserve">Check for Running Transactions with </w:t>
      </w:r>
      <w:proofErr w:type="spellStart"/>
      <w:r>
        <w:t>RollBack</w:t>
      </w:r>
      <w:proofErr w:type="spellEnd"/>
    </w:p>
    <w:p w14:paraId="590BE2EC" w14:textId="77777777" w:rsidR="002343DE" w:rsidRDefault="002343DE" w:rsidP="002343DE">
      <w:r>
        <w:t xml:space="preserve">Any transaction with any </w:t>
      </w:r>
      <w:r w:rsidR="009F2D4C">
        <w:t>existing</w:t>
      </w:r>
      <w:r>
        <w:t xml:space="preserve"> UNDO will be rolled back as part of the switchover. Large transactions may take a long time to rollback. Check for these as follows:</w:t>
      </w:r>
    </w:p>
    <w:p w14:paraId="590BE2ED" w14:textId="77777777" w:rsidR="00034DF2" w:rsidRPr="00034DF2" w:rsidRDefault="00034DF2" w:rsidP="00034DF2">
      <w:pPr>
        <w:pStyle w:val="Code"/>
        <w:rPr>
          <w:highlight w:val="white"/>
        </w:rPr>
      </w:pPr>
      <w:proofErr w:type="gramStart"/>
      <w:r w:rsidRPr="00034DF2">
        <w:rPr>
          <w:highlight w:val="white"/>
        </w:rPr>
        <w:t>set</w:t>
      </w:r>
      <w:proofErr w:type="gramEnd"/>
      <w:r w:rsidRPr="00034DF2">
        <w:rPr>
          <w:highlight w:val="white"/>
        </w:rPr>
        <w:t xml:space="preserve"> lines 3000 </w:t>
      </w:r>
      <w:proofErr w:type="spellStart"/>
      <w:r w:rsidRPr="00034DF2">
        <w:rPr>
          <w:highlight w:val="white"/>
        </w:rPr>
        <w:t>trimspool</w:t>
      </w:r>
      <w:proofErr w:type="spellEnd"/>
      <w:r w:rsidRPr="00034DF2">
        <w:rPr>
          <w:highlight w:val="white"/>
        </w:rPr>
        <w:t xml:space="preserve"> on pages 200</w:t>
      </w:r>
    </w:p>
    <w:p w14:paraId="590BE2EE" w14:textId="77777777" w:rsidR="00034DF2" w:rsidRPr="00034DF2" w:rsidRDefault="00034DF2" w:rsidP="00034DF2">
      <w:pPr>
        <w:pStyle w:val="Code"/>
        <w:rPr>
          <w:highlight w:val="white"/>
        </w:rPr>
      </w:pPr>
      <w:proofErr w:type="gramStart"/>
      <w:r w:rsidRPr="00034DF2">
        <w:rPr>
          <w:highlight w:val="white"/>
        </w:rPr>
        <w:t>col</w:t>
      </w:r>
      <w:proofErr w:type="gramEnd"/>
      <w:r w:rsidRPr="00034DF2">
        <w:rPr>
          <w:highlight w:val="white"/>
        </w:rPr>
        <w:t xml:space="preserve"> username format a15</w:t>
      </w:r>
    </w:p>
    <w:p w14:paraId="590BE2EF" w14:textId="77777777" w:rsidR="00034DF2" w:rsidRPr="00034DF2" w:rsidRDefault="00034DF2" w:rsidP="00034DF2">
      <w:pPr>
        <w:pStyle w:val="Code"/>
        <w:rPr>
          <w:highlight w:val="white"/>
        </w:rPr>
      </w:pPr>
      <w:proofErr w:type="gramStart"/>
      <w:r w:rsidRPr="00034DF2">
        <w:rPr>
          <w:highlight w:val="white"/>
        </w:rPr>
        <w:t>col</w:t>
      </w:r>
      <w:proofErr w:type="gramEnd"/>
      <w:r w:rsidRPr="00034DF2">
        <w:rPr>
          <w:highlight w:val="white"/>
        </w:rPr>
        <w:t xml:space="preserve"> machine format a20</w:t>
      </w:r>
    </w:p>
    <w:p w14:paraId="590BE2F0" w14:textId="77777777" w:rsidR="00034DF2" w:rsidRPr="00034DF2" w:rsidRDefault="00034DF2" w:rsidP="00034DF2">
      <w:pPr>
        <w:pStyle w:val="Code"/>
        <w:rPr>
          <w:highlight w:val="white"/>
        </w:rPr>
      </w:pPr>
      <w:proofErr w:type="gramStart"/>
      <w:r w:rsidRPr="00034DF2">
        <w:rPr>
          <w:highlight w:val="white"/>
        </w:rPr>
        <w:t>col</w:t>
      </w:r>
      <w:proofErr w:type="gramEnd"/>
      <w:r w:rsidRPr="00034DF2">
        <w:rPr>
          <w:highlight w:val="white"/>
        </w:rPr>
        <w:t xml:space="preserve"> </w:t>
      </w:r>
      <w:proofErr w:type="spellStart"/>
      <w:r w:rsidRPr="00034DF2">
        <w:rPr>
          <w:highlight w:val="white"/>
        </w:rPr>
        <w:t>tablespace_name</w:t>
      </w:r>
      <w:proofErr w:type="spellEnd"/>
      <w:r w:rsidRPr="00034DF2">
        <w:rPr>
          <w:highlight w:val="white"/>
        </w:rPr>
        <w:t xml:space="preserve"> format a15</w:t>
      </w:r>
    </w:p>
    <w:p w14:paraId="590BE2F1" w14:textId="77777777" w:rsidR="00034DF2" w:rsidRPr="00034DF2" w:rsidRDefault="00034DF2" w:rsidP="00034DF2">
      <w:pPr>
        <w:pStyle w:val="Code"/>
        <w:rPr>
          <w:highlight w:val="white"/>
        </w:rPr>
      </w:pPr>
    </w:p>
    <w:p w14:paraId="590BE2F2" w14:textId="77777777" w:rsidR="00034DF2" w:rsidRPr="00034DF2" w:rsidRDefault="00034DF2" w:rsidP="00034DF2">
      <w:pPr>
        <w:pStyle w:val="Code"/>
        <w:rPr>
          <w:highlight w:val="white"/>
        </w:rPr>
      </w:pPr>
      <w:proofErr w:type="gramStart"/>
      <w:r w:rsidRPr="00034DF2">
        <w:rPr>
          <w:highlight w:val="white"/>
        </w:rPr>
        <w:t xml:space="preserve">SELECT  </w:t>
      </w:r>
      <w:proofErr w:type="spellStart"/>
      <w:r w:rsidRPr="00034DF2">
        <w:rPr>
          <w:highlight w:val="white"/>
        </w:rPr>
        <w:t>s.username</w:t>
      </w:r>
      <w:proofErr w:type="spellEnd"/>
      <w:proofErr w:type="gramEnd"/>
      <w:r w:rsidRPr="00034DF2">
        <w:rPr>
          <w:highlight w:val="white"/>
        </w:rPr>
        <w:t xml:space="preserve">, </w:t>
      </w:r>
      <w:proofErr w:type="spellStart"/>
      <w:r w:rsidRPr="00034DF2">
        <w:rPr>
          <w:highlight w:val="white"/>
        </w:rPr>
        <w:t>r.tablespace_name</w:t>
      </w:r>
      <w:proofErr w:type="spellEnd"/>
      <w:r w:rsidRPr="00034DF2">
        <w:rPr>
          <w:highlight w:val="white"/>
        </w:rPr>
        <w:t xml:space="preserve">, </w:t>
      </w:r>
      <w:proofErr w:type="spellStart"/>
      <w:r w:rsidRPr="00034DF2">
        <w:rPr>
          <w:highlight w:val="white"/>
        </w:rPr>
        <w:t>t.used_ublk</w:t>
      </w:r>
      <w:proofErr w:type="spellEnd"/>
      <w:r w:rsidRPr="00034DF2">
        <w:rPr>
          <w:highlight w:val="white"/>
        </w:rPr>
        <w:t xml:space="preserve">, </w:t>
      </w:r>
      <w:proofErr w:type="spellStart"/>
      <w:r w:rsidRPr="00034DF2">
        <w:rPr>
          <w:highlight w:val="white"/>
        </w:rPr>
        <w:t>t.start_time</w:t>
      </w:r>
      <w:proofErr w:type="spellEnd"/>
      <w:r w:rsidRPr="00034DF2">
        <w:rPr>
          <w:highlight w:val="white"/>
        </w:rPr>
        <w:t xml:space="preserve"> "START_TIME mm/</w:t>
      </w:r>
      <w:proofErr w:type="spellStart"/>
      <w:r w:rsidRPr="00034DF2">
        <w:rPr>
          <w:highlight w:val="white"/>
        </w:rPr>
        <w:t>dd</w:t>
      </w:r>
      <w:proofErr w:type="spellEnd"/>
      <w:r w:rsidRPr="00034DF2">
        <w:rPr>
          <w:highlight w:val="white"/>
        </w:rPr>
        <w:t>/</w:t>
      </w:r>
      <w:proofErr w:type="spellStart"/>
      <w:r w:rsidRPr="00034DF2">
        <w:rPr>
          <w:highlight w:val="white"/>
        </w:rPr>
        <w:t>yyyy</w:t>
      </w:r>
      <w:proofErr w:type="spellEnd"/>
      <w:r w:rsidRPr="00034DF2">
        <w:rPr>
          <w:highlight w:val="white"/>
        </w:rPr>
        <w:t>"</w:t>
      </w:r>
    </w:p>
    <w:p w14:paraId="590BE2F3" w14:textId="77777777" w:rsidR="00034DF2" w:rsidRPr="00034DF2" w:rsidRDefault="00034DF2" w:rsidP="00034DF2">
      <w:pPr>
        <w:pStyle w:val="Code"/>
        <w:rPr>
          <w:highlight w:val="white"/>
        </w:rPr>
      </w:pPr>
      <w:proofErr w:type="gramStart"/>
      <w:r w:rsidRPr="00034DF2">
        <w:rPr>
          <w:highlight w:val="white"/>
        </w:rPr>
        <w:t xml:space="preserve">FROM  </w:t>
      </w:r>
      <w:proofErr w:type="spellStart"/>
      <w:r w:rsidRPr="00034DF2">
        <w:rPr>
          <w:highlight w:val="white"/>
        </w:rPr>
        <w:t>sys.v</w:t>
      </w:r>
      <w:proofErr w:type="gramEnd"/>
      <w:r w:rsidRPr="00034DF2">
        <w:rPr>
          <w:highlight w:val="white"/>
        </w:rPr>
        <w:t>_$transaction</w:t>
      </w:r>
      <w:proofErr w:type="spellEnd"/>
      <w:r w:rsidRPr="00034DF2">
        <w:rPr>
          <w:highlight w:val="white"/>
        </w:rPr>
        <w:t xml:space="preserve"> t, </w:t>
      </w:r>
      <w:proofErr w:type="spellStart"/>
      <w:r w:rsidRPr="00034DF2">
        <w:rPr>
          <w:highlight w:val="white"/>
        </w:rPr>
        <w:t>dba_rollback_segs</w:t>
      </w:r>
      <w:proofErr w:type="spellEnd"/>
      <w:r w:rsidRPr="00034DF2">
        <w:rPr>
          <w:highlight w:val="white"/>
        </w:rPr>
        <w:t xml:space="preserve"> r, </w:t>
      </w:r>
      <w:proofErr w:type="spellStart"/>
      <w:r w:rsidRPr="00034DF2">
        <w:rPr>
          <w:highlight w:val="white"/>
        </w:rPr>
        <w:t>v$session</w:t>
      </w:r>
      <w:proofErr w:type="spellEnd"/>
      <w:r w:rsidRPr="00034DF2">
        <w:rPr>
          <w:highlight w:val="white"/>
        </w:rPr>
        <w:t xml:space="preserve"> s </w:t>
      </w:r>
    </w:p>
    <w:p w14:paraId="590BE2F4" w14:textId="77777777" w:rsidR="00034DF2" w:rsidRPr="00034DF2" w:rsidRDefault="00034DF2" w:rsidP="00034DF2">
      <w:pPr>
        <w:pStyle w:val="Code"/>
        <w:rPr>
          <w:highlight w:val="white"/>
        </w:rPr>
      </w:pPr>
      <w:proofErr w:type="gramStart"/>
      <w:r w:rsidRPr="00034DF2">
        <w:rPr>
          <w:highlight w:val="white"/>
        </w:rPr>
        <w:t>WHERE  (</w:t>
      </w:r>
      <w:proofErr w:type="spellStart"/>
      <w:proofErr w:type="gramEnd"/>
      <w:r w:rsidRPr="00034DF2">
        <w:rPr>
          <w:highlight w:val="white"/>
        </w:rPr>
        <w:t>t.xidusn</w:t>
      </w:r>
      <w:proofErr w:type="spellEnd"/>
      <w:r w:rsidRPr="00034DF2">
        <w:rPr>
          <w:highlight w:val="white"/>
        </w:rPr>
        <w:t xml:space="preserve"> = </w:t>
      </w:r>
      <w:proofErr w:type="spellStart"/>
      <w:r w:rsidRPr="00034DF2">
        <w:rPr>
          <w:highlight w:val="white"/>
        </w:rPr>
        <w:t>r.segment_id</w:t>
      </w:r>
      <w:proofErr w:type="spellEnd"/>
      <w:r w:rsidRPr="00034DF2">
        <w:rPr>
          <w:highlight w:val="white"/>
        </w:rPr>
        <w:t>)</w:t>
      </w:r>
    </w:p>
    <w:p w14:paraId="590BE2F5" w14:textId="77777777" w:rsidR="00034DF2" w:rsidRPr="00034DF2" w:rsidRDefault="00034DF2" w:rsidP="00034DF2">
      <w:pPr>
        <w:pStyle w:val="Code"/>
        <w:rPr>
          <w:highlight w:val="white"/>
        </w:rPr>
      </w:pPr>
      <w:proofErr w:type="gramStart"/>
      <w:r w:rsidRPr="00034DF2">
        <w:rPr>
          <w:highlight w:val="white"/>
        </w:rPr>
        <w:t>and</w:t>
      </w:r>
      <w:proofErr w:type="gramEnd"/>
      <w:r w:rsidRPr="00034DF2">
        <w:rPr>
          <w:highlight w:val="white"/>
        </w:rPr>
        <w:t xml:space="preserve"> S.TADDR = </w:t>
      </w:r>
      <w:proofErr w:type="spellStart"/>
      <w:r w:rsidRPr="00034DF2">
        <w:rPr>
          <w:highlight w:val="white"/>
        </w:rPr>
        <w:t>t.addr</w:t>
      </w:r>
      <w:proofErr w:type="spellEnd"/>
      <w:r w:rsidRPr="00034DF2">
        <w:rPr>
          <w:highlight w:val="white"/>
        </w:rPr>
        <w:t xml:space="preserve"> </w:t>
      </w:r>
    </w:p>
    <w:p w14:paraId="590BE2F6" w14:textId="77777777" w:rsidR="002343DE" w:rsidRDefault="00034DF2" w:rsidP="00034DF2">
      <w:pPr>
        <w:pStyle w:val="Code"/>
      </w:pPr>
      <w:r w:rsidRPr="00034DF2">
        <w:rPr>
          <w:highlight w:val="white"/>
        </w:rPr>
        <w:t xml:space="preserve">ORDER BY </w:t>
      </w:r>
      <w:proofErr w:type="spellStart"/>
      <w:r w:rsidRPr="00034DF2">
        <w:rPr>
          <w:highlight w:val="white"/>
        </w:rPr>
        <w:t>t.start_time</w:t>
      </w:r>
      <w:proofErr w:type="spellEnd"/>
      <w:r w:rsidRPr="00034DF2">
        <w:rPr>
          <w:highlight w:val="white"/>
        </w:rPr>
        <w:t>;</w:t>
      </w:r>
    </w:p>
    <w:p w14:paraId="590BE2F7" w14:textId="77777777" w:rsidR="00034DF2" w:rsidRPr="00034DF2" w:rsidRDefault="00034DF2" w:rsidP="00034DF2">
      <w:pPr>
        <w:pStyle w:val="Code"/>
      </w:pPr>
    </w:p>
    <w:p w14:paraId="590BE2F8" w14:textId="77777777" w:rsidR="00034DF2" w:rsidRPr="00034DF2" w:rsidRDefault="00034DF2" w:rsidP="00034DF2">
      <w:r w:rsidRPr="00034DF2">
        <w:t>The output will resemble the following (slightly contrived) example:</w:t>
      </w:r>
    </w:p>
    <w:p w14:paraId="590BE2F9" w14:textId="77777777" w:rsidR="00034DF2" w:rsidRDefault="00034DF2" w:rsidP="00034DF2">
      <w:pPr>
        <w:pStyle w:val="Code"/>
      </w:pPr>
      <w:r>
        <w:t>USERNAME        TABLESPACE_</w:t>
      </w:r>
      <w:proofErr w:type="gramStart"/>
      <w:r>
        <w:t>NAME  USED</w:t>
      </w:r>
      <w:proofErr w:type="gramEnd"/>
      <w:r>
        <w:t>_UBLK START_TIME mm/</w:t>
      </w:r>
      <w:proofErr w:type="spellStart"/>
      <w:r>
        <w:t>dd</w:t>
      </w:r>
      <w:proofErr w:type="spellEnd"/>
      <w:r>
        <w:t>/</w:t>
      </w:r>
      <w:proofErr w:type="spellStart"/>
      <w:r>
        <w:t>yy</w:t>
      </w:r>
      <w:proofErr w:type="spellEnd"/>
    </w:p>
    <w:p w14:paraId="590BE2FA" w14:textId="77777777" w:rsidR="00034DF2" w:rsidRDefault="00034DF2" w:rsidP="00034DF2">
      <w:pPr>
        <w:pStyle w:val="Code"/>
      </w:pPr>
      <w:r>
        <w:t>--------------- --------------- ---------- -------------------</w:t>
      </w:r>
    </w:p>
    <w:p w14:paraId="590BE2FB" w14:textId="77777777" w:rsidR="00034DF2" w:rsidRDefault="00034DF2" w:rsidP="00034DF2">
      <w:pPr>
        <w:pStyle w:val="Code"/>
      </w:pPr>
      <w:r>
        <w:t>FRED            UNDOTBS1                50 06/23/16 08:30:20</w:t>
      </w:r>
    </w:p>
    <w:p w14:paraId="590BE2FC" w14:textId="77777777" w:rsidR="00034DF2" w:rsidRPr="002343DE" w:rsidRDefault="00034DF2" w:rsidP="00034DF2">
      <w:pPr>
        <w:pStyle w:val="Code"/>
      </w:pPr>
      <w:r>
        <w:t>BARNEY          UNDOTBS1                 1 06/23/16 11:50:18</w:t>
      </w:r>
    </w:p>
    <w:p w14:paraId="590BE2FD" w14:textId="77777777" w:rsidR="00B7360B" w:rsidRPr="00B7360B" w:rsidRDefault="00B7360B" w:rsidP="002D3457">
      <w:pPr>
        <w:pStyle w:val="Heading2"/>
      </w:pPr>
      <w:r>
        <w:t>Perform Switchover</w:t>
      </w:r>
    </w:p>
    <w:p w14:paraId="590BE2FE" w14:textId="77777777" w:rsidR="00B7360B" w:rsidRDefault="0092598C" w:rsidP="00B7360B">
      <w:r>
        <w:t>The database</w:t>
      </w:r>
      <w:r w:rsidR="00A73CDB">
        <w:t>s</w:t>
      </w:r>
      <w:r>
        <w:t xml:space="preserve"> are now ready to switchover.</w:t>
      </w:r>
      <w:r w:rsidR="004973B6">
        <w:t xml:space="preserve"> Depending on the number of uncommitted transactions, and the size of these, there may well be quite a delay in the switchover process.</w:t>
      </w:r>
    </w:p>
    <w:p w14:paraId="590BE2FF" w14:textId="77777777" w:rsidR="003133A4" w:rsidRDefault="003133A4" w:rsidP="002D3457">
      <w:pPr>
        <w:pStyle w:val="Heading2"/>
      </w:pPr>
      <w:r>
        <w:t xml:space="preserve">Check Switchover </w:t>
      </w:r>
      <w:r w:rsidRPr="002D3457">
        <w:rPr>
          <w:rStyle w:val="Heading2Char"/>
        </w:rPr>
        <w:t>S</w:t>
      </w:r>
      <w:r>
        <w:t>tatus</w:t>
      </w:r>
    </w:p>
    <w:p w14:paraId="590BE300" w14:textId="77777777" w:rsidR="003133A4" w:rsidRDefault="003133A4" w:rsidP="003133A4">
      <w:r>
        <w:t>On both databases, make sure that the database will permit a switchover:</w:t>
      </w:r>
    </w:p>
    <w:p w14:paraId="590BE301" w14:textId="77777777" w:rsidR="003133A4" w:rsidRDefault="003133A4" w:rsidP="00C5256C">
      <w:pPr>
        <w:pStyle w:val="Code"/>
      </w:pPr>
      <w:proofErr w:type="gramStart"/>
      <w:r>
        <w:t>select</w:t>
      </w:r>
      <w:proofErr w:type="gramEnd"/>
      <w:r>
        <w:t xml:space="preserve"> </w:t>
      </w:r>
      <w:proofErr w:type="spellStart"/>
      <w:r>
        <w:t>switchover_status</w:t>
      </w:r>
      <w:proofErr w:type="spellEnd"/>
      <w:r>
        <w:t xml:space="preserve"> from </w:t>
      </w:r>
      <w:proofErr w:type="spellStart"/>
      <w:r>
        <w:t>v$database</w:t>
      </w:r>
      <w:proofErr w:type="spellEnd"/>
      <w:r>
        <w:t>;</w:t>
      </w:r>
    </w:p>
    <w:p w14:paraId="590BE302" w14:textId="77777777" w:rsidR="00C5256C" w:rsidRDefault="00C5256C" w:rsidP="00C5256C">
      <w:pPr>
        <w:pStyle w:val="Code"/>
      </w:pPr>
    </w:p>
    <w:p w14:paraId="590BE303" w14:textId="77777777" w:rsidR="00C5256C" w:rsidRDefault="00C5256C" w:rsidP="00C5256C">
      <w:pPr>
        <w:pStyle w:val="Code"/>
      </w:pPr>
    </w:p>
    <w:p w14:paraId="590BE304" w14:textId="77777777" w:rsidR="00C5256C" w:rsidRDefault="00C5256C" w:rsidP="00C5256C">
      <w:pPr>
        <w:pStyle w:val="ListParagraph"/>
        <w:numPr>
          <w:ilvl w:val="0"/>
          <w:numId w:val="6"/>
        </w:numPr>
      </w:pPr>
      <w:r w:rsidRPr="004E39D2">
        <w:rPr>
          <w:rFonts w:ascii="Courier New" w:hAnsi="Courier New" w:cs="Courier New"/>
          <w:sz w:val="18"/>
          <w:szCs w:val="20"/>
          <w:lang w:val="en-US"/>
        </w:rPr>
        <w:t>Not Allowed</w:t>
      </w:r>
      <w:r>
        <w:t xml:space="preserve"> - There are no standby databases, or, this is the standby and the primary has not been switched yet.</w:t>
      </w:r>
    </w:p>
    <w:p w14:paraId="590BE305" w14:textId="73614CAA" w:rsidR="00C5256C" w:rsidRDefault="00C5256C" w:rsidP="00C5256C">
      <w:pPr>
        <w:pStyle w:val="ListParagraph"/>
        <w:numPr>
          <w:ilvl w:val="0"/>
          <w:numId w:val="6"/>
        </w:numPr>
      </w:pPr>
      <w:r w:rsidRPr="004E39D2">
        <w:rPr>
          <w:rFonts w:ascii="Courier New" w:hAnsi="Courier New" w:cs="Courier New"/>
          <w:sz w:val="18"/>
          <w:szCs w:val="20"/>
          <w:lang w:val="en-US"/>
        </w:rPr>
        <w:t>Session Active</w:t>
      </w:r>
      <w:r>
        <w:t xml:space="preserve"> - There are active SQL sessions </w:t>
      </w:r>
      <w:r w:rsidR="00440511">
        <w:t>connected</w:t>
      </w:r>
      <w:r>
        <w:t xml:space="preserve"> to the database. Thes</w:t>
      </w:r>
      <w:r w:rsidR="00722E43">
        <w:t>e need to be disconnected first, although they will be disconnected by the switchover.</w:t>
      </w:r>
    </w:p>
    <w:p w14:paraId="590BE306" w14:textId="77777777" w:rsidR="00C5256C" w:rsidRDefault="00C5256C" w:rsidP="00C5256C">
      <w:pPr>
        <w:pStyle w:val="ListParagraph"/>
        <w:numPr>
          <w:ilvl w:val="0"/>
          <w:numId w:val="6"/>
        </w:numPr>
      </w:pPr>
      <w:r w:rsidRPr="004E39D2">
        <w:rPr>
          <w:rFonts w:ascii="Courier New" w:hAnsi="Courier New" w:cs="Courier New"/>
          <w:sz w:val="18"/>
          <w:szCs w:val="20"/>
          <w:lang w:val="en-US"/>
        </w:rPr>
        <w:t>Switchover Pending</w:t>
      </w:r>
      <w:r>
        <w:t xml:space="preserve"> - This is the standby database. The request to switchover has been received and is in progress, but not yet completed.</w:t>
      </w:r>
    </w:p>
    <w:p w14:paraId="590BE307" w14:textId="77777777" w:rsidR="00C5256C" w:rsidRDefault="00C5256C" w:rsidP="00C5256C">
      <w:pPr>
        <w:pStyle w:val="ListParagraph"/>
        <w:numPr>
          <w:ilvl w:val="0"/>
          <w:numId w:val="6"/>
        </w:numPr>
      </w:pPr>
      <w:r w:rsidRPr="004E39D2">
        <w:rPr>
          <w:rFonts w:ascii="Courier New" w:hAnsi="Courier New" w:cs="Courier New"/>
          <w:sz w:val="18"/>
          <w:szCs w:val="20"/>
          <w:lang w:val="en-US"/>
        </w:rPr>
        <w:t>Switchover Latent</w:t>
      </w:r>
      <w:r>
        <w:t xml:space="preserve"> - The switchover </w:t>
      </w:r>
      <w:r>
        <w:rPr>
          <w:i/>
        </w:rPr>
        <w:t>was</w:t>
      </w:r>
      <w:r>
        <w:t xml:space="preserve"> pending, but did not complete</w:t>
      </w:r>
      <w:r w:rsidR="004E39D2">
        <w:t>.</w:t>
      </w:r>
    </w:p>
    <w:p w14:paraId="590BE308" w14:textId="77777777" w:rsidR="00C5256C" w:rsidRDefault="00C5256C" w:rsidP="00C5256C">
      <w:pPr>
        <w:pStyle w:val="ListParagraph"/>
        <w:numPr>
          <w:ilvl w:val="0"/>
          <w:numId w:val="6"/>
        </w:numPr>
      </w:pPr>
      <w:r w:rsidRPr="004E39D2">
        <w:rPr>
          <w:rFonts w:ascii="Courier New" w:hAnsi="Courier New" w:cs="Courier New"/>
          <w:sz w:val="18"/>
          <w:szCs w:val="20"/>
          <w:lang w:val="en-US"/>
        </w:rPr>
        <w:t>To Primary</w:t>
      </w:r>
      <w:r w:rsidR="004E39D2">
        <w:t xml:space="preserve"> - This is a standby database, with no active sessions, that is allowed to switch over to a primary database.</w:t>
      </w:r>
    </w:p>
    <w:p w14:paraId="590BE309" w14:textId="77777777" w:rsidR="00C5256C" w:rsidRDefault="00C5256C" w:rsidP="00C5256C">
      <w:pPr>
        <w:pStyle w:val="ListParagraph"/>
        <w:numPr>
          <w:ilvl w:val="0"/>
          <w:numId w:val="6"/>
        </w:numPr>
      </w:pPr>
      <w:r w:rsidRPr="004E39D2">
        <w:rPr>
          <w:rFonts w:ascii="Courier New" w:hAnsi="Courier New" w:cs="Courier New"/>
          <w:sz w:val="18"/>
          <w:szCs w:val="20"/>
          <w:lang w:val="en-US"/>
        </w:rPr>
        <w:t>To Standby</w:t>
      </w:r>
      <w:r w:rsidR="004E39D2">
        <w:t xml:space="preserve"> - This is a primary database, with no active sessions, that is allowed to switch over to a standby database.</w:t>
      </w:r>
    </w:p>
    <w:p w14:paraId="590BE30A" w14:textId="77777777" w:rsidR="00C5256C" w:rsidRDefault="00C5256C" w:rsidP="00C5256C">
      <w:pPr>
        <w:pStyle w:val="ListParagraph"/>
        <w:numPr>
          <w:ilvl w:val="0"/>
          <w:numId w:val="6"/>
        </w:numPr>
      </w:pPr>
      <w:r w:rsidRPr="004E39D2">
        <w:rPr>
          <w:rFonts w:ascii="Courier New" w:hAnsi="Courier New" w:cs="Courier New"/>
          <w:sz w:val="18"/>
          <w:szCs w:val="20"/>
          <w:lang w:val="en-US"/>
        </w:rPr>
        <w:lastRenderedPageBreak/>
        <w:t>Recovery Needed</w:t>
      </w:r>
      <w:r w:rsidR="004E39D2">
        <w:t xml:space="preserve"> - This is a standby database that has not received the switchover request.</w:t>
      </w:r>
    </w:p>
    <w:p w14:paraId="590BE30B" w14:textId="77777777" w:rsidR="007D14E2" w:rsidRDefault="007D14E2" w:rsidP="002D3457">
      <w:pPr>
        <w:pStyle w:val="Heading2"/>
      </w:pPr>
      <w:r>
        <w:t>Switch Over</w:t>
      </w:r>
    </w:p>
    <w:p w14:paraId="590BE30C" w14:textId="77777777" w:rsidR="007D14E2" w:rsidRDefault="007D14E2" w:rsidP="007D14E2">
      <w:r>
        <w:t xml:space="preserve">In </w:t>
      </w:r>
      <w:proofErr w:type="spellStart"/>
      <w:r w:rsidRPr="007D14E2">
        <w:rPr>
          <w:rFonts w:ascii="Courier New" w:hAnsi="Courier New" w:cs="Courier New"/>
          <w:sz w:val="18"/>
          <w:szCs w:val="20"/>
          <w:lang w:val="en-US"/>
        </w:rPr>
        <w:t>dgmgrl</w:t>
      </w:r>
      <w:proofErr w:type="spellEnd"/>
      <w:r>
        <w:t>, on either server, run the following command:</w:t>
      </w:r>
    </w:p>
    <w:p w14:paraId="590BE30D" w14:textId="77777777" w:rsidR="007D14E2" w:rsidRDefault="007D14E2" w:rsidP="007D14E2">
      <w:pPr>
        <w:pStyle w:val="Code"/>
      </w:pPr>
      <w:proofErr w:type="gramStart"/>
      <w:r>
        <w:t>connect</w:t>
      </w:r>
      <w:proofErr w:type="gramEnd"/>
      <w:r>
        <w:t xml:space="preserve"> sys/password</w:t>
      </w:r>
    </w:p>
    <w:p w14:paraId="590BE30E" w14:textId="77777777" w:rsidR="007D14E2" w:rsidRDefault="007D14E2" w:rsidP="007D14E2">
      <w:pPr>
        <w:pStyle w:val="Code"/>
      </w:pPr>
      <w:proofErr w:type="gramStart"/>
      <w:r>
        <w:t>switchover</w:t>
      </w:r>
      <w:proofErr w:type="gramEnd"/>
      <w:r>
        <w:t xml:space="preserve"> to &lt;standby database name&gt;;</w:t>
      </w:r>
    </w:p>
    <w:p w14:paraId="590BE30F" w14:textId="77777777" w:rsidR="007D14E2" w:rsidRPr="007D14E2" w:rsidRDefault="007D14E2" w:rsidP="007D14E2">
      <w:pPr>
        <w:pStyle w:val="Code"/>
      </w:pPr>
    </w:p>
    <w:p w14:paraId="590BE310" w14:textId="77777777" w:rsidR="00B7360B" w:rsidRDefault="007D14E2" w:rsidP="00267C00">
      <w:r>
        <w:t xml:space="preserve">You </w:t>
      </w:r>
      <w:r w:rsidRPr="007D14E2">
        <w:rPr>
          <w:i/>
        </w:rPr>
        <w:t>must</w:t>
      </w:r>
      <w:r>
        <w:t xml:space="preserve"> connect with the SYS username and password to actually carry out a switchover.</w:t>
      </w:r>
    </w:p>
    <w:p w14:paraId="590BE311" w14:textId="77777777" w:rsidR="007D14E2" w:rsidRDefault="007D14E2" w:rsidP="00267C00">
      <w:r>
        <w:t xml:space="preserve">After the switchover completes, </w:t>
      </w:r>
      <w:r w:rsidRPr="0025760C">
        <w:rPr>
          <w:i/>
        </w:rPr>
        <w:t>and it may take some time</w:t>
      </w:r>
      <w:r>
        <w:t>, check the configuration to ensure that the two databases have swapped roles.</w:t>
      </w:r>
    </w:p>
    <w:p w14:paraId="590BE312" w14:textId="77777777" w:rsidR="007D14E2" w:rsidRDefault="007D14E2" w:rsidP="00267C00">
      <w:r>
        <w:t xml:space="preserve">If the standby doesn't come up correctly for any particular reason, simply login as SYSDBA and </w:t>
      </w:r>
      <w:r w:rsidRPr="002D3457">
        <w:rPr>
          <w:rFonts w:ascii="Courier New" w:hAnsi="Courier New" w:cs="Courier New"/>
          <w:sz w:val="18"/>
          <w:szCs w:val="20"/>
          <w:lang w:val="en-US"/>
        </w:rPr>
        <w:t>startup</w:t>
      </w:r>
      <w:r w:rsidR="009F2D4C">
        <w:rPr>
          <w:rFonts w:ascii="Courier New" w:hAnsi="Courier New" w:cs="Courier New"/>
          <w:sz w:val="18"/>
          <w:szCs w:val="20"/>
          <w:lang w:val="en-US"/>
        </w:rPr>
        <w:t xml:space="preserve"> </w:t>
      </w:r>
      <w:r w:rsidRPr="002D3457">
        <w:rPr>
          <w:rFonts w:ascii="Courier New" w:hAnsi="Courier New" w:cs="Courier New"/>
          <w:sz w:val="18"/>
          <w:szCs w:val="20"/>
          <w:lang w:val="en-US"/>
        </w:rPr>
        <w:t>mount</w:t>
      </w:r>
      <w:r>
        <w:t xml:space="preserve"> it in the normal manner. It will then come up and start processing redo in the normal manner.</w:t>
      </w:r>
    </w:p>
    <w:p w14:paraId="590BE313" w14:textId="77777777" w:rsidR="007D14E2" w:rsidRDefault="007D14E2" w:rsidP="00267C00">
      <w:r>
        <w:t xml:space="preserve">Check the </w:t>
      </w:r>
      <w:proofErr w:type="spellStart"/>
      <w:r w:rsidRPr="002D3457">
        <w:rPr>
          <w:rFonts w:ascii="Courier New" w:hAnsi="Courier New" w:cs="Courier New"/>
          <w:sz w:val="18"/>
          <w:szCs w:val="20"/>
          <w:lang w:val="en-US"/>
        </w:rPr>
        <w:t>drc</w:t>
      </w:r>
      <w:proofErr w:type="spellEnd"/>
      <w:r w:rsidRPr="002D3457">
        <w:rPr>
          <w:rFonts w:ascii="Courier New" w:hAnsi="Courier New" w:cs="Courier New"/>
          <w:sz w:val="18"/>
          <w:szCs w:val="20"/>
          <w:lang w:val="en-US"/>
        </w:rPr>
        <w:t>&lt;</w:t>
      </w:r>
      <w:proofErr w:type="spellStart"/>
      <w:r w:rsidRPr="002D3457">
        <w:rPr>
          <w:rFonts w:ascii="Courier New" w:hAnsi="Courier New" w:cs="Courier New"/>
          <w:sz w:val="18"/>
          <w:szCs w:val="20"/>
          <w:lang w:val="en-US"/>
        </w:rPr>
        <w:t>database_name</w:t>
      </w:r>
      <w:proofErr w:type="spellEnd"/>
      <w:r w:rsidRPr="002D3457">
        <w:rPr>
          <w:rFonts w:ascii="Courier New" w:hAnsi="Courier New" w:cs="Courier New"/>
          <w:sz w:val="18"/>
          <w:szCs w:val="20"/>
          <w:lang w:val="en-US"/>
        </w:rPr>
        <w:t>&gt;.log</w:t>
      </w:r>
      <w:r w:rsidR="009F2D4C">
        <w:t xml:space="preserve">&amp; the database </w:t>
      </w:r>
      <w:r w:rsidR="009F2D4C" w:rsidRPr="009F2D4C">
        <w:rPr>
          <w:rFonts w:ascii="Courier New" w:hAnsi="Courier New" w:cs="Courier New"/>
          <w:sz w:val="18"/>
          <w:szCs w:val="20"/>
          <w:lang w:val="en-US"/>
        </w:rPr>
        <w:t>alert.log</w:t>
      </w:r>
      <w:r w:rsidR="009F2D4C">
        <w:t xml:space="preserve"> </w:t>
      </w:r>
      <w:r>
        <w:t xml:space="preserve">file for </w:t>
      </w:r>
      <w:r w:rsidR="009F2D4C">
        <w:t xml:space="preserve">the failure </w:t>
      </w:r>
      <w:r>
        <w:t>details.</w:t>
      </w:r>
    </w:p>
    <w:p w14:paraId="590BE314" w14:textId="77777777" w:rsidR="002D3457" w:rsidRDefault="002D3457" w:rsidP="002D3457">
      <w:pPr>
        <w:pStyle w:val="Heading1"/>
      </w:pPr>
      <w:bookmarkStart w:id="0" w:name="_Post_Switchover_Checks"/>
      <w:bookmarkEnd w:id="0"/>
      <w:r>
        <w:t>Post Switchover Checks</w:t>
      </w:r>
    </w:p>
    <w:p w14:paraId="590BE315" w14:textId="77777777" w:rsidR="002D3457" w:rsidRPr="002D3457" w:rsidRDefault="002D3457" w:rsidP="002D3457">
      <w:r>
        <w:t>After a successful switchover, some additional checks are required to be carried out.</w:t>
      </w:r>
    </w:p>
    <w:p w14:paraId="590BE316" w14:textId="77777777" w:rsidR="002D3457" w:rsidRDefault="002D3457" w:rsidP="002D3457">
      <w:pPr>
        <w:pStyle w:val="Heading2"/>
      </w:pPr>
      <w:r>
        <w:t>Verify Configuration</w:t>
      </w:r>
    </w:p>
    <w:p w14:paraId="590BE317" w14:textId="77777777" w:rsidR="002D3457" w:rsidRDefault="002D3457" w:rsidP="002D3457">
      <w:r>
        <w:t xml:space="preserve">In </w:t>
      </w:r>
      <w:proofErr w:type="spellStart"/>
      <w:r w:rsidRPr="002D3457">
        <w:rPr>
          <w:rFonts w:ascii="Courier New" w:hAnsi="Courier New" w:cs="Courier New"/>
          <w:sz w:val="18"/>
          <w:szCs w:val="20"/>
          <w:lang w:val="en-US"/>
        </w:rPr>
        <w:t>dgmgrl</w:t>
      </w:r>
      <w:proofErr w:type="spellEnd"/>
      <w:r>
        <w:t xml:space="preserve"> run the same commands as you did in the pre-switchover checks.</w:t>
      </w:r>
    </w:p>
    <w:p w14:paraId="590BE318" w14:textId="77777777" w:rsidR="002D3457" w:rsidRDefault="002D3457" w:rsidP="002D3457">
      <w:pPr>
        <w:pStyle w:val="Code"/>
      </w:pPr>
      <w:proofErr w:type="gramStart"/>
      <w:r>
        <w:t>show</w:t>
      </w:r>
      <w:proofErr w:type="gramEnd"/>
      <w:r>
        <w:t xml:space="preserve"> configuration</w:t>
      </w:r>
      <w:r w:rsidR="00EB1706">
        <w:t xml:space="preserve"> verbose</w:t>
      </w:r>
    </w:p>
    <w:p w14:paraId="590BE319" w14:textId="01858A5D" w:rsidR="002D3457" w:rsidRDefault="002D3457" w:rsidP="002D3457">
      <w:pPr>
        <w:pStyle w:val="Code"/>
      </w:pPr>
      <w:proofErr w:type="gramStart"/>
      <w:r>
        <w:t>show</w:t>
      </w:r>
      <w:proofErr w:type="gramEnd"/>
      <w:r>
        <w:t xml:space="preserve"> database &lt;primary database&gt;</w:t>
      </w:r>
    </w:p>
    <w:p w14:paraId="590BE31A" w14:textId="7B19D07F" w:rsidR="002D3457" w:rsidRDefault="002D3457" w:rsidP="002D3457">
      <w:pPr>
        <w:pStyle w:val="Code"/>
      </w:pPr>
      <w:proofErr w:type="gramStart"/>
      <w:r>
        <w:t>show</w:t>
      </w:r>
      <w:proofErr w:type="gramEnd"/>
      <w:r>
        <w:t xml:space="preserve"> database &lt;standby database&gt;</w:t>
      </w:r>
    </w:p>
    <w:p w14:paraId="590BE31B" w14:textId="2860999E" w:rsidR="002D3457" w:rsidRDefault="002D3457" w:rsidP="002D3457">
      <w:pPr>
        <w:pStyle w:val="Code"/>
      </w:pPr>
      <w:proofErr w:type="gramStart"/>
      <w:r>
        <w:t>show</w:t>
      </w:r>
      <w:proofErr w:type="gramEnd"/>
      <w:r>
        <w:t xml:space="preserve"> instance &lt;primary instance&gt;</w:t>
      </w:r>
    </w:p>
    <w:p w14:paraId="590BE31C" w14:textId="1CF1FC9F" w:rsidR="002D3457" w:rsidRDefault="002D3457" w:rsidP="002D3457">
      <w:pPr>
        <w:pStyle w:val="Code"/>
      </w:pPr>
      <w:proofErr w:type="gramStart"/>
      <w:r>
        <w:t>show</w:t>
      </w:r>
      <w:proofErr w:type="gramEnd"/>
      <w:r>
        <w:t xml:space="preserve"> instance &lt;standby instance&gt;</w:t>
      </w:r>
    </w:p>
    <w:p w14:paraId="590BE31D" w14:textId="77777777" w:rsidR="002D3457" w:rsidRDefault="002D3457" w:rsidP="002D3457">
      <w:pPr>
        <w:pStyle w:val="Code"/>
      </w:pPr>
    </w:p>
    <w:p w14:paraId="590BE31E" w14:textId="77777777" w:rsidR="002D3457" w:rsidRDefault="002D3457" w:rsidP="002D3457">
      <w:r>
        <w:t>They should all show a similar result to the following:</w:t>
      </w:r>
    </w:p>
    <w:p w14:paraId="590BE31F" w14:textId="77777777" w:rsidR="002D3457" w:rsidRDefault="002D3457" w:rsidP="002D3457">
      <w:pPr>
        <w:pStyle w:val="Code"/>
      </w:pPr>
      <w:r>
        <w:t>Configuration Status:</w:t>
      </w:r>
    </w:p>
    <w:p w14:paraId="590BE320" w14:textId="77777777" w:rsidR="002D3457" w:rsidRDefault="002D3457" w:rsidP="002D3457">
      <w:pPr>
        <w:pStyle w:val="Code"/>
      </w:pPr>
      <w:r>
        <w:t>SUCCESS</w:t>
      </w:r>
    </w:p>
    <w:p w14:paraId="590BE322" w14:textId="77777777" w:rsidR="002D3457" w:rsidRDefault="002D3457" w:rsidP="002D3457">
      <w:pPr>
        <w:pStyle w:val="Heading2"/>
      </w:pPr>
      <w:r>
        <w:t>Check Apply Gaps</w:t>
      </w:r>
    </w:p>
    <w:p w14:paraId="590BE323" w14:textId="77777777" w:rsidR="00E51FE3" w:rsidRDefault="00E51FE3" w:rsidP="00E51FE3">
      <w:proofErr w:type="spellStart"/>
      <w:r w:rsidRPr="00E51FE3">
        <w:rPr>
          <w:rFonts w:ascii="Courier New" w:hAnsi="Courier New" w:cs="Courier New"/>
          <w:sz w:val="18"/>
          <w:szCs w:val="20"/>
          <w:lang w:val="en-US"/>
        </w:rPr>
        <w:t>Dgmgrl</w:t>
      </w:r>
      <w:proofErr w:type="spellEnd"/>
      <w:r>
        <w:t xml:space="preserve">'s </w:t>
      </w:r>
      <w:r w:rsidRPr="00E51FE3">
        <w:rPr>
          <w:rFonts w:ascii="Courier New" w:hAnsi="Courier New" w:cs="Courier New"/>
          <w:sz w:val="18"/>
          <w:szCs w:val="20"/>
          <w:lang w:val="en-US"/>
        </w:rPr>
        <w:t>show database &lt;standby database name&gt;</w:t>
      </w:r>
      <w:r>
        <w:t xml:space="preserve"> command will quickly indicate if there's a gap or not. You should see </w:t>
      </w:r>
      <w:r w:rsidRPr="00E51FE3">
        <w:rPr>
          <w:rFonts w:ascii="Courier New" w:hAnsi="Courier New" w:cs="Courier New"/>
          <w:sz w:val="18"/>
          <w:szCs w:val="20"/>
          <w:lang w:val="en-US"/>
        </w:rPr>
        <w:t>'NO GAP</w:t>
      </w:r>
      <w:r>
        <w:t>' reported.</w:t>
      </w:r>
    </w:p>
    <w:p w14:paraId="590BE324" w14:textId="77777777" w:rsidR="00E51FE3" w:rsidRDefault="00E51FE3" w:rsidP="00E51FE3">
      <w:r>
        <w:t>Alternatively, run the following on the new primary database in SQL*Plus:</w:t>
      </w:r>
    </w:p>
    <w:p w14:paraId="319652A1" w14:textId="77777777" w:rsidR="00711C56" w:rsidRDefault="00711C56" w:rsidP="00E51FE3">
      <w:pPr>
        <w:pStyle w:val="Code"/>
      </w:pPr>
      <w:proofErr w:type="gramStart"/>
      <w:r>
        <w:t>set</w:t>
      </w:r>
      <w:proofErr w:type="gramEnd"/>
      <w:r>
        <w:t xml:space="preserve"> pages 300 lines 300 </w:t>
      </w:r>
      <w:proofErr w:type="spellStart"/>
      <w:r>
        <w:t>trimspool</w:t>
      </w:r>
      <w:proofErr w:type="spellEnd"/>
      <w:r>
        <w:t xml:space="preserve"> on</w:t>
      </w:r>
    </w:p>
    <w:p w14:paraId="17D05B35" w14:textId="02336C7B" w:rsidR="00711C56" w:rsidRDefault="00711C56" w:rsidP="00711C56">
      <w:pPr>
        <w:pStyle w:val="Code"/>
        <w:tabs>
          <w:tab w:val="left" w:pos="3975"/>
        </w:tabs>
      </w:pPr>
      <w:proofErr w:type="gramStart"/>
      <w:r>
        <w:t>col</w:t>
      </w:r>
      <w:proofErr w:type="gramEnd"/>
      <w:r>
        <w:t xml:space="preserve"> destination format a30</w:t>
      </w:r>
      <w:r>
        <w:tab/>
      </w:r>
    </w:p>
    <w:p w14:paraId="09D55B2A" w14:textId="67764B6E" w:rsidR="00711C56" w:rsidRDefault="00711C56" w:rsidP="00711C56">
      <w:pPr>
        <w:pStyle w:val="Code"/>
        <w:tabs>
          <w:tab w:val="left" w:pos="3975"/>
        </w:tabs>
      </w:pPr>
      <w:proofErr w:type="gramStart"/>
      <w:r>
        <w:t>col</w:t>
      </w:r>
      <w:proofErr w:type="gramEnd"/>
      <w:r>
        <w:t xml:space="preserve"> error format a30</w:t>
      </w:r>
    </w:p>
    <w:p w14:paraId="2F47CD48" w14:textId="5050001E" w:rsidR="00711C56" w:rsidRDefault="00711C56" w:rsidP="00344891">
      <w:pPr>
        <w:pStyle w:val="Code"/>
        <w:tabs>
          <w:tab w:val="left" w:pos="3975"/>
        </w:tabs>
      </w:pPr>
      <w:proofErr w:type="gramStart"/>
      <w:r>
        <w:t>col</w:t>
      </w:r>
      <w:proofErr w:type="gramEnd"/>
      <w:r>
        <w:t xml:space="preserve"> </w:t>
      </w:r>
      <w:proofErr w:type="spellStart"/>
      <w:r>
        <w:t>db_unique_name</w:t>
      </w:r>
      <w:proofErr w:type="spellEnd"/>
      <w:r>
        <w:t xml:space="preserve"> format a10</w:t>
      </w:r>
      <w:r w:rsidR="00344891">
        <w:tab/>
      </w:r>
    </w:p>
    <w:p w14:paraId="0AFE2A29" w14:textId="77777777" w:rsidR="00711C56" w:rsidRDefault="00711C56" w:rsidP="00E51FE3">
      <w:pPr>
        <w:pStyle w:val="Code"/>
      </w:pPr>
    </w:p>
    <w:p w14:paraId="590BE325" w14:textId="3B98A001" w:rsidR="00E51FE3" w:rsidRPr="009F4284" w:rsidRDefault="00E51FE3" w:rsidP="00E51FE3">
      <w:pPr>
        <w:pStyle w:val="Code"/>
      </w:pPr>
      <w:proofErr w:type="gramStart"/>
      <w:r w:rsidRPr="009F4284">
        <w:t>select</w:t>
      </w:r>
      <w:proofErr w:type="gramEnd"/>
      <w:r w:rsidRPr="009F4284">
        <w:t xml:space="preserve"> destination, </w:t>
      </w:r>
      <w:proofErr w:type="spellStart"/>
      <w:r w:rsidRPr="009F4284">
        <w:t>archived_seq</w:t>
      </w:r>
      <w:proofErr w:type="spellEnd"/>
      <w:r w:rsidRPr="009F4284">
        <w:t xml:space="preserve">#, </w:t>
      </w:r>
      <w:proofErr w:type="spellStart"/>
      <w:r w:rsidRPr="009F4284">
        <w:t>applied_seq</w:t>
      </w:r>
      <w:proofErr w:type="spellEnd"/>
      <w:r w:rsidRPr="009F4284">
        <w:t xml:space="preserve">#, error, </w:t>
      </w:r>
      <w:proofErr w:type="spellStart"/>
      <w:r w:rsidRPr="009F4284">
        <w:t>db_unique_name</w:t>
      </w:r>
      <w:proofErr w:type="spellEnd"/>
      <w:r w:rsidRPr="009F4284">
        <w:t xml:space="preserve">, </w:t>
      </w:r>
      <w:proofErr w:type="spellStart"/>
      <w:r w:rsidRPr="009F4284">
        <w:t>gap_status</w:t>
      </w:r>
      <w:proofErr w:type="spellEnd"/>
      <w:r w:rsidRPr="009F4284">
        <w:t xml:space="preserve"> </w:t>
      </w:r>
    </w:p>
    <w:p w14:paraId="590BE326" w14:textId="77777777" w:rsidR="00E51FE3" w:rsidRPr="009F4284" w:rsidRDefault="00E51FE3" w:rsidP="00E51FE3">
      <w:pPr>
        <w:pStyle w:val="Code"/>
      </w:pPr>
      <w:proofErr w:type="gramStart"/>
      <w:r w:rsidRPr="009F4284">
        <w:t>from</w:t>
      </w:r>
      <w:proofErr w:type="gramEnd"/>
      <w:r w:rsidRPr="009F4284">
        <w:t xml:space="preserve"> </w:t>
      </w:r>
      <w:proofErr w:type="spellStart"/>
      <w:r w:rsidRPr="009F4284">
        <w:t>v$archive_dest_status</w:t>
      </w:r>
      <w:proofErr w:type="spellEnd"/>
      <w:r w:rsidRPr="009F4284">
        <w:t xml:space="preserve"> </w:t>
      </w:r>
    </w:p>
    <w:p w14:paraId="590BE327" w14:textId="77777777" w:rsidR="00E51FE3" w:rsidRPr="009F4284" w:rsidRDefault="00E51FE3" w:rsidP="00E51FE3">
      <w:pPr>
        <w:pStyle w:val="Code"/>
      </w:pPr>
      <w:proofErr w:type="gramStart"/>
      <w:r w:rsidRPr="009F4284">
        <w:t>where</w:t>
      </w:r>
      <w:proofErr w:type="gramEnd"/>
      <w:r w:rsidRPr="009F4284">
        <w:t xml:space="preserve"> status &lt;&gt; 'INACTIVE'</w:t>
      </w:r>
    </w:p>
    <w:p w14:paraId="590BE328" w14:textId="77777777" w:rsidR="00E51FE3" w:rsidRDefault="00E51FE3" w:rsidP="00E51FE3">
      <w:pPr>
        <w:pStyle w:val="Code"/>
      </w:pPr>
      <w:proofErr w:type="gramStart"/>
      <w:r w:rsidRPr="009F4284">
        <w:t>and</w:t>
      </w:r>
      <w:proofErr w:type="gramEnd"/>
      <w:r w:rsidRPr="009F4284">
        <w:t xml:space="preserve"> </w:t>
      </w:r>
      <w:proofErr w:type="spellStart"/>
      <w:r w:rsidRPr="009F4284">
        <w:t>dest_name</w:t>
      </w:r>
      <w:proofErr w:type="spellEnd"/>
      <w:r w:rsidRPr="009F4284">
        <w:t xml:space="preserve"> = 'LOG_ARCHIVE_DEST</w:t>
      </w:r>
      <w:r w:rsidRPr="004C2C85">
        <w:t>_</w:t>
      </w:r>
      <w:r w:rsidRPr="00E51FE3">
        <w:t>2</w:t>
      </w:r>
      <w:r w:rsidRPr="004C2C85">
        <w:t>';</w:t>
      </w:r>
    </w:p>
    <w:p w14:paraId="3F8B5A01" w14:textId="77777777" w:rsidR="004D7852" w:rsidRDefault="004D7852" w:rsidP="002D3457">
      <w:pPr>
        <w:pStyle w:val="Heading2"/>
      </w:pPr>
      <w:r>
        <w:lastRenderedPageBreak/>
        <w:t>Confirm Flashback</w:t>
      </w:r>
    </w:p>
    <w:p w14:paraId="474A9657" w14:textId="431B69DC" w:rsidR="004D7852" w:rsidRDefault="004D7852" w:rsidP="004D7852">
      <w:r>
        <w:t>Both databases should be running with flashback on. As per the preliminar</w:t>
      </w:r>
      <w:r w:rsidR="00657D4B">
        <w:t>y checks above, the now current standby should be in this mode as the old primary was checked and enabled before the switch over. However, the old standby may not have been set and so the new primary now needs to be confirmed:</w:t>
      </w:r>
    </w:p>
    <w:p w14:paraId="6EE87FCD" w14:textId="1CD9E045" w:rsidR="00657D4B" w:rsidRDefault="00657D4B" w:rsidP="00657D4B">
      <w:pPr>
        <w:pStyle w:val="Code"/>
      </w:pPr>
      <w:proofErr w:type="gramStart"/>
      <w:r>
        <w:t xml:space="preserve">select  </w:t>
      </w:r>
      <w:proofErr w:type="spellStart"/>
      <w:r>
        <w:t>flashback</w:t>
      </w:r>
      <w:proofErr w:type="gramEnd"/>
      <w:r>
        <w:t>_on</w:t>
      </w:r>
      <w:proofErr w:type="spellEnd"/>
      <w:r>
        <w:t xml:space="preserve"> from </w:t>
      </w:r>
      <w:proofErr w:type="spellStart"/>
      <w:r>
        <w:t>v$database</w:t>
      </w:r>
      <w:proofErr w:type="spellEnd"/>
      <w:r>
        <w:t>;</w:t>
      </w:r>
    </w:p>
    <w:p w14:paraId="3CC78FB8" w14:textId="77777777" w:rsidR="00657D4B" w:rsidRDefault="00657D4B" w:rsidP="00657D4B">
      <w:pPr>
        <w:pStyle w:val="Code"/>
      </w:pPr>
    </w:p>
    <w:p w14:paraId="02471CC6" w14:textId="3BBBFD1D" w:rsidR="00657D4B" w:rsidRDefault="00657D4B" w:rsidP="004D7852">
      <w:r>
        <w:t>If this returns "no", then enable it as follows:</w:t>
      </w:r>
    </w:p>
    <w:p w14:paraId="15E954E4" w14:textId="5B2530A2" w:rsidR="00657D4B" w:rsidRDefault="00657D4B" w:rsidP="00657D4B">
      <w:pPr>
        <w:pStyle w:val="Code"/>
      </w:pPr>
      <w:proofErr w:type="gramStart"/>
      <w:r>
        <w:t>alter</w:t>
      </w:r>
      <w:proofErr w:type="gramEnd"/>
      <w:r>
        <w:t xml:space="preserve"> database flashback on;</w:t>
      </w:r>
    </w:p>
    <w:p w14:paraId="590BE32F" w14:textId="6008A90F" w:rsidR="002D3457" w:rsidRDefault="002D3457" w:rsidP="002D3457">
      <w:pPr>
        <w:pStyle w:val="Heading2"/>
      </w:pPr>
      <w:r>
        <w:t>Amend any Backup Scripts</w:t>
      </w:r>
    </w:p>
    <w:p w14:paraId="590BE330" w14:textId="77777777" w:rsidR="00B7360B" w:rsidRDefault="00E51FE3">
      <w:r>
        <w:t>If any scripts are configured to run backups against the old primary, these will now require amending to run against the new primary database instead.</w:t>
      </w:r>
    </w:p>
    <w:p w14:paraId="40A573EE" w14:textId="77777777" w:rsidR="009E3EBB" w:rsidRDefault="009E3EBB" w:rsidP="009E3EBB">
      <w:pPr>
        <w:pStyle w:val="Heading1"/>
      </w:pPr>
      <w:r>
        <w:t>Important – RMAN Backup Tasks</w:t>
      </w:r>
    </w:p>
    <w:p w14:paraId="265D54D1" w14:textId="77777777" w:rsidR="009E3EBB" w:rsidRDefault="009E3EBB" w:rsidP="009E3EBB">
      <w:r>
        <w:t>When patching is in progress, or has completed, the database server, whichever one it happens to be, running as the primary server, must have the Windows Task Scheduler's RMAN Backup Tasks enabled. These will run at pre-determined times of the day to carry out RMAN backups of the various databases.</w:t>
      </w:r>
    </w:p>
    <w:p w14:paraId="658BAA38" w14:textId="77777777" w:rsidR="009E3EBB" w:rsidRDefault="009E3EBB" w:rsidP="009E3EBB">
      <w:r>
        <w:t>The servers running as standby or DR during and after patching, must have their task scheduler backup tasks disabled. We only run the backups on the primary servers in production and pre-production.</w:t>
      </w:r>
    </w:p>
    <w:p w14:paraId="448D2011" w14:textId="77777777" w:rsidR="008835C2" w:rsidRDefault="008835C2">
      <w:bookmarkStart w:id="1" w:name="_GoBack"/>
      <w:bookmarkEnd w:id="1"/>
    </w:p>
    <w:sectPr w:rsidR="00883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26E1"/>
    <w:multiLevelType w:val="hybridMultilevel"/>
    <w:tmpl w:val="87C40B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9F9389E"/>
    <w:multiLevelType w:val="hybridMultilevel"/>
    <w:tmpl w:val="83D28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C462C6"/>
    <w:multiLevelType w:val="hybridMultilevel"/>
    <w:tmpl w:val="13EA4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94727F"/>
    <w:multiLevelType w:val="hybridMultilevel"/>
    <w:tmpl w:val="79042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D72942"/>
    <w:multiLevelType w:val="hybridMultilevel"/>
    <w:tmpl w:val="0592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4F7360"/>
    <w:multiLevelType w:val="hybridMultilevel"/>
    <w:tmpl w:val="0F6E3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44"/>
    <w:rsid w:val="00026E7A"/>
    <w:rsid w:val="00034DF2"/>
    <w:rsid w:val="00041E92"/>
    <w:rsid w:val="000449A6"/>
    <w:rsid w:val="00044FBE"/>
    <w:rsid w:val="000468BA"/>
    <w:rsid w:val="00052D5B"/>
    <w:rsid w:val="000659E3"/>
    <w:rsid w:val="0006682B"/>
    <w:rsid w:val="00074F93"/>
    <w:rsid w:val="00081D43"/>
    <w:rsid w:val="000A0352"/>
    <w:rsid w:val="000A4B85"/>
    <w:rsid w:val="000B7D8B"/>
    <w:rsid w:val="000C1055"/>
    <w:rsid w:val="000D13DD"/>
    <w:rsid w:val="000E0A25"/>
    <w:rsid w:val="000F5147"/>
    <w:rsid w:val="000F5851"/>
    <w:rsid w:val="001109BC"/>
    <w:rsid w:val="001125BC"/>
    <w:rsid w:val="001322F0"/>
    <w:rsid w:val="00134412"/>
    <w:rsid w:val="00135481"/>
    <w:rsid w:val="00142E70"/>
    <w:rsid w:val="00164364"/>
    <w:rsid w:val="0017793D"/>
    <w:rsid w:val="00180FA9"/>
    <w:rsid w:val="0018138C"/>
    <w:rsid w:val="00182783"/>
    <w:rsid w:val="00184468"/>
    <w:rsid w:val="00187460"/>
    <w:rsid w:val="00192E36"/>
    <w:rsid w:val="001A5C94"/>
    <w:rsid w:val="001B422E"/>
    <w:rsid w:val="001B62F7"/>
    <w:rsid w:val="001D50E4"/>
    <w:rsid w:val="001E5096"/>
    <w:rsid w:val="001E6F61"/>
    <w:rsid w:val="001F3E49"/>
    <w:rsid w:val="001F7678"/>
    <w:rsid w:val="002243A0"/>
    <w:rsid w:val="002343DE"/>
    <w:rsid w:val="002371DD"/>
    <w:rsid w:val="00237EBA"/>
    <w:rsid w:val="00241433"/>
    <w:rsid w:val="002438FF"/>
    <w:rsid w:val="00244115"/>
    <w:rsid w:val="0025760C"/>
    <w:rsid w:val="00267C00"/>
    <w:rsid w:val="002770E3"/>
    <w:rsid w:val="002A195C"/>
    <w:rsid w:val="002B1B2A"/>
    <w:rsid w:val="002B582E"/>
    <w:rsid w:val="002C4DC1"/>
    <w:rsid w:val="002D3457"/>
    <w:rsid w:val="002D5958"/>
    <w:rsid w:val="002D5A45"/>
    <w:rsid w:val="002D6062"/>
    <w:rsid w:val="002D687B"/>
    <w:rsid w:val="002E209E"/>
    <w:rsid w:val="002E5BDF"/>
    <w:rsid w:val="002E5C34"/>
    <w:rsid w:val="002F2702"/>
    <w:rsid w:val="003050B1"/>
    <w:rsid w:val="00306AC7"/>
    <w:rsid w:val="003133A4"/>
    <w:rsid w:val="003212FB"/>
    <w:rsid w:val="00321C7D"/>
    <w:rsid w:val="00334711"/>
    <w:rsid w:val="00341775"/>
    <w:rsid w:val="00343D9D"/>
    <w:rsid w:val="00344891"/>
    <w:rsid w:val="00353A13"/>
    <w:rsid w:val="00373B0C"/>
    <w:rsid w:val="0037588C"/>
    <w:rsid w:val="00381FD6"/>
    <w:rsid w:val="003831D2"/>
    <w:rsid w:val="003908C9"/>
    <w:rsid w:val="003914E6"/>
    <w:rsid w:val="003920E3"/>
    <w:rsid w:val="0039408F"/>
    <w:rsid w:val="003A6F9C"/>
    <w:rsid w:val="003B5AC2"/>
    <w:rsid w:val="003C0E16"/>
    <w:rsid w:val="003E1FF9"/>
    <w:rsid w:val="00405ABD"/>
    <w:rsid w:val="00405FE6"/>
    <w:rsid w:val="0041114C"/>
    <w:rsid w:val="0041789B"/>
    <w:rsid w:val="00440511"/>
    <w:rsid w:val="004572F3"/>
    <w:rsid w:val="004655FB"/>
    <w:rsid w:val="00467A40"/>
    <w:rsid w:val="00472BF2"/>
    <w:rsid w:val="00483106"/>
    <w:rsid w:val="00496306"/>
    <w:rsid w:val="004973B6"/>
    <w:rsid w:val="004B3F45"/>
    <w:rsid w:val="004B6DB3"/>
    <w:rsid w:val="004C2C85"/>
    <w:rsid w:val="004C50F7"/>
    <w:rsid w:val="004D2FFF"/>
    <w:rsid w:val="004D6409"/>
    <w:rsid w:val="004D7852"/>
    <w:rsid w:val="004E39D2"/>
    <w:rsid w:val="004E407E"/>
    <w:rsid w:val="005060C4"/>
    <w:rsid w:val="00510FCE"/>
    <w:rsid w:val="005173AC"/>
    <w:rsid w:val="005202EE"/>
    <w:rsid w:val="0052565A"/>
    <w:rsid w:val="0053341C"/>
    <w:rsid w:val="00535F08"/>
    <w:rsid w:val="0054372A"/>
    <w:rsid w:val="00552547"/>
    <w:rsid w:val="00556A53"/>
    <w:rsid w:val="00570911"/>
    <w:rsid w:val="00574BCC"/>
    <w:rsid w:val="00585723"/>
    <w:rsid w:val="00593B11"/>
    <w:rsid w:val="005B2238"/>
    <w:rsid w:val="005C5631"/>
    <w:rsid w:val="005D0D2F"/>
    <w:rsid w:val="005E7EFD"/>
    <w:rsid w:val="005F6725"/>
    <w:rsid w:val="005F6859"/>
    <w:rsid w:val="006247F3"/>
    <w:rsid w:val="00643790"/>
    <w:rsid w:val="00657D4B"/>
    <w:rsid w:val="00664FD0"/>
    <w:rsid w:val="00672723"/>
    <w:rsid w:val="006802D5"/>
    <w:rsid w:val="00684DB9"/>
    <w:rsid w:val="006919C3"/>
    <w:rsid w:val="006B0370"/>
    <w:rsid w:val="006C61AA"/>
    <w:rsid w:val="006E4B9E"/>
    <w:rsid w:val="006F5111"/>
    <w:rsid w:val="00700B58"/>
    <w:rsid w:val="00711C56"/>
    <w:rsid w:val="007131A5"/>
    <w:rsid w:val="00722E43"/>
    <w:rsid w:val="00725CBA"/>
    <w:rsid w:val="0072715F"/>
    <w:rsid w:val="00734EB9"/>
    <w:rsid w:val="00737C22"/>
    <w:rsid w:val="00744E38"/>
    <w:rsid w:val="00746131"/>
    <w:rsid w:val="00747050"/>
    <w:rsid w:val="0075156E"/>
    <w:rsid w:val="007526AA"/>
    <w:rsid w:val="00755844"/>
    <w:rsid w:val="00774BF7"/>
    <w:rsid w:val="00782D4F"/>
    <w:rsid w:val="007A0B3F"/>
    <w:rsid w:val="007B2666"/>
    <w:rsid w:val="007B55A8"/>
    <w:rsid w:val="007C0A24"/>
    <w:rsid w:val="007C4DC1"/>
    <w:rsid w:val="007D07C5"/>
    <w:rsid w:val="007D14E2"/>
    <w:rsid w:val="007F51A7"/>
    <w:rsid w:val="0083076D"/>
    <w:rsid w:val="00831350"/>
    <w:rsid w:val="008350F5"/>
    <w:rsid w:val="00844186"/>
    <w:rsid w:val="00844D3A"/>
    <w:rsid w:val="008456D2"/>
    <w:rsid w:val="0084607A"/>
    <w:rsid w:val="00846087"/>
    <w:rsid w:val="00853551"/>
    <w:rsid w:val="0085373F"/>
    <w:rsid w:val="008835C2"/>
    <w:rsid w:val="00887B1D"/>
    <w:rsid w:val="00897BFF"/>
    <w:rsid w:val="008A2B7C"/>
    <w:rsid w:val="008A367A"/>
    <w:rsid w:val="008C796F"/>
    <w:rsid w:val="008F673E"/>
    <w:rsid w:val="008F779E"/>
    <w:rsid w:val="00905825"/>
    <w:rsid w:val="0091612F"/>
    <w:rsid w:val="0092598C"/>
    <w:rsid w:val="00936CDC"/>
    <w:rsid w:val="009405F1"/>
    <w:rsid w:val="00940FEA"/>
    <w:rsid w:val="00942D57"/>
    <w:rsid w:val="00942EDA"/>
    <w:rsid w:val="00956002"/>
    <w:rsid w:val="00961458"/>
    <w:rsid w:val="009660D8"/>
    <w:rsid w:val="00971D36"/>
    <w:rsid w:val="00972E8A"/>
    <w:rsid w:val="009807BB"/>
    <w:rsid w:val="009B267E"/>
    <w:rsid w:val="009C0EB3"/>
    <w:rsid w:val="009E0B37"/>
    <w:rsid w:val="009E3EBB"/>
    <w:rsid w:val="009F26A2"/>
    <w:rsid w:val="009F2D4C"/>
    <w:rsid w:val="009F4284"/>
    <w:rsid w:val="00A04703"/>
    <w:rsid w:val="00A04D13"/>
    <w:rsid w:val="00A11ED7"/>
    <w:rsid w:val="00A20AD4"/>
    <w:rsid w:val="00A25DB7"/>
    <w:rsid w:val="00A2722C"/>
    <w:rsid w:val="00A31FB1"/>
    <w:rsid w:val="00A365BD"/>
    <w:rsid w:val="00A42C5D"/>
    <w:rsid w:val="00A73CDB"/>
    <w:rsid w:val="00B01900"/>
    <w:rsid w:val="00B160A8"/>
    <w:rsid w:val="00B23F26"/>
    <w:rsid w:val="00B33FA6"/>
    <w:rsid w:val="00B34928"/>
    <w:rsid w:val="00B3762F"/>
    <w:rsid w:val="00B41CFC"/>
    <w:rsid w:val="00B4595E"/>
    <w:rsid w:val="00B47545"/>
    <w:rsid w:val="00B52203"/>
    <w:rsid w:val="00B57322"/>
    <w:rsid w:val="00B7360B"/>
    <w:rsid w:val="00B73F2B"/>
    <w:rsid w:val="00B83589"/>
    <w:rsid w:val="00B839E3"/>
    <w:rsid w:val="00B90ED8"/>
    <w:rsid w:val="00B936C7"/>
    <w:rsid w:val="00BB270B"/>
    <w:rsid w:val="00BC5280"/>
    <w:rsid w:val="00BC6F32"/>
    <w:rsid w:val="00BD6276"/>
    <w:rsid w:val="00C06065"/>
    <w:rsid w:val="00C11906"/>
    <w:rsid w:val="00C152C4"/>
    <w:rsid w:val="00C2704E"/>
    <w:rsid w:val="00C3791C"/>
    <w:rsid w:val="00C5256C"/>
    <w:rsid w:val="00C66358"/>
    <w:rsid w:val="00C75644"/>
    <w:rsid w:val="00C862A6"/>
    <w:rsid w:val="00C92334"/>
    <w:rsid w:val="00CB313B"/>
    <w:rsid w:val="00CC04F3"/>
    <w:rsid w:val="00CC3E97"/>
    <w:rsid w:val="00CC6BEC"/>
    <w:rsid w:val="00CE2B9F"/>
    <w:rsid w:val="00CE658B"/>
    <w:rsid w:val="00D03785"/>
    <w:rsid w:val="00D11DA8"/>
    <w:rsid w:val="00D42812"/>
    <w:rsid w:val="00D47403"/>
    <w:rsid w:val="00D53ECA"/>
    <w:rsid w:val="00D5645F"/>
    <w:rsid w:val="00D622F9"/>
    <w:rsid w:val="00D767CF"/>
    <w:rsid w:val="00D86D4B"/>
    <w:rsid w:val="00D916A4"/>
    <w:rsid w:val="00D92EC2"/>
    <w:rsid w:val="00D9601A"/>
    <w:rsid w:val="00D97F55"/>
    <w:rsid w:val="00DA63AB"/>
    <w:rsid w:val="00DA6CA5"/>
    <w:rsid w:val="00DB4E47"/>
    <w:rsid w:val="00DC796C"/>
    <w:rsid w:val="00DD21CE"/>
    <w:rsid w:val="00DE2307"/>
    <w:rsid w:val="00DE5266"/>
    <w:rsid w:val="00DE6A5E"/>
    <w:rsid w:val="00DF266F"/>
    <w:rsid w:val="00E51FE3"/>
    <w:rsid w:val="00E54AF8"/>
    <w:rsid w:val="00E56948"/>
    <w:rsid w:val="00E57A2B"/>
    <w:rsid w:val="00E613B9"/>
    <w:rsid w:val="00E6603B"/>
    <w:rsid w:val="00E72DFF"/>
    <w:rsid w:val="00E907CC"/>
    <w:rsid w:val="00E91899"/>
    <w:rsid w:val="00EA3C8E"/>
    <w:rsid w:val="00EA4713"/>
    <w:rsid w:val="00EB035C"/>
    <w:rsid w:val="00EB1706"/>
    <w:rsid w:val="00EB29EB"/>
    <w:rsid w:val="00EB2C47"/>
    <w:rsid w:val="00EB3D89"/>
    <w:rsid w:val="00EE26AF"/>
    <w:rsid w:val="00EE3377"/>
    <w:rsid w:val="00EF384A"/>
    <w:rsid w:val="00EF5828"/>
    <w:rsid w:val="00F01364"/>
    <w:rsid w:val="00F037AF"/>
    <w:rsid w:val="00F07AF7"/>
    <w:rsid w:val="00F273AD"/>
    <w:rsid w:val="00F4451B"/>
    <w:rsid w:val="00F70D6B"/>
    <w:rsid w:val="00F760DF"/>
    <w:rsid w:val="00F83975"/>
    <w:rsid w:val="00F85BA1"/>
    <w:rsid w:val="00FB09EF"/>
    <w:rsid w:val="00FB1484"/>
    <w:rsid w:val="00FC387F"/>
    <w:rsid w:val="00FC49F4"/>
    <w:rsid w:val="00FC4E1E"/>
    <w:rsid w:val="00FC6210"/>
    <w:rsid w:val="00FC64DF"/>
    <w:rsid w:val="00FD159B"/>
    <w:rsid w:val="00FD3522"/>
    <w:rsid w:val="00FD6D70"/>
    <w:rsid w:val="00FF33F6"/>
    <w:rsid w:val="00FF4B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E28A"/>
  <w15:docId w15:val="{FFDF8076-EC2B-4D61-8767-31FE0C5B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5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5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56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5644"/>
    <w:pPr>
      <w:spacing w:after="0" w:line="240" w:lineRule="auto"/>
    </w:pPr>
  </w:style>
  <w:style w:type="character" w:customStyle="1" w:styleId="Heading1Char">
    <w:name w:val="Heading 1 Char"/>
    <w:basedOn w:val="DefaultParagraphFont"/>
    <w:link w:val="Heading1"/>
    <w:uiPriority w:val="9"/>
    <w:rsid w:val="00C756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5644"/>
    <w:pPr>
      <w:spacing w:after="0" w:line="240" w:lineRule="auto"/>
      <w:ind w:left="720"/>
      <w:contextualSpacing/>
    </w:pPr>
  </w:style>
  <w:style w:type="paragraph" w:styleId="Title">
    <w:name w:val="Title"/>
    <w:basedOn w:val="Normal"/>
    <w:next w:val="Normal"/>
    <w:link w:val="TitleChar"/>
    <w:uiPriority w:val="10"/>
    <w:qFormat/>
    <w:rsid w:val="00E660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03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F5147"/>
    <w:rPr>
      <w:color w:val="0000FF" w:themeColor="hyperlink"/>
      <w:u w:val="single"/>
    </w:rPr>
  </w:style>
  <w:style w:type="character" w:styleId="FollowedHyperlink">
    <w:name w:val="FollowedHyperlink"/>
    <w:basedOn w:val="DefaultParagraphFont"/>
    <w:uiPriority w:val="99"/>
    <w:semiHidden/>
    <w:unhideWhenUsed/>
    <w:rsid w:val="00556A53"/>
    <w:rPr>
      <w:color w:val="800080" w:themeColor="followedHyperlink"/>
      <w:u w:val="single"/>
    </w:rPr>
  </w:style>
  <w:style w:type="character" w:customStyle="1" w:styleId="Heading2Char">
    <w:name w:val="Heading 2 Char"/>
    <w:basedOn w:val="DefaultParagraphFont"/>
    <w:link w:val="Heading2"/>
    <w:uiPriority w:val="9"/>
    <w:rsid w:val="005C56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C563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5BDF"/>
    <w:rPr>
      <w:rFonts w:ascii="Courier New" w:eastAsia="Times New Roman" w:hAnsi="Courier New" w:cs="Courier New"/>
      <w:sz w:val="20"/>
      <w:szCs w:val="20"/>
      <w:lang w:eastAsia="en-GB"/>
    </w:rPr>
  </w:style>
  <w:style w:type="character" w:customStyle="1" w:styleId="5TSYS-Code-SnippetChar">
    <w:name w:val="5.TSYS-Code-Snippet Char"/>
    <w:basedOn w:val="DefaultParagraphFont"/>
    <w:link w:val="5TSYS-Code-Snippet"/>
    <w:locked/>
    <w:rsid w:val="00267C00"/>
    <w:rPr>
      <w:rFonts w:ascii="Courier New" w:hAnsi="Courier New" w:cs="Courier New"/>
      <w:bCs/>
      <w:color w:val="000000"/>
      <w:sz w:val="16"/>
      <w:szCs w:val="24"/>
      <w:shd w:val="clear" w:color="auto" w:fill="D9D9D9"/>
    </w:rPr>
  </w:style>
  <w:style w:type="paragraph" w:customStyle="1" w:styleId="5TSYS-Code-Snippet">
    <w:name w:val="5.TSYS-Code-Snippet"/>
    <w:basedOn w:val="Normal"/>
    <w:link w:val="5TSYS-Code-SnippetChar"/>
    <w:rsid w:val="00267C00"/>
    <w:pPr>
      <w:pBdr>
        <w:top w:val="single" w:sz="4" w:space="1" w:color="auto"/>
        <w:left w:val="single" w:sz="4" w:space="4" w:color="auto"/>
        <w:bottom w:val="single" w:sz="4" w:space="1" w:color="auto"/>
        <w:right w:val="single" w:sz="4" w:space="4" w:color="auto"/>
      </w:pBdr>
      <w:shd w:val="clear" w:color="auto" w:fill="D9D9D9"/>
      <w:spacing w:before="120" w:after="120" w:line="240" w:lineRule="auto"/>
      <w:ind w:firstLine="284"/>
    </w:pPr>
    <w:rPr>
      <w:rFonts w:ascii="Courier New" w:hAnsi="Courier New" w:cs="Courier New"/>
      <w:bCs/>
      <w:color w:val="000000"/>
      <w:sz w:val="16"/>
      <w:szCs w:val="24"/>
    </w:rPr>
  </w:style>
  <w:style w:type="paragraph" w:customStyle="1" w:styleId="Code">
    <w:name w:val="Code"/>
    <w:basedOn w:val="NoSpacing"/>
    <w:link w:val="CodeChar"/>
    <w:qFormat/>
    <w:rsid w:val="00034DF2"/>
    <w:pPr>
      <w:ind w:left="720"/>
    </w:pPr>
    <w:rPr>
      <w:rFonts w:ascii="Courier New" w:hAnsi="Courier New" w:cs="Courier New"/>
      <w:sz w:val="18"/>
      <w:szCs w:val="20"/>
      <w:lang w:val="en-US"/>
    </w:rPr>
  </w:style>
  <w:style w:type="character" w:customStyle="1" w:styleId="NoSpacingChar">
    <w:name w:val="No Spacing Char"/>
    <w:basedOn w:val="DefaultParagraphFont"/>
    <w:link w:val="NoSpacing"/>
    <w:uiPriority w:val="1"/>
    <w:rsid w:val="00373B0C"/>
  </w:style>
  <w:style w:type="character" w:customStyle="1" w:styleId="CodeChar">
    <w:name w:val="Code Char"/>
    <w:basedOn w:val="NoSpacingChar"/>
    <w:link w:val="Code"/>
    <w:rsid w:val="00034DF2"/>
    <w:rPr>
      <w:rFonts w:ascii="Courier New" w:hAnsi="Courier New" w:cs="Courier New"/>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2474">
      <w:bodyDiv w:val="1"/>
      <w:marLeft w:val="0"/>
      <w:marRight w:val="0"/>
      <w:marTop w:val="0"/>
      <w:marBottom w:val="0"/>
      <w:divBdr>
        <w:top w:val="none" w:sz="0" w:space="0" w:color="auto"/>
        <w:left w:val="none" w:sz="0" w:space="0" w:color="auto"/>
        <w:bottom w:val="none" w:sz="0" w:space="0" w:color="auto"/>
        <w:right w:val="none" w:sz="0" w:space="0" w:color="auto"/>
      </w:divBdr>
    </w:div>
    <w:div w:id="264653675">
      <w:bodyDiv w:val="1"/>
      <w:marLeft w:val="0"/>
      <w:marRight w:val="0"/>
      <w:marTop w:val="0"/>
      <w:marBottom w:val="0"/>
      <w:divBdr>
        <w:top w:val="none" w:sz="0" w:space="0" w:color="auto"/>
        <w:left w:val="none" w:sz="0" w:space="0" w:color="auto"/>
        <w:bottom w:val="none" w:sz="0" w:space="0" w:color="auto"/>
        <w:right w:val="none" w:sz="0" w:space="0" w:color="auto"/>
      </w:divBdr>
    </w:div>
    <w:div w:id="371345814">
      <w:bodyDiv w:val="1"/>
      <w:marLeft w:val="0"/>
      <w:marRight w:val="0"/>
      <w:marTop w:val="0"/>
      <w:marBottom w:val="0"/>
      <w:divBdr>
        <w:top w:val="none" w:sz="0" w:space="0" w:color="auto"/>
        <w:left w:val="none" w:sz="0" w:space="0" w:color="auto"/>
        <w:bottom w:val="none" w:sz="0" w:space="0" w:color="auto"/>
        <w:right w:val="none" w:sz="0" w:space="0" w:color="auto"/>
      </w:divBdr>
    </w:div>
    <w:div w:id="555049475">
      <w:bodyDiv w:val="1"/>
      <w:marLeft w:val="0"/>
      <w:marRight w:val="0"/>
      <w:marTop w:val="0"/>
      <w:marBottom w:val="0"/>
      <w:divBdr>
        <w:top w:val="none" w:sz="0" w:space="0" w:color="auto"/>
        <w:left w:val="none" w:sz="0" w:space="0" w:color="auto"/>
        <w:bottom w:val="none" w:sz="0" w:space="0" w:color="auto"/>
        <w:right w:val="none" w:sz="0" w:space="0" w:color="auto"/>
      </w:divBdr>
    </w:div>
    <w:div w:id="1640498525">
      <w:bodyDiv w:val="1"/>
      <w:marLeft w:val="0"/>
      <w:marRight w:val="0"/>
      <w:marTop w:val="0"/>
      <w:marBottom w:val="0"/>
      <w:divBdr>
        <w:top w:val="none" w:sz="0" w:space="0" w:color="auto"/>
        <w:left w:val="none" w:sz="0" w:space="0" w:color="auto"/>
        <w:bottom w:val="none" w:sz="0" w:space="0" w:color="auto"/>
        <w:right w:val="none" w:sz="0" w:space="0" w:color="auto"/>
      </w:divBdr>
    </w:div>
    <w:div w:id="203595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8B07A0FD7DC84A9AF236FF30A6EAA1" ma:contentTypeVersion="0" ma:contentTypeDescription="Create a new document." ma:contentTypeScope="" ma:versionID="9a015a8725eb722efd7dd41fa293a3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E11DE-A35B-4066-9036-4A7E2E518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39F88BD-7AD9-4B98-BB51-AE300CB430A6}">
  <ds:schemaRefs>
    <ds:schemaRef ds:uri="http://schemas.microsoft.com/office/2006/metadata/properties"/>
  </ds:schemaRefs>
</ds:datastoreItem>
</file>

<file path=customXml/itemProps3.xml><?xml version="1.0" encoding="utf-8"?>
<ds:datastoreItem xmlns:ds="http://schemas.openxmlformats.org/officeDocument/2006/customXml" ds:itemID="{0849DE93-68E1-4190-84B3-2572A84BA2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8004</TotalTime>
  <Pages>6</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Capita</Company>
  <LinksUpToDate>false</LinksUpToDate>
  <CharactersWithSpaces>10850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Dunbar</dc:creator>
  <cp:lastModifiedBy>Norman Dunbar</cp:lastModifiedBy>
  <cp:revision>256</cp:revision>
  <dcterms:created xsi:type="dcterms:W3CDTF">2016-04-15T14:52:00Z</dcterms:created>
  <dcterms:modified xsi:type="dcterms:W3CDTF">2016-12-08T15:48:00Z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0x0101004A8B07A0FD7DC84A9AF236FF30A6EAA1</vt:lpwstr>
  </property>
</Properties>
</file>