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Tzar-Bot ↔ CERT-In CIGU-2026-0003 — Compliance Mapping &amp; Gap Analysis</w:t>
      </w:r>
    </w:p>
    <w:p>
      <w:r>
        <w:rPr>
          <w:b/>
        </w:rPr>
        <w:t>Source document:</w:t>
      </w:r>
      <w:r>
        <w:t xml:space="preserve"> *Guidelines regarding AI-Accelerated Vulnerability Protection and Response Requirements for Original Equipment Manufacturers (OEMs), and Technology Providers* — CERT-In, Ref. </w:t>
      </w:r>
      <w:r>
        <w:rPr>
          <w:b/>
        </w:rPr>
        <w:t>CIGU-2026-0003</w:t>
      </w:r>
      <w:r>
        <w:t xml:space="preserve">, Version 1.0, dated </w:t>
      </w:r>
      <w:r>
        <w:rPr>
          <w:b/>
        </w:rPr>
        <w:t>10 June 2026</w:t>
      </w:r>
      <w:r>
        <w:t>.</w:t>
      </w:r>
    </w:p>
    <w:p>
      <w:r>
        <w:rPr>
          <w:b/>
        </w:rPr>
        <w:t>Subject platform:</w:t>
      </w:r>
      <w:r>
        <w:t xml:space="preserve"> Tzar-Bot — AI-assisted penetration-testing automation platform.</w:t>
      </w:r>
    </w:p>
    <w:p>
      <w:r>
        <w:rPr>
          <w:b/>
        </w:rPr>
        <w:t>Analysis date:</w:t>
      </w:r>
      <w:r>
        <w:t xml:space="preserve"> 12 June 2026</w:t>
      </w:r>
    </w:p>
    <w:p>
      <w:r>
        <w:rPr>
          <w:b/>
        </w:rPr>
        <w:t>Prepared for:</w:t>
      </w:r>
      <w:r>
        <w:t xml:space="preserve"> internal platform governance.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0. How to read this document</w:t>
      </w:r>
    </w:p>
    <w:p>
      <w:pPr>
        <w:pStyle w:val="Heading3"/>
      </w:pPr>
      <w:r/>
      <w:r>
        <w:t>0.1 Two lenses</w:t>
      </w:r>
    </w:p>
    <w:p>
      <w:r>
        <w:t xml:space="preserve">The CERT-In guideline is written </w:t>
      </w:r>
      <w:r>
        <w:rPr>
          <w:b/>
        </w:rPr>
        <w:t>for OEMs and technology providers</w:t>
      </w:r>
      <w:r>
        <w:t xml:space="preserve"> — organisations that *ship products* into India and must defend, patch, and disclose across that product's lifecycle. Tzar-Bot is not itself a shipped product line; it is a </w:t>
      </w:r>
      <w:r>
        <w:rPr>
          <w:b/>
        </w:rPr>
        <w:t>security-testing capability</w:t>
      </w:r>
      <w:r>
        <w:t xml:space="preserve">. So every requirement is assessed through </w:t>
      </w:r>
      <w:r>
        <w:rPr>
          <w:b/>
        </w:rPr>
        <w:t>two lenses</w:t>
      </w:r>
      <w:r>
        <w:t>:</w:t>
      </w:r>
    </w:p>
    <w:p>
      <w:pPr>
        <w:pStyle w:val="ListBullet"/>
      </w:pPr>
      <w:r>
        <w:rPr>
          <w:b/>
        </w:rPr>
        <w:t>Lens A — Capability provider:</w:t>
      </w:r>
      <w:r>
        <w:t xml:space="preserve"> Can Tzar-Bot *perform or support* the testing/assessment activity the guideline demands (so that an OEM using Tzar-Bot meets that clause)? This is where most of the platform's value lands — the guideline explicitly calls for "AI-assisted vulnerability discovery techniques which include leveraging Machine Learning, LLMs, </w:t>
      </w:r>
      <w:r>
        <w:rPr>
          <w:b/>
        </w:rPr>
        <w:t>skills files</w:t>
      </w:r>
      <w:r>
        <w:t>, reasoning and automated testing." That sentence describes Tzar-Bot almost verbatim.</w:t>
      </w:r>
    </w:p>
    <w:p>
      <w:pPr>
        <w:pStyle w:val="ListBullet"/>
      </w:pPr>
      <w:r>
        <w:rPr>
          <w:b/>
        </w:rPr>
        <w:t>Lens B — Self-compliance:</w:t>
      </w:r>
      <w:r>
        <w:t xml:space="preserve"> Does the platform's *own* engineering posture (its code, its secret handling, its AI guardrails) satisfy the clause as if Tzar-Bot were the product under audit?</w:t>
      </w:r>
    </w:p>
    <w:p>
      <w:r>
        <w:t xml:space="preserve">Where a clause is a pure </w:t>
      </w:r>
      <w:r>
        <w:rPr>
          <w:b/>
        </w:rPr>
        <w:t>process/governance obligation</w:t>
      </w:r>
      <w:r>
        <w:t xml:space="preserve"> of the OEM (e.g. "senior-management sign-off", "6-hour CERT-In reporting"), Tzar-Bot can only *feed* the process; it cannot *be* the process. Those are marked </w:t>
      </w:r>
      <w:r>
        <w:rPr>
          <w:b/>
        </w:rPr>
        <w:t>N/A (organisational)</w:t>
      </w:r>
      <w:r>
        <w:t xml:space="preserve"> and called out so they are not mistaken for product gaps.</w:t>
      </w:r>
    </w:p>
    <w:p>
      <w:pPr>
        <w:pStyle w:val="Heading3"/>
      </w:pPr>
      <w:r/>
      <w:r>
        <w:t>0.2 Status legend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Tzar-Bot already provides a concrete, named capability that satisfies the clause.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>Partial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Capability exists but is incomplete (e.g. ingest-only, no generation; or a skill exists but no enforcing tool). Needs work.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capability exists. Build required. ("Violation" in the user's phrasing.)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⚪ </w:t>
            </w:r>
            <w:r>
              <w:rPr>
                <w:b/>
                <w:sz w:val="18"/>
              </w:rPr>
              <w:t>N/A (organisational)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Clause is an OEM business/legal process; Tzar-Bot can supply inputs but cannot own it.</w:t>
            </w:r>
          </w:p>
        </w:tc>
      </w:tr>
    </w:tbl>
    <w:p/>
    <w:p>
      <w:pPr>
        <w:pStyle w:val="Heading3"/>
      </w:pPr>
      <w:r/>
      <w:r>
        <w:t>0.3 The dual-use caveat (read this first)</w:t>
      </w:r>
    </w:p>
    <w:p>
      <w:r>
        <w:t xml:space="preserve">CIGU-2026-0003 is a </w:t>
      </w:r>
      <w:r>
        <w:rPr>
          <w:b/>
        </w:rPr>
        <w:t>defensive</w:t>
      </w:r>
      <w:r>
        <w:t xml:space="preserve"> guideline whose stated enemy is "misuse of AI systems for prompt injection, </w:t>
      </w:r>
      <w:r>
        <w:rPr>
          <w:b/>
        </w:rPr>
        <w:t>automated exploitation, malicious code generation</w:t>
      </w:r>
      <w:r>
        <w:t xml:space="preserve">, credential theft … " — which is, mechanically, exactly the offensive class of activity Tzar-Bot automates. Tzar-Bot stays on the compliant side of that line </w:t>
      </w:r>
      <w:r>
        <w:rPr>
          <w:b/>
        </w:rPr>
        <w:t>only because of its governance controls</w:t>
      </w:r>
      <w:r>
        <w:t>, not by accident:</w:t>
      </w:r>
    </w:p>
    <w:p>
      <w:pPr>
        <w:pStyle w:val="ListBullet"/>
      </w:pPr>
      <w:r>
        <w:t xml:space="preserve">explicit </w:t>
      </w:r>
      <w:r>
        <w:rPr>
          <w:b/>
        </w:rPr>
        <w:t>pre-authorisation</w:t>
      </w:r>
      <w:r>
        <w:t xml:space="preserve"> model (every engagement is authorised; </w:t>
      </w:r>
      <w:r>
        <w:rPr>
          <w:rFonts w:ascii="Consolas" w:hAnsi="Consolas"/>
          <w:color w:val="B03060"/>
          <w:sz w:val="19"/>
        </w:rPr>
        <w:t>CLAUDE.md</w:t>
      </w:r>
      <w:r>
        <w:t xml:space="preserve"> ethics section),</w:t>
      </w:r>
    </w:p>
    <w:p>
      <w:pPr>
        <w:pStyle w:val="ListBullet"/>
      </w:pPr>
      <w:r>
        <w:rPr>
          <w:b/>
        </w:rPr>
        <w:t>code-enforced scope</w:t>
      </w:r>
      <w:r>
        <w:t xml:space="preserve"> (</w:t>
      </w:r>
      <w:r>
        <w:rPr>
          <w:rFonts w:ascii="Consolas" w:hAnsi="Consolas"/>
          <w:color w:val="B03060"/>
          <w:sz w:val="19"/>
        </w:rPr>
        <w:t>scope.py</w:t>
      </w:r>
      <w:r>
        <w:t xml:space="preserve"> + </w:t>
      </w:r>
      <w:r>
        <w:rPr>
          <w:rFonts w:ascii="Consolas" w:hAnsi="Consolas"/>
          <w:color w:val="B03060"/>
          <w:sz w:val="19"/>
        </w:rPr>
        <w:t>scope-check.py</w:t>
      </w:r>
      <w:r>
        <w:t xml:space="preserve"> PreToolUse hook blocks out-of-scope targets *before* a command runs),</w:t>
      </w:r>
    </w:p>
    <w:p>
      <w:pPr>
        <w:pStyle w:val="ListBullet"/>
      </w:pPr>
      <w:r>
        <w:rPr>
          <w:b/>
        </w:rPr>
        <w:t>non-destructive</w:t>
      </w:r>
      <w:r>
        <w:t xml:space="preserve"> hard rule (no DROP/DELETE/</w:t>
      </w:r>
      <w:r>
        <w:rPr>
          <w:rFonts w:ascii="Consolas" w:hAnsi="Consolas"/>
          <w:color w:val="B03060"/>
          <w:sz w:val="19"/>
        </w:rPr>
        <w:t>rm -rf</w:t>
      </w:r>
      <w:r>
        <w:t>/DoS),</w:t>
      </w:r>
    </w:p>
    <w:p>
      <w:pPr>
        <w:pStyle w:val="ListBullet"/>
      </w:pPr>
      <w:r>
        <w:rPr>
          <w:b/>
        </w:rPr>
        <w:t>prompt-injection guardrail</w:t>
      </w:r>
      <w:r>
        <w:t xml:space="preserve"> (</w:t>
      </w:r>
      <w:r>
        <w:rPr>
          <w:rFonts w:ascii="Consolas" w:hAnsi="Consolas"/>
          <w:color w:val="B03060"/>
          <w:sz w:val="19"/>
        </w:rPr>
        <w:t>scrub-web-content.py</w:t>
      </w:r>
      <w:r>
        <w:t>) and the coordinator's hard tool-use boundary.</w:t>
      </w:r>
    </w:p>
    <w:p>
      <w:r>
        <w:t xml:space="preserve">These controls are the platform's licence to operate against this guideline. They are itemised in §7 (Self-Compliance) and should be treated as </w:t>
      </w:r>
      <w:r>
        <w:rPr>
          <w:b/>
        </w:rPr>
        <w:t>load-bearing for compliance</w:t>
      </w:r>
      <w:r>
        <w:t>, not optional hygiene.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1. Executive summary</w:t>
      </w:r>
    </w:p>
    <w:p>
      <w:r>
        <w:rPr>
          <w:b/>
        </w:rPr>
        <w:t>Headline:</w:t>
      </w:r>
      <w:r>
        <w:t xml:space="preserve"> Tzar-Bot is </w:t>
      </w:r>
      <w:r>
        <w:rPr>
          <w:b/>
        </w:rPr>
        <w:t>strongly aligned</w:t>
      </w:r>
      <w:r>
        <w:t xml:space="preserve"> with the *testing, discovery, validation, and reporting* half of CIGU-2026-0003 — the half the guideline most emphasises (AI-assisted VAPT). It is </w:t>
      </w:r>
      <w:r>
        <w:rPr>
          <w:b/>
        </w:rPr>
        <w:t>weak or absent</w:t>
      </w:r>
      <w:r>
        <w:t xml:space="preserve"> on the *product-lifecycle* half: SBOM </w:t>
      </w:r>
      <w:r>
        <w:rPr>
          <w:b/>
        </w:rPr>
        <w:t>generation</w:t>
      </w:r>
      <w:r>
        <w:t>, native dependency/SCA scanning, threat modelling, patch-management orchestration, and the formal incident/zero-day disclosure workflow with 6-hour CERT-In reporting.</w:t>
      </w:r>
    </w:p>
    <w:p>
      <w:r>
        <w:rPr>
          <w:b/>
        </w:rPr>
        <w:t>Scorecard (counts by primary lens):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Representative areas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Compliant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AI-assisted discovery, pen-testing breadth, source-code analysis, CVE/CVSS/EPSS/KEV scoring, finding validation, reporting, continuous re-scan, token scanning, scope/rate guardrails, AI-threat testing, red-team/BAS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SBOM (ingest-only), SCA/dependency risk, AI-misuse risk rubric, zero-day/IOC handling, continuous monitoring, automated patch *notification*, credential-hygiene audit, behavioural anomaly detection, evidence/log retention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SBOM </w:t>
            </w:r>
            <w:r>
              <w:rPr>
                <w:b/>
                <w:sz w:val="18"/>
              </w:rPr>
              <w:t>generation</w:t>
            </w:r>
            <w:r>
              <w:rPr>
                <w:sz w:val="18"/>
              </w:rPr>
              <w:t xml:space="preserve">, native SCA scanner, </w:t>
            </w:r>
            <w:r>
              <w:rPr>
                <w:b/>
                <w:sz w:val="18"/>
              </w:rPr>
              <w:t>threat-modelling</w:t>
            </w:r>
            <w:r>
              <w:rPr>
                <w:sz w:val="18"/>
              </w:rPr>
              <w:t xml:space="preserve"> capability, </w:t>
            </w:r>
            <w:r>
              <w:rPr>
                <w:b/>
                <w:sz w:val="18"/>
              </w:rPr>
              <w:t>patch-management</w:t>
            </w:r>
            <w:r>
              <w:rPr>
                <w:sz w:val="18"/>
              </w:rPr>
              <w:t xml:space="preserve"> lifecycle, formal </w:t>
            </w:r>
            <w:r>
              <w:rPr>
                <w:b/>
                <w:sz w:val="18"/>
              </w:rPr>
              <w:t>incident-response &amp; disclosure</w:t>
            </w:r>
            <w:r>
              <w:rPr>
                <w:sz w:val="18"/>
              </w:rPr>
              <w:t xml:space="preserve"> workflow (incl. 6-hour reporting)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 N/A (organisational)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Senior-mgmt commitment, liaison officers, OEM↔CERT-In legal reporting, periodic certification issuance, customer-facing SLAs, third-party-audit engagement</w:t>
            </w:r>
          </w:p>
        </w:tc>
      </w:tr>
    </w:tbl>
    <w:p/>
    <w:p>
      <w:r>
        <w:rPr>
          <w:b/>
        </w:rPr>
        <w:t>Top 5 things to build (detail in §6):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sbom-gen.py</w:t>
      </w:r>
      <w:r>
        <w:t xml:space="preserve"> — emit CycloneDX/SPDX SBOM (HW/SW/crypto/AI/quantum fields) — closes the single most concrete, repeatedly-stated obligation.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sca-scan.py</w:t>
      </w:r>
      <w:r>
        <w:t xml:space="preserve"> — native dependency / software-composition scan with CVE correlation (wrap Trivy/Grype/osv-scanner).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threat-model</w:t>
      </w:r>
      <w:r>
        <w:t xml:space="preserve"> skill — the one capability area with </w:t>
      </w:r>
      <w:r>
        <w:rPr>
          <w:b/>
        </w:rPr>
        <w:t>zero</w:t>
      </w:r>
      <w:r>
        <w:t xml:space="preserve"> coverage today.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incident-response</w:t>
      </w:r>
      <w:r>
        <w:t xml:space="preserve"> workflow + </w:t>
      </w:r>
      <w:r>
        <w:rPr>
          <w:rFonts w:ascii="Consolas" w:hAnsi="Consolas"/>
          <w:color w:val="B03060"/>
          <w:sz w:val="19"/>
        </w:rPr>
        <w:t>ioc-extract</w:t>
      </w:r>
      <w:r>
        <w:t xml:space="preserve"> — formal disclosure packet (IOCs, detection guidance, containment) and a CERT-In 6-hour reporting helper.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patch-advisory</w:t>
      </w:r>
      <w:r>
        <w:t xml:space="preserve"> generator — remediation action plan (Deliverable 2) and patch-notification feed (clause 3.3) from finding data already in </w:t>
      </w:r>
      <w:r>
        <w:rPr>
          <w:rFonts w:ascii="Consolas" w:hAnsi="Consolas"/>
          <w:color w:val="B03060"/>
          <w:sz w:val="19"/>
        </w:rPr>
        <w:t>state.json</w:t>
      </w:r>
      <w:r>
        <w:t>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2. Section 2 — Security Compliance Requirements</w:t>
      </w:r>
    </w:p>
    <w:p>
      <w:pPr>
        <w:pStyle w:val="Heading3"/>
      </w:pPr>
      <w:r/>
      <w:r>
        <w:t xml:space="preserve">2.0 (a) Comprehensive vulnerability assessment — traditional </w:t>
      </w:r>
      <w:r>
        <w:rPr>
          <w:b/>
        </w:rPr>
        <w:t>and</w:t>
      </w:r>
      <w:r>
        <w:t xml:space="preserve"> AI-assisted discovery</w:t>
      </w:r>
    </w:p>
    <w:p>
      <w:pPr>
        <w:ind w:left="432"/>
      </w:pPr>
      <w:r>
        <w:rPr>
          <w:i/>
          <w:color w:val="555555"/>
        </w:rPr>
        <w:t>*"…using both traditional security testing methodologies and AI-assisted vulnerability discovery techniques which include leveraging Machine Learning, LLMs, skills files, reasoning and automated testing."*</w:t>
      </w:r>
    </w:p>
    <w:p>
      <w:r>
        <w:rPr>
          <w:b/>
        </w:rPr>
        <w:t>Status: ✅ Compliant (flagship strength).</w:t>
      </w:r>
    </w:p>
    <w:p>
      <w:pPr>
        <w:pStyle w:val="ListBullet"/>
      </w:pPr>
      <w:r>
        <w:rPr>
          <w:b/>
        </w:rPr>
        <w:t>Evidence:</w:t>
      </w:r>
      <w:r>
        <w:t xml:space="preserve"> Coordinator → executor → validator agent triangle (</w:t>
      </w:r>
      <w:r>
        <w:rPr>
          <w:rFonts w:ascii="Consolas" w:hAnsi="Consolas"/>
          <w:color w:val="B03060"/>
          <w:sz w:val="19"/>
        </w:rPr>
        <w:t>skills/coordination/</w:t>
      </w:r>
      <w:r>
        <w:t>), 63 skill files (the guideline's literal "skills files"), LLM-reasoning-driven hunting, automated tool orchestration (</w:t>
      </w:r>
      <w:r>
        <w:rPr>
          <w:rFonts w:ascii="Consolas" w:hAnsi="Consolas"/>
          <w:color w:val="B03060"/>
          <w:sz w:val="19"/>
        </w:rPr>
        <w:t>install-hunt-tooling.sh</w:t>
      </w:r>
      <w:r>
        <w:t xml:space="preserve"> provisions nmap/ffuf/nuclei/sqlmap/trufflehog/ysoserial…). "Traditional" methods are wrapped by the hunt skills; "AI-assisted" is the core architecture.</w:t>
      </w:r>
    </w:p>
    <w:p>
      <w:pPr>
        <w:pStyle w:val="ListBullet"/>
      </w:pPr>
      <w:r>
        <w:rPr>
          <w:b/>
        </w:rPr>
        <w:t>Note:</w:t>
      </w:r>
      <w:r>
        <w:t xml:space="preserve"> This single clause is the platform's strongest claim to relevance under the guideline.</w:t>
      </w:r>
    </w:p>
    <w:p>
      <w:pPr>
        <w:pStyle w:val="Heading3"/>
      </w:pPr>
      <w:r/>
      <w:r>
        <w:t>2.0 (b) Required testing types</w:t>
      </w:r>
    </w:p>
    <w:p>
      <w:pPr>
        <w:ind w:left="432"/>
      </w:pPr>
      <w:r>
        <w:rPr>
          <w:i/>
          <w:color w:val="555555"/>
        </w:rPr>
        <w:t>*source code analysis, software composition analysis, dependency risk analysis, threat modelling, penetration testing, behavioural anomaly detection, continuous security monitoring.*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Testing 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Tzar-Bot capability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code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 skill (SAST ingest/normalise: Semgrep, SonarQube, Checkmarx, Fortify), </w:t>
            </w:r>
            <w:r>
              <w:rPr>
                <w:rFonts w:ascii="Consolas" w:hAnsi="Consolas"/>
                <w:color w:val="B03060"/>
                <w:sz w:val="18"/>
              </w:rPr>
              <w:t>injection</w:t>
            </w:r>
            <w:r>
              <w:rPr>
                <w:sz w:val="18"/>
              </w:rPr>
              <w:t xml:space="preserve"> grep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composition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ingests</w:t>
            </w:r>
            <w:r>
              <w:rPr>
                <w:sz w:val="18"/>
              </w:rPr>
              <w:t xml:space="preserve"> SCA output (CycloneDX/SPDX/Snyk/Trivy/Grype) — but no native scan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risk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supply-chain-attack-recon</w:t>
            </w:r>
            <w:r>
              <w:rPr>
                <w:sz w:val="18"/>
              </w:rPr>
              <w:t xml:space="preserve"> (dependency confusion, typosquat) + SCA ingest — no native dependency-CVE 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Threat modelling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skill or tool.</w:t>
            </w:r>
            <w:r>
              <w:rPr>
                <w:sz w:val="18"/>
              </w:rPr>
              <w:t xml:space="preserve"> Only capability area with zero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Penetration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40+ skills across web/API/network/mobile/cloud/wireless + </w:t>
            </w:r>
            <w:r>
              <w:rPr>
                <w:rFonts w:ascii="Consolas" w:hAnsi="Consolas"/>
                <w:color w:val="B03060"/>
                <w:sz w:val="18"/>
              </w:rPr>
              <w:t>web-chain</w:t>
            </w:r>
            <w:r>
              <w:rPr>
                <w:sz w:val="18"/>
              </w:rPr>
              <w:t xml:space="preserve"> self-driving 6-phase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Behavioural anomaly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mid-engagement-ir-detection</w:t>
            </w:r>
            <w:r>
              <w:rPr>
                <w:sz w:val="18"/>
              </w:rPr>
              <w:t xml:space="preserve"> (baseline drift) — engagement-scoped, not a product monitor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security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continuous-scan.py</w:t>
            </w:r>
            <w:r>
              <w:rPr>
                <w:sz w:val="18"/>
              </w:rPr>
              <w:t xml:space="preserve"> (delta re-scans vs prior runs) — exists but not a 24×7 monitor</w:t>
            </w:r>
          </w:p>
        </w:tc>
      </w:tr>
    </w:tbl>
    <w:p/>
    <w:p>
      <w:pPr>
        <w:pStyle w:val="Heading3"/>
      </w:pPr>
      <w:r/>
      <w:r>
        <w:t>2.0 (c) AI-enabled-service risk assessment + guardrails</w:t>
      </w:r>
    </w:p>
    <w:p>
      <w:pPr>
        <w:ind w:left="432"/>
      </w:pPr>
      <w:r>
        <w:rPr>
          <w:i/>
          <w:color w:val="555555"/>
        </w:rPr>
        <w:t>*Risk assessment on Data sensitivity, Autonomy, Connectivity, Impact; guardrails (human oversight, monitoring &amp; logging, dependencies review) to prevent misuse for prompt injection, automated exploitation, malicious code generation, credential theft, unauthorized access, privilege escalation, social engineering, data leakage.*</w:t>
      </w:r>
    </w:p>
    <w:p>
      <w:r>
        <w:rPr>
          <w:b/>
        </w:rPr>
        <w:t>Status: 🟡 Partial.</w:t>
      </w:r>
    </w:p>
    <w:p>
      <w:pPr>
        <w:pStyle w:val="ListBullet"/>
      </w:pPr>
      <w:r>
        <w:rPr>
          <w:b/>
        </w:rPr>
        <w:t>Testing side (✅):</w:t>
      </w:r>
      <w:r>
        <w:t xml:space="preserve"> </w:t>
      </w:r>
      <w:r>
        <w:rPr>
          <w:rFonts w:ascii="Consolas" w:hAnsi="Consolas"/>
          <w:color w:val="B03060"/>
          <w:sz w:val="19"/>
        </w:rPr>
        <w:t>ai-threat-testing</w:t>
      </w:r>
      <w:r>
        <w:t xml:space="preserve"> skill tests targets for exactly these failure modes (prompt injection direct/indirect, system-prompt extraction, RAG poisoning, exfil).</w:t>
      </w:r>
    </w:p>
    <w:p>
      <w:pPr>
        <w:pStyle w:val="ListBullet"/>
      </w:pPr>
      <w:r>
        <w:rPr>
          <w:b/>
        </w:rPr>
        <w:t>Guardrail side (✅, self):</w:t>
      </w:r>
      <w:r>
        <w:t xml:space="preserve"> </w:t>
      </w:r>
      <w:r>
        <w:rPr>
          <w:rFonts w:ascii="Consolas" w:hAnsi="Consolas"/>
          <w:color w:val="B03060"/>
          <w:sz w:val="19"/>
        </w:rPr>
        <w:t>scrub-web-content.py</w:t>
      </w:r>
      <w:r>
        <w:t xml:space="preserve"> strips adversarial instructions from ingested web content; coordinator tool-use boundary enforces human-in-the-loop; logging via </w:t>
      </w:r>
      <w:r>
        <w:rPr>
          <w:rFonts w:ascii="Consolas" w:hAnsi="Consolas"/>
          <w:color w:val="B03060"/>
          <w:sz w:val="19"/>
        </w:rPr>
        <w:t>logs/</w:t>
      </w:r>
      <w:r>
        <w:t xml:space="preserve"> NDJSON + </w:t>
      </w:r>
      <w:r>
        <w:rPr>
          <w:rFonts w:ascii="Consolas" w:hAnsi="Consolas"/>
          <w:color w:val="B03060"/>
          <w:sz w:val="19"/>
        </w:rPr>
        <w:t>token-meter.py</w:t>
      </w:r>
      <w:r>
        <w:t>.</w:t>
      </w:r>
    </w:p>
    <w:p>
      <w:pPr>
        <w:pStyle w:val="ListBullet"/>
      </w:pPr>
      <w:r>
        <w:rPr>
          <w:b/>
        </w:rPr>
        <w:t>Gap (🟡):</w:t>
      </w:r>
      <w:r>
        <w:t xml:space="preserve"> No formal </w:t>
      </w:r>
      <w:r>
        <w:rPr>
          <w:b/>
        </w:rPr>
        <w:t>risk-scoring rubric</w:t>
      </w:r>
      <w:r>
        <w:t xml:space="preserve"> that scores an AI service on the four named parameters (Data sensitivity / Autonomy / Connectivity / Impact). That is a structured deliverable the guideline implies — currently it would be done ad-hoc in prose.</w:t>
      </w:r>
    </w:p>
    <w:p>
      <w:pPr>
        <w:pStyle w:val="Heading3"/>
      </w:pPr>
      <w:r/>
      <w:r>
        <w:t>2.0 (d) Bill of Material (BoM) — HW / SW / crypto / AI / quantum</w:t>
      </w:r>
    </w:p>
    <w:p>
      <w:pPr>
        <w:ind w:left="432"/>
      </w:pPr>
      <w:r>
        <w:rPr>
          <w:i/>
          <w:color w:val="555555"/>
        </w:rPr>
        <w:t>*Maintain inventories of products, sw versions, exposed services, APIs, cryptography, third-party libraries, dependencies; provide HW/SW/crypto/AI/quantum BoM to Indian customers including CERT-In, updated regularly.*</w:t>
      </w:r>
    </w:p>
    <w:p>
      <w:r>
        <w:rPr>
          <w:b/>
        </w:rPr>
        <w:t>Status: 🟡 Partial → leaning ❌ on generation.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B03060"/>
          <w:sz w:val="19"/>
        </w:rPr>
        <w:t>source-code-scanning</w:t>
      </w:r>
      <w:r>
        <w:t xml:space="preserve"> can </w:t>
      </w:r>
      <w:r>
        <w:rPr>
          <w:b/>
        </w:rPr>
        <w:t>ingest and normalise</w:t>
      </w:r>
      <w:r>
        <w:t xml:space="preserve"> an SBOM; </w:t>
      </w:r>
      <w:r>
        <w:rPr>
          <w:rFonts w:ascii="Consolas" w:hAnsi="Consolas"/>
          <w:color w:val="B03060"/>
          <w:sz w:val="19"/>
        </w:rPr>
        <w:t>techstack-identification</w:t>
      </w:r>
      <w:r>
        <w:t xml:space="preserve"> enumerates framework/server/libs/CDN/WAF; </w:t>
      </w:r>
      <w:r>
        <w:rPr>
          <w:rFonts w:ascii="Consolas" w:hAnsi="Consolas"/>
          <w:color w:val="B03060"/>
          <w:sz w:val="19"/>
        </w:rPr>
        <w:t>engagement-state.py</w:t>
      </w:r>
      <w:r>
        <w:t xml:space="preserve"> tracks discovered surface/services.</w:t>
      </w:r>
    </w:p>
    <w:p>
      <w:pPr>
        <w:pStyle w:val="ListBullet"/>
      </w:pPr>
      <w:r>
        <w:rPr>
          <w:b/>
        </w:rPr>
        <w:t>Gap:</w:t>
      </w:r>
      <w:r>
        <w:t xml:space="preserve"> No tool </w:t>
      </w:r>
      <w:r>
        <w:rPr>
          <w:b/>
        </w:rPr>
        <w:t>produces</w:t>
      </w:r>
      <w:r>
        <w:t xml:space="preserve"> a CycloneDX/SPDX SBOM, and nothing emits the guideline's extended fields (</w:t>
      </w:r>
      <w:r>
        <w:rPr>
          <w:b/>
        </w:rPr>
        <w:t>cryptography / AI / quantum</w:t>
      </w:r>
      <w:r>
        <w:t xml:space="preserve"> BoM). This is the most concrete, machine-checkable obligation in the whole document and is currently unmet. → </w:t>
      </w:r>
      <w:r>
        <w:rPr>
          <w:b/>
        </w:rPr>
        <w:t>Build `sbom-gen.py`</w:t>
      </w:r>
      <w:r>
        <w:t xml:space="preserve"> (see §6, #1).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2.1 Specific Obligations</w:t>
      </w:r>
    </w:p>
    <w:p>
      <w:pPr>
        <w:pStyle w:val="Heading3"/>
      </w:pPr>
      <w:r/>
      <w:r>
        <w:t>(a) Continuous Vulnerability Assessment Reports</w:t>
      </w:r>
    </w:p>
    <w:p>
      <w:r>
        <w:rPr>
          <w:b/>
        </w:rPr>
        <w:t>Status: 🟡 Partial.</w:t>
      </w:r>
      <w:r>
        <w:t xml:space="preserve"> </w:t>
      </w:r>
      <w:r>
        <w:rPr>
          <w:rFonts w:ascii="Consolas" w:hAnsi="Consolas"/>
          <w:color w:val="B03060"/>
          <w:sz w:val="19"/>
        </w:rPr>
        <w:t>continuous-scan.py</w:t>
      </w:r>
      <w:r>
        <w:t xml:space="preserve"> performs scheduled delta re-scans and records scan history; </w:t>
      </w:r>
      <w:r>
        <w:rPr>
          <w:rFonts w:ascii="Consolas" w:hAnsi="Consolas"/>
          <w:color w:val="B03060"/>
          <w:sz w:val="19"/>
        </w:rPr>
        <w:t>notify.py</w:t>
      </w:r>
      <w:r>
        <w:t xml:space="preserve"> raises P0/P1 webhooks; </w:t>
      </w:r>
      <w:r>
        <w:rPr>
          <w:rFonts w:ascii="Consolas" w:hAnsi="Consolas"/>
          <w:color w:val="B03060"/>
          <w:sz w:val="19"/>
        </w:rPr>
        <w:t>/loop</w:t>
      </w:r>
      <w:r>
        <w:t xml:space="preserve"> and </w:t>
      </w:r>
      <w:r>
        <w:rPr>
          <w:rFonts w:ascii="Consolas" w:hAnsi="Consolas"/>
          <w:color w:val="B03060"/>
          <w:sz w:val="19"/>
        </w:rPr>
        <w:t>/schedule</w:t>
      </w:r>
      <w:r>
        <w:t xml:space="preserve"> can drive cadence. Missing: a "deployed-product fleet" model (the tool is engagement-scoped, not an always-on product monitor) and a scheduled report artifact.</w:t>
      </w:r>
    </w:p>
    <w:p>
      <w:pPr>
        <w:pStyle w:val="Heading3"/>
      </w:pPr>
      <w:r/>
      <w:r>
        <w:t>(b) Immediate Disclosure of Critical (CVSS 9.0–10.0) / High (7.0–8.9)</w:t>
      </w:r>
    </w:p>
    <w:p>
      <w:r>
        <w:rPr>
          <w:b/>
        </w:rPr>
        <w:t>Status: 🟡 Partial.</w:t>
      </w:r>
    </w:p>
    <w:p>
      <w:pPr>
        <w:pStyle w:val="ListBullet"/>
      </w:pPr>
      <w:r>
        <w:t xml:space="preserve">✅ Severity scoring: </w:t>
      </w:r>
      <w:r>
        <w:rPr>
          <w:rFonts w:ascii="Consolas" w:hAnsi="Consolas"/>
          <w:color w:val="B03060"/>
          <w:sz w:val="19"/>
        </w:rPr>
        <w:t>nvd-lookup.py</w:t>
      </w:r>
      <w:r>
        <w:t xml:space="preserve"> (CVSS v2/3.0/3.1 + band), </w:t>
      </w:r>
      <w:r>
        <w:rPr>
          <w:rFonts w:ascii="Consolas" w:hAnsi="Consolas"/>
          <w:color w:val="B03060"/>
          <w:sz w:val="19"/>
        </w:rPr>
        <w:t>cve-risk-score</w:t>
      </w:r>
      <w:r>
        <w:t xml:space="preserve"> (CVSS+EPSS+KEV), </w:t>
      </w:r>
      <w:r>
        <w:rPr>
          <w:rFonts w:ascii="Consolas" w:hAnsi="Consolas"/>
          <w:color w:val="B03060"/>
          <w:sz w:val="19"/>
        </w:rPr>
        <w:t>validate-finding.py</w:t>
      </w:r>
      <w:r>
        <w:t xml:space="preserve"> enforces CVSS-band ↔ severity consistency.</w:t>
      </w:r>
    </w:p>
    <w:p>
      <w:pPr>
        <w:pStyle w:val="ListBullet"/>
      </w:pPr>
      <w:r>
        <w:t xml:space="preserve">✅ Alerting: </w:t>
      </w:r>
      <w:r>
        <w:rPr>
          <w:rFonts w:ascii="Consolas" w:hAnsi="Consolas"/>
          <w:color w:val="B03060"/>
          <w:sz w:val="19"/>
        </w:rPr>
        <w:t>notify.py</w:t>
      </w:r>
      <w:r>
        <w:t xml:space="preserve"> filters by severity and POSTs Slack/Discord/Teams/HTTP.</w:t>
      </w:r>
    </w:p>
    <w:p>
      <w:pPr>
        <w:pStyle w:val="ListBullet"/>
      </w:pPr>
      <w:r>
        <w:t xml:space="preserve">🟡/⚪ Gap: "communicate to affected organisations </w:t>
      </w:r>
      <w:r>
        <w:rPr>
          <w:b/>
        </w:rPr>
        <w:t>and CERT-In immediately</w:t>
      </w:r>
      <w:r>
        <w:t>" is an organisational disclosure act. Tzar-Bot can *generate and push* the alert; the OEM owns the legal communication. No CERT-In-format advisory packet is produced today.</w:t>
      </w:r>
    </w:p>
    <w:p>
      <w:pPr>
        <w:pStyle w:val="Heading3"/>
      </w:pPr>
      <w:r/>
      <w:r>
        <w:t>(c) Zero-Day Vulnerability Protocol</w:t>
      </w:r>
    </w:p>
    <w:p>
      <w:r>
        <w:rPr>
          <w:b/>
        </w:rPr>
        <w:t>Status: 🟡 Partial → ❌ on workflow.</w:t>
      </w:r>
    </w:p>
    <w:p>
      <w:pPr>
        <w:pStyle w:val="ListBullet"/>
      </w:pPr>
      <w:r>
        <w:t xml:space="preserve">✅ Inputs: </w:t>
      </w:r>
      <w:r>
        <w:rPr>
          <w:rFonts w:ascii="Consolas" w:hAnsi="Consolas"/>
          <w:color w:val="B03060"/>
          <w:sz w:val="19"/>
        </w:rPr>
        <w:t>cve-poc-generator</w:t>
      </w:r>
      <w:r>
        <w:t xml:space="preserve">, </w:t>
      </w:r>
      <w:r>
        <w:rPr>
          <w:rFonts w:ascii="Consolas" w:hAnsi="Consolas"/>
          <w:color w:val="B03060"/>
          <w:sz w:val="19"/>
        </w:rPr>
        <w:t>script-generator</w:t>
      </w:r>
      <w:r>
        <w:t xml:space="preserve">, </w:t>
      </w:r>
      <w:r>
        <w:rPr>
          <w:rFonts w:ascii="Consolas" w:hAnsi="Consolas"/>
          <w:color w:val="B03060"/>
          <w:sz w:val="19"/>
        </w:rPr>
        <w:t>dfir</w:t>
      </w:r>
      <w:r>
        <w:t xml:space="preserve"> (IOC extraction), </w:t>
      </w:r>
      <w:r>
        <w:rPr>
          <w:rFonts w:ascii="Consolas" w:hAnsi="Consolas"/>
          <w:color w:val="B03060"/>
          <w:sz w:val="19"/>
        </w:rPr>
        <w:t>mid-engagement-ir-detection</w:t>
      </w:r>
      <w:r>
        <w:t>.</w:t>
      </w:r>
    </w:p>
    <w:p>
      <w:pPr>
        <w:pStyle w:val="ListBullet"/>
      </w:pPr>
      <w:r>
        <w:t xml:space="preserve">❌ Gap: No </w:t>
      </w:r>
      <w:r>
        <w:rPr>
          <w:b/>
        </w:rPr>
        <w:t>formal zero-day packet</w:t>
      </w:r>
      <w:r>
        <w:t xml:space="preserve"> (interim safeguards + temporary mitigation + IOCs + detection guidance + containment) assembled as a deliverable, and no immediate-notify path tagged "zero-day / active exploitation". → part of incident-response build (§6, #4).</w:t>
      </w:r>
    </w:p>
    <w:p>
      <w:pPr>
        <w:pStyle w:val="Heading3"/>
      </w:pPr>
      <w:r/>
      <w:r>
        <w:t>(d) AI-Assisted Security Testing Certification</w:t>
      </w:r>
    </w:p>
    <w:p>
      <w:r>
        <w:rPr>
          <w:b/>
        </w:rPr>
        <w:t>Status: 🟡 Partial.</w:t>
      </w:r>
    </w:p>
    <w:p>
      <w:pPr>
        <w:pStyle w:val="ListBullet"/>
      </w:pPr>
      <w:r>
        <w:t xml:space="preserve">✅ The activities to be certified all exist: AI-assisted code analysis, automated vuln discovery, </w:t>
      </w:r>
      <w:r>
        <w:rPr>
          <w:b/>
        </w:rPr>
        <w:t>security token scanning</w:t>
      </w:r>
      <w:r>
        <w:t xml:space="preserve"> (</w:t>
      </w:r>
      <w:r>
        <w:rPr>
          <w:rFonts w:ascii="Consolas" w:hAnsi="Consolas"/>
          <w:color w:val="B03060"/>
          <w:sz w:val="19"/>
        </w:rPr>
        <w:t>source-code-scanning</w:t>
      </w:r>
      <w:r>
        <w:t xml:space="preserve"> ingests gitleaks/trufflehog; </w:t>
      </w:r>
      <w:r>
        <w:rPr>
          <w:rFonts w:ascii="Consolas" w:hAnsi="Consolas"/>
          <w:color w:val="B03060"/>
          <w:sz w:val="19"/>
        </w:rPr>
        <w:t>lint-skills.py</w:t>
      </w:r>
      <w:r>
        <w:t xml:space="preserve"> secret scan; </w:t>
      </w:r>
      <w:r>
        <w:rPr>
          <w:rFonts w:ascii="Consolas" w:hAnsi="Consolas"/>
          <w:color w:val="B03060"/>
          <w:sz w:val="19"/>
        </w:rPr>
        <w:t>osint</w:t>
      </w:r>
      <w:r>
        <w:t xml:space="preserve"> GitHub secrets), dependency analysis.</w:t>
      </w:r>
    </w:p>
    <w:p>
      <w:pPr>
        <w:pStyle w:val="ListBullet"/>
      </w:pPr>
      <w:r>
        <w:t xml:space="preserve">🟡 Gap: No </w:t>
      </w:r>
      <w:r>
        <w:rPr>
          <w:b/>
        </w:rPr>
        <w:t>evidence-bundle / certification artifact</w:t>
      </w:r>
      <w:r>
        <w:t xml:space="preserve"> that attests "these assessments were carried out using industry-recognised tools" with run metadata. </w:t>
      </w:r>
      <w:r>
        <w:rPr>
          <w:rFonts w:ascii="Consolas" w:hAnsi="Consolas"/>
          <w:color w:val="B03060"/>
          <w:sz w:val="19"/>
        </w:rPr>
        <w:t>token-meter.py</w:t>
      </w:r>
      <w:r>
        <w:t xml:space="preserve"> + </w:t>
      </w:r>
      <w:r>
        <w:rPr>
          <w:rFonts w:ascii="Consolas" w:hAnsi="Consolas"/>
          <w:color w:val="B03060"/>
          <w:sz w:val="19"/>
        </w:rPr>
        <w:t>logs/</w:t>
      </w:r>
      <w:r>
        <w:t xml:space="preserve"> hold the raw telemetry but there is no certification generator.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3. Section 3 — Accelerated Patch Management and Deployment</w:t>
      </w:r>
    </w:p>
    <w:p>
      <w:pPr>
        <w:ind w:left="432"/>
      </w:pPr>
      <w:r>
        <w:rPr>
          <w:i/>
          <w:color w:val="555555"/>
        </w:rPr>
        <w:t xml:space="preserve">This section is a </w:t>
      </w:r>
      <w:r>
        <w:rPr>
          <w:b/>
          <w:i/>
          <w:color w:val="555555"/>
        </w:rPr>
        <w:t>product-lifecycle</w:t>
      </w:r>
      <w:r>
        <w:rPr>
          <w:i/>
          <w:color w:val="555555"/>
        </w:rPr>
        <w:t xml:space="preserve"> obligation. Tzar-Bot is a *testing* platform, not a software-vendor patch pipeline, so most of §3 is </w:t>
      </w:r>
      <w:r>
        <w:rPr>
          <w:b/>
          <w:i/>
          <w:color w:val="555555"/>
        </w:rPr>
        <w:t>N/A (organisational)</w:t>
      </w:r>
      <w:r>
        <w:rPr>
          <w:i/>
          <w:color w:val="555555"/>
        </w:rPr>
        <w:t xml:space="preserve"> for Lens A — but Tzar-Bot feeds the front of it (exploitability/risk evaluation) and could automate the advisory/notification tail.</w:t>
      </w:r>
    </w:p>
    <w:p>
      <w:pPr>
        <w:pStyle w:val="Heading3"/>
      </w:pPr>
      <w:r/>
      <w:r>
        <w:t>3.0(b) Technical validation, exploitability analysis, attack-surface &amp; risk evaluation; "remotely exploitable / internet-exposed / privesc / weaponised in wild"</w:t>
      </w:r>
    </w:p>
    <w:p>
      <w:r>
        <w:rPr>
          <w:b/>
        </w:rPr>
        <w:t>Status: ✅ Compliant (inputs).</w:t>
      </w:r>
      <w:r>
        <w:t xml:space="preserve"> </w:t>
      </w:r>
      <w:r>
        <w:rPr>
          <w:rFonts w:ascii="Consolas" w:hAnsi="Consolas"/>
          <w:color w:val="B03060"/>
          <w:sz w:val="19"/>
        </w:rPr>
        <w:t>validate-finding.py</w:t>
      </w:r>
      <w:r>
        <w:t xml:space="preserve"> (technical validation), </w:t>
      </w:r>
      <w:r>
        <w:rPr>
          <w:rFonts w:ascii="Consolas" w:hAnsi="Consolas"/>
          <w:color w:val="B03060"/>
          <w:sz w:val="19"/>
        </w:rPr>
        <w:t>cve-risk-score</w:t>
      </w:r>
      <w:r>
        <w:t xml:space="preserve"> (EPSS = exploit-likelihood, </w:t>
      </w:r>
      <w:r>
        <w:rPr>
          <w:b/>
        </w:rPr>
        <w:t>KEV = weaponised-in-wild</w:t>
      </w:r>
      <w:r>
        <w:t xml:space="preserve">), </w:t>
      </w:r>
      <w:r>
        <w:rPr>
          <w:rFonts w:ascii="Consolas" w:hAnsi="Consolas"/>
          <w:color w:val="B03060"/>
          <w:sz w:val="19"/>
        </w:rPr>
        <w:t>nvd-lookup.py</w:t>
      </w:r>
      <w:r>
        <w:t xml:space="preserve"> (CVSS exploitability vector), </w:t>
      </w:r>
      <w:r>
        <w:rPr>
          <w:rFonts w:ascii="Consolas" w:hAnsi="Consolas"/>
          <w:color w:val="B03060"/>
          <w:sz w:val="19"/>
        </w:rPr>
        <w:t>engagement-state.py</w:t>
      </w:r>
      <w:r>
        <w:t>/</w:t>
      </w:r>
      <w:r>
        <w:rPr>
          <w:rFonts w:ascii="Consolas" w:hAnsi="Consolas"/>
          <w:color w:val="B03060"/>
          <w:sz w:val="19"/>
        </w:rPr>
        <w:t>reconnaissance</w:t>
      </w:r>
      <w:r>
        <w:t xml:space="preserve"> (attack surface, internet-exposure). This is squarely in Tzar-Bot's wheelhouse.</w:t>
      </w:r>
    </w:p>
    <w:p>
      <w:pPr>
        <w:pStyle w:val="Heading3"/>
      </w:pPr>
      <w:r/>
      <w:r>
        <w:t>3.1 Patch-development timelines table + interim compensatory controls</w:t>
      </w:r>
    </w:p>
    <w:p>
      <w:r>
        <w:rPr>
          <w:b/>
        </w:rPr>
        <w:t>Status: ⚪ N/A (organisational).</w:t>
      </w:r>
      <w:r>
        <w:t xml:space="preserve"> The IT/OT × AI-exploitable/responsibly-disclosed timeline matrix (Critical → Emergency/…, Medium → up to 90 days) is an OEM SLA. Tzar-Bot can </w:t>
      </w:r>
      <w:r>
        <w:rPr>
          <w:b/>
        </w:rPr>
        <w:t>stamp findings with the applicable timeline band</w:t>
      </w:r>
      <w:r>
        <w:t xml:space="preserve"> as report metadata (cheap enhancement) but does not develop or deploy patches. Compensatory controls (virtual patching, segmentation, IPS rules, MFA, allow-listing) are recommendations the report can carry.</w:t>
      </w:r>
    </w:p>
    <w:p>
      <w:pPr>
        <w:pStyle w:val="Heading3"/>
      </w:pPr>
      <w:r/>
      <w:r>
        <w:t>3.2 Patch Deployment Support (docs, rollback, validation scripts, integrity verification)</w:t>
      </w:r>
    </w:p>
    <w:p>
      <w:r>
        <w:rPr>
          <w:b/>
        </w:rPr>
        <w:t>Status: ⚪ N/A (organisational)</w:t>
      </w:r>
      <w:r>
        <w:t xml:space="preserve"> for shipping patches. ✅ adjacent: </w:t>
      </w:r>
      <w:r>
        <w:rPr>
          <w:rFonts w:ascii="Consolas" w:hAnsi="Consolas"/>
          <w:color w:val="B03060"/>
          <w:sz w:val="19"/>
        </w:rPr>
        <w:t>gen-nuclei-template.py</w:t>
      </w:r>
      <w:r>
        <w:t xml:space="preserve"> produces a </w:t>
      </w:r>
      <w:r>
        <w:rPr>
          <w:b/>
        </w:rPr>
        <w:t>detection/verification template</w:t>
      </w:r>
      <w:r>
        <w:t xml:space="preserve"> for a CVE (useful as a "did the patch take?" check). No rollback/compatibility tooling — by design.</w:t>
      </w:r>
    </w:p>
    <w:p>
      <w:pPr>
        <w:pStyle w:val="Heading3"/>
      </w:pPr>
      <w:r/>
      <w:r>
        <w:t>3.3 Automated Patch Notification</w:t>
      </w:r>
    </w:p>
    <w:p>
      <w:r>
        <w:rPr>
          <w:b/>
        </w:rPr>
        <w:t>Status: 🟡 Partial.</w:t>
      </w:r>
      <w:r>
        <w:t xml:space="preserve"> </w:t>
      </w:r>
      <w:r>
        <w:rPr>
          <w:rFonts w:ascii="Consolas" w:hAnsi="Consolas"/>
          <w:color w:val="B03060"/>
          <w:sz w:val="19"/>
        </w:rPr>
        <w:t>notify.py</w:t>
      </w:r>
      <w:r>
        <w:t xml:space="preserve"> is the right primitive (webhook fan-out) but is finding-oriented, not patch-advisory-oriented. → </w:t>
      </w:r>
      <w:r>
        <w:rPr>
          <w:b/>
        </w:rPr>
        <w:t>Build `patch-advisory`</w:t>
      </w:r>
      <w:r>
        <w:t xml:space="preserve"> that turns confirmed findings + CVE data into a remediation action plan and pushes a patch/advisory notification (§6, #5). Closes both 3.3 and Deliverable 2.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4. Section 4 — Secure Development Lifecycle (SDL) Compliance</w:t>
      </w:r>
    </w:p>
    <w:p>
      <w:pPr>
        <w:ind w:left="432"/>
      </w:pPr>
      <w:r>
        <w:rPr>
          <w:i/>
          <w:color w:val="555555"/>
        </w:rPr>
        <w:t xml:space="preserve">Lens A: Tzar-Bot </w:t>
      </w:r>
      <w:r>
        <w:rPr>
          <w:b/>
          <w:i/>
          <w:color w:val="555555"/>
        </w:rPr>
        <w:t>tests for</w:t>
      </w:r>
      <w:r>
        <w:rPr>
          <w:i/>
          <w:color w:val="555555"/>
        </w:rPr>
        <w:t xml:space="preserve"> SDL failures. Lens B: Tzar-Bot's </w:t>
      </w:r>
      <w:r>
        <w:rPr>
          <w:b/>
          <w:i/>
          <w:color w:val="555555"/>
        </w:rPr>
        <w:t>own</w:t>
      </w:r>
      <w:r>
        <w:rPr>
          <w:i/>
          <w:color w:val="555555"/>
        </w:rPr>
        <w:t xml:space="preserve"> SDL.</w:t>
      </w:r>
    </w:p>
    <w:p>
      <w:pPr>
        <w:pStyle w:val="Heading3"/>
      </w:pPr>
      <w:r/>
      <w:r>
        <w:t>4.x SDL practice coverage (as a *testing* capability — Lens 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SDL practice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Capability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architecture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 in prose by coordinator; no dedicated skill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coding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 (SAST rulesets)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Threat modelling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code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Dynamic security testing (DAST)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full pen-test skill set, </w:t>
            </w:r>
            <w:r>
              <w:rPr>
                <w:rFonts w:ascii="Consolas" w:hAnsi="Consolas"/>
                <w:color w:val="B03060"/>
                <w:sz w:val="18"/>
              </w:rPr>
              <w:t>web-chain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Penetration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comprehensive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ingest-only (see 2.0b)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composition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Supply-chain risk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supply-chain-attack-recon</w:t>
            </w:r>
            <w:r>
              <w:rPr>
                <w:sz w:val="18"/>
              </w:rPr>
              <w:t xml:space="preserve"> (offensive recon, not governance)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Secrets management (testing)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token scanning via </w:t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osint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lint-skills.py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validation prior to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validate-finding.py</w:t>
            </w:r>
            <w:r>
              <w:rPr>
                <w:sz w:val="18"/>
              </w:rPr>
              <w:t xml:space="preserve"> + validator agents</w:t>
            </w:r>
          </w:p>
        </w:tc>
      </w:tr>
    </w:tbl>
    <w:p/>
    <w:p>
      <w:pPr>
        <w:pStyle w:val="Heading3"/>
      </w:pPr>
      <w:r/>
      <w:r>
        <w:t>4.x "Products free from hardcoded creds / insecure defaults / exposed admin / unsupported libs / debug mechanisms / insecure auth"</w:t>
      </w:r>
    </w:p>
    <w:p>
      <w:r>
        <w:rPr>
          <w:b/>
        </w:rPr>
        <w:t>Status: ✅ Compliant (as a test target checklist).</w:t>
      </w:r>
      <w:r>
        <w:t xml:space="preserve"> Each maps to a skill: hardcoded creds → token scanning; insecure defaults/exposed admin → </w:t>
      </w:r>
      <w:r>
        <w:rPr>
          <w:rFonts w:ascii="Consolas" w:hAnsi="Consolas"/>
          <w:color w:val="B03060"/>
          <w:sz w:val="19"/>
        </w:rPr>
        <w:t>server-side</w:t>
      </w:r>
      <w:r>
        <w:t xml:space="preserve">, </w:t>
      </w:r>
      <w:r>
        <w:rPr>
          <w:rFonts w:ascii="Consolas" w:hAnsi="Consolas"/>
          <w:color w:val="B03060"/>
          <w:sz w:val="19"/>
        </w:rPr>
        <w:t>reconnaissance</w:t>
      </w:r>
      <w:r>
        <w:t xml:space="preserve">; unsupported libs → SCA (🟡); debug mechanisms → </w:t>
      </w:r>
      <w:r>
        <w:rPr>
          <w:rFonts w:ascii="Consolas" w:hAnsi="Consolas"/>
          <w:color w:val="B03060"/>
          <w:sz w:val="19"/>
        </w:rPr>
        <w:t>hunt-laravel</w:t>
      </w:r>
      <w:r>
        <w:t xml:space="preserve"> (APP_DEBUG), </w:t>
      </w:r>
      <w:r>
        <w:rPr>
          <w:rFonts w:ascii="Consolas" w:hAnsi="Consolas"/>
          <w:color w:val="B03060"/>
          <w:sz w:val="19"/>
        </w:rPr>
        <w:t>hunt-springboot</w:t>
      </w:r>
      <w:r>
        <w:t xml:space="preserve"> (Actuator), </w:t>
      </w:r>
      <w:r>
        <w:rPr>
          <w:rFonts w:ascii="Consolas" w:hAnsi="Consolas"/>
          <w:color w:val="B03060"/>
          <w:sz w:val="19"/>
        </w:rPr>
        <w:t>hunt-nextjs</w:t>
      </w:r>
      <w:r>
        <w:t xml:space="preserve"> (debug endpoints); insecure auth → </w:t>
      </w:r>
      <w:r>
        <w:rPr>
          <w:rFonts w:ascii="Consolas" w:hAnsi="Consolas"/>
          <w:color w:val="B03060"/>
          <w:sz w:val="19"/>
        </w:rPr>
        <w:t>authentication</w:t>
      </w:r>
      <w:r>
        <w:t xml:space="preserve">, </w:t>
      </w:r>
      <w:r>
        <w:rPr>
          <w:rFonts w:ascii="Consolas" w:hAnsi="Consolas"/>
          <w:color w:val="B03060"/>
          <w:sz w:val="19"/>
        </w:rPr>
        <w:t>hunt-*</w:t>
      </w:r>
      <w:r>
        <w:t xml:space="preserve"> auth chains.</w:t>
      </w:r>
    </w:p>
    <w:p>
      <w:pPr>
        <w:pStyle w:val="Heading3"/>
      </w:pPr>
      <w:r/>
      <w:r>
        <w:t>4.x SBOM maintenance</w:t>
      </w:r>
    </w:p>
    <w:p>
      <w:r>
        <w:rPr>
          <w:b/>
        </w:rPr>
        <w:t>Status: 🟡 → ❌ on generation</w:t>
      </w:r>
      <w:r>
        <w:t xml:space="preserve"> — same finding as §2.0(d). Repeated obligation; raises priority of </w:t>
      </w:r>
      <w:r>
        <w:rPr>
          <w:rFonts w:ascii="Consolas" w:hAnsi="Consolas"/>
          <w:color w:val="B03060"/>
          <w:sz w:val="19"/>
        </w:rPr>
        <w:t>sbom-gen.py</w:t>
      </w:r>
      <w:r>
        <w:t>.</w:t>
      </w:r>
    </w:p>
    <w:p>
      <w:pPr>
        <w:pStyle w:val="Heading3"/>
      </w:pPr>
      <w:r/>
      <w:r>
        <w:t>Lens B — Tzar-Bot's own SDL</w:t>
      </w:r>
    </w:p>
    <w:p>
      <w:r>
        <w:rPr>
          <w:b/>
        </w:rPr>
        <w:t>Status: ✅ Mostly compliant.</w:t>
      </w:r>
      <w:r>
        <w:t xml:space="preserve"> </w:t>
      </w:r>
      <w:r>
        <w:rPr>
          <w:rFonts w:ascii="Consolas" w:hAnsi="Consolas"/>
          <w:color w:val="B03060"/>
          <w:sz w:val="19"/>
        </w:rPr>
        <w:t>lint-skills.py</w:t>
      </w:r>
      <w:r>
        <w:t xml:space="preserve"> gates skill changes and scans for secrets (AWS keys, private keys, JWTs); test smoke suite (</w:t>
      </w:r>
      <w:r>
        <w:rPr>
          <w:rFonts w:ascii="Consolas" w:hAnsi="Consolas"/>
          <w:color w:val="B03060"/>
          <w:sz w:val="19"/>
        </w:rPr>
        <w:t>tools/tests/</w:t>
      </w:r>
      <w:r>
        <w:t xml:space="preserve">, 61 tests) validates tool contracts; </w:t>
      </w:r>
      <w:r>
        <w:rPr>
          <w:rFonts w:ascii="Consolas" w:hAnsi="Consolas"/>
          <w:color w:val="B03060"/>
          <w:sz w:val="19"/>
        </w:rPr>
        <w:t>env-reader.py</w:t>
      </w:r>
      <w:r>
        <w:t xml:space="preserve"> is the *only* sanctioned secret-read path; "never commit secrets/.env" is a hard rule. Improvement: no formal dependency pin/audit of Tzar-Bot's own Python deps (reportlab, etc.) — eat-your-own-dogfood SCA once </w:t>
      </w:r>
      <w:r>
        <w:rPr>
          <w:rFonts w:ascii="Consolas" w:hAnsi="Consolas"/>
          <w:color w:val="B03060"/>
          <w:sz w:val="19"/>
        </w:rPr>
        <w:t>sca-scan.py</w:t>
      </w:r>
      <w:r>
        <w:t xml:space="preserve"> exists.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5. Section 5 — Credential and Access Management</w:t>
      </w:r>
    </w:p>
    <w:p>
      <w:pPr>
        <w:ind w:left="432"/>
      </w:pPr>
      <w:r>
        <w:rPr>
          <w:i/>
          <w:color w:val="555555"/>
        </w:rPr>
        <w:t>Lens A (testing) is strong; Lens B (platform's own IAM) is partly applicable.</w:t>
      </w:r>
    </w:p>
    <w:p>
      <w:pPr>
        <w:pStyle w:val="Heading3"/>
      </w:pPr>
      <w:r/>
      <w:r>
        <w:t>5.x Control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Lens A (test for it)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Lens B (platform itself)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hardcoded creds / embedded secrets / default passwords / insecure API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token scanning, </w:t>
            </w:r>
            <w:r>
              <w:rPr>
                <w:rFonts w:ascii="Consolas" w:hAnsi="Consolas"/>
                <w:color w:val="B03060"/>
                <w:sz w:val="18"/>
              </w:rPr>
              <w:t>authentication</w:t>
            </w:r>
            <w:r>
              <w:rPr>
                <w:sz w:val="18"/>
              </w:rPr>
              <w:t xml:space="preserve">, default-cred checks across </w:t>
            </w:r>
            <w:r>
              <w:rPr>
                <w:rFonts w:ascii="Consolas" w:hAnsi="Consolas"/>
                <w:color w:val="B03060"/>
                <w:sz w:val="18"/>
              </w:rPr>
              <w:t>enterprise-vpn-attack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env-reader.py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lint-skills.py</w:t>
            </w:r>
            <w:r>
              <w:rPr>
                <w:sz w:val="18"/>
              </w:rPr>
              <w:t xml:space="preserve"> secret scan + no-commit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authentication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hunt-mfa-bypass</w:t>
            </w:r>
            <w:r>
              <w:rPr>
                <w:sz w:val="18"/>
              </w:rPr>
              <w:t xml:space="preserve"> (tests MFA enforcement)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 N/A (CLI tool, no user accounts)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tested via </w:t>
            </w:r>
            <w:r>
              <w:rPr>
                <w:rFonts w:ascii="Consolas" w:hAnsi="Consolas"/>
                <w:color w:val="B03060"/>
                <w:sz w:val="18"/>
              </w:rPr>
              <w:t>authentication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cloud-iam-deep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okta-attack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Privileged access mgmt / JIT / time-bound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cloud-iam-deep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m365-entra-attack</w:t>
            </w:r>
            <w:r>
              <w:rPr>
                <w:sz w:val="18"/>
              </w:rPr>
              <w:t xml:space="preserve"> (test for 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authentication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🟡 </w:t>
            </w:r>
            <w:r>
              <w:rPr>
                <w:rFonts w:ascii="Consolas" w:hAnsi="Consolas"/>
                <w:color w:val="B03060"/>
                <w:sz w:val="18"/>
              </w:rPr>
              <w:t>mid-engagement-ir-detection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Automated security token scanning across code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 (gitleaks/trufflehog ingest), </w:t>
            </w:r>
            <w:r>
              <w:rPr>
                <w:rFonts w:ascii="Consolas" w:hAnsi="Consolas"/>
                <w:color w:val="B03060"/>
                <w:sz w:val="18"/>
              </w:rPr>
              <w:t>osint</w:t>
            </w:r>
            <w:r>
              <w:rPr>
                <w:sz w:val="18"/>
              </w:rPr>
              <w:t xml:space="preserve"> (GitHub secrets), </w:t>
            </w:r>
            <w:r>
              <w:rPr>
                <w:rFonts w:ascii="Consolas" w:hAnsi="Consolas"/>
                <w:color w:val="B03060"/>
                <w:sz w:val="18"/>
              </w:rPr>
              <w:t>lint-skills.py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self-scanned</w:t>
            </w:r>
          </w:p>
        </w:tc>
      </w:tr>
    </w:tbl>
    <w:p/>
    <w:p>
      <w:pPr>
        <w:pStyle w:val="Heading3"/>
      </w:pPr>
      <w:r/>
      <w:r>
        <w:t>5.x Periodic credential-hygiene audits + evidence no secrets in public repos</w:t>
      </w:r>
    </w:p>
    <w:p>
      <w:r>
        <w:rPr>
          <w:b/>
        </w:rPr>
        <w:t>Status: 🟡 Partial.</w:t>
      </w:r>
      <w:r>
        <w:t xml:space="preserve"> Capability exists (token scanning, </w:t>
      </w:r>
      <w:r>
        <w:rPr>
          <w:rFonts w:ascii="Consolas" w:hAnsi="Consolas"/>
          <w:color w:val="B03060"/>
          <w:sz w:val="19"/>
        </w:rPr>
        <w:t>osint</w:t>
      </w:r>
      <w:r>
        <w:t xml:space="preserve"> GitHub dorking, </w:t>
      </w:r>
      <w:r>
        <w:rPr>
          <w:rFonts w:ascii="Consolas" w:hAnsi="Consolas"/>
          <w:color w:val="B03060"/>
          <w:sz w:val="19"/>
        </w:rPr>
        <w:t>supply-chain-attack-recon</w:t>
      </w:r>
      <w:r>
        <w:t xml:space="preserve"> leaked-token detection) but there is </w:t>
      </w:r>
      <w:r>
        <w:rPr>
          <w:b/>
        </w:rPr>
        <w:t>no scheduled "credential hygiene audit" report artifact</w:t>
      </w:r>
      <w:r>
        <w:t xml:space="preserve"> with pass/fail evidence. Wrap existing scanners behind a </w:t>
      </w:r>
      <w:r>
        <w:rPr>
          <w:rFonts w:ascii="Consolas" w:hAnsi="Consolas"/>
          <w:color w:val="B03060"/>
          <w:sz w:val="19"/>
        </w:rPr>
        <w:t>/schedule</w:t>
      </w:r>
      <w:r>
        <w:t>d job that emits an evidence file → moves to ✅.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6 (doc §6). Section 6 — Incident Response and Transparency</w:t>
      </w:r>
    </w:p>
    <w:p>
      <w:pPr>
        <w:ind w:left="432"/>
      </w:pPr>
      <w:r>
        <w:rPr>
          <w:i/>
          <w:color w:val="555555"/>
        </w:rPr>
        <w:t xml:space="preserve">Largely </w:t>
      </w:r>
      <w:r>
        <w:rPr>
          <w:b/>
          <w:i/>
          <w:color w:val="555555"/>
        </w:rPr>
        <w:t>organisational</w:t>
      </w:r>
      <w:r>
        <w:rPr>
          <w:i/>
          <w:color w:val="555555"/>
        </w:rPr>
        <w:t xml:space="preserve">, but the most actionable </w:t>
      </w:r>
      <w:r>
        <w:rPr>
          <w:b/>
          <w:i/>
          <w:color w:val="555555"/>
        </w:rPr>
        <w:t>product gap</w:t>
      </w:r>
      <w:r>
        <w:rPr>
          <w:i/>
          <w:color w:val="555555"/>
        </w:rPr>
        <w:t xml:space="preserve"> in the document lives here.</w:t>
      </w:r>
    </w:p>
    <w:p>
      <w:pPr>
        <w:pStyle w:val="Heading3"/>
      </w:pPr>
      <w:r/>
      <w:r>
        <w:t>6.x Formal IR + disclosure process; on-exploitation actions (initiate IR, notify, preserve logs/forensics, identify IOCs, assess impact, contain, coordinate)</w:t>
      </w:r>
    </w:p>
    <w:p>
      <w:r>
        <w:rPr>
          <w:b/>
        </w:rPr>
        <w:t>Status: 🟡 Partial → ❌ on workflow.</w:t>
      </w:r>
    </w:p>
    <w:p>
      <w:pPr>
        <w:pStyle w:val="ListBullet"/>
      </w:pPr>
      <w:r>
        <w:t xml:space="preserve">✅ Forensic inputs: </w:t>
      </w:r>
      <w:r>
        <w:rPr>
          <w:rFonts w:ascii="Consolas" w:hAnsi="Consolas"/>
          <w:color w:val="B03060"/>
          <w:sz w:val="19"/>
        </w:rPr>
        <w:t>dfir</w:t>
      </w:r>
      <w:r>
        <w:t xml:space="preserve"> (memory acquisition LiME/avml, disk imaging, Volatility 3, </w:t>
      </w:r>
      <w:r>
        <w:rPr>
          <w:b/>
        </w:rPr>
        <w:t>IOC extraction</w:t>
      </w:r>
      <w:r>
        <w:t xml:space="preserve">, log analysis), </w:t>
      </w:r>
      <w:r>
        <w:rPr>
          <w:rFonts w:ascii="Consolas" w:hAnsi="Consolas"/>
          <w:color w:val="B03060"/>
          <w:sz w:val="19"/>
        </w:rPr>
        <w:t>mid-engagement-ir-detection</w:t>
      </w:r>
      <w:r>
        <w:t>.</w:t>
      </w:r>
    </w:p>
    <w:p>
      <w:pPr>
        <w:pStyle w:val="ListBullet"/>
      </w:pPr>
      <w:r>
        <w:t xml:space="preserve">❌ Gap: No </w:t>
      </w:r>
      <w:r>
        <w:rPr>
          <w:b/>
        </w:rPr>
        <w:t>incident-response workflow</w:t>
      </w:r>
      <w:r>
        <w:t xml:space="preserve"> that strings these into a disclosure packet (IOCs + detection guidance + containment + impact), and no notify path tagged "incident". → </w:t>
      </w:r>
      <w:r>
        <w:rPr>
          <w:b/>
        </w:rPr>
        <w:t>Build `incident-response` workflow + `ioc-extract.py`</w:t>
      </w:r>
      <w:r>
        <w:t xml:space="preserve"> (§6 roadmap, #4).</w:t>
      </w:r>
    </w:p>
    <w:p>
      <w:pPr>
        <w:pStyle w:val="Heading3"/>
      </w:pPr>
      <w:r/>
      <w:r>
        <w:t>6.x 6-hour CERT-In reporting (Section 70B, Directions 20(3)/2022 dated 28 Apr 2022)</w:t>
      </w:r>
    </w:p>
    <w:p>
      <w:r>
        <w:rPr>
          <w:b/>
        </w:rPr>
        <w:t>Status: ⚪ N/A (organisational/legal) — but tooling can help.</w:t>
      </w:r>
      <w:r>
        <w:t xml:space="preserve"> The legal duty to report within 6 hours is the OEM's. Tzar-Bot can ship a </w:t>
      </w:r>
      <w:r>
        <w:rPr>
          <w:b/>
        </w:rPr>
        <w:t>CERT-In incident-report template + a countdown/notify helper</w:t>
      </w:r>
      <w:r>
        <w:t xml:space="preserve"> so the human meets the deadline. Currently absent.</w:t>
      </w:r>
    </w:p>
    <w:p>
      <w:pPr>
        <w:pStyle w:val="Heading3"/>
      </w:pPr>
      <w:r/>
      <w:r>
        <w:t>6.1 Log retention (firewall/VPN/auth/endpoint/cloud/network/admin/security logs)</w:t>
      </w:r>
    </w:p>
    <w:p>
      <w:r>
        <w:rPr>
          <w:b/>
        </w:rPr>
        <w:t>Status: 🟡 Partial.</w:t>
      </w:r>
      <w:r>
        <w:t xml:space="preserve"> Tzar-Bot retains *its own* engagement logs (</w:t>
      </w:r>
      <w:r>
        <w:rPr>
          <w:rFonts w:ascii="Consolas" w:hAnsi="Consolas"/>
          <w:color w:val="B03060"/>
          <w:sz w:val="19"/>
        </w:rPr>
        <w:t>logs/</w:t>
      </w:r>
      <w:r>
        <w:t xml:space="preserve"> NDJSON, </w:t>
      </w:r>
      <w:r>
        <w:rPr>
          <w:rFonts w:ascii="Consolas" w:hAnsi="Consolas"/>
          <w:color w:val="B03060"/>
          <w:sz w:val="19"/>
        </w:rPr>
        <w:t>engine.log</w:t>
      </w:r>
      <w:r>
        <w:t xml:space="preserve">, </w:t>
      </w:r>
      <w:r>
        <w:rPr>
          <w:rFonts w:ascii="Consolas" w:hAnsi="Consolas"/>
          <w:color w:val="B03060"/>
          <w:sz w:val="19"/>
        </w:rPr>
        <w:t>session-memory.py</w:t>
      </w:r>
      <w:r>
        <w:t xml:space="preserve"> DB, evidence chain). It does </w:t>
      </w:r>
      <w:r>
        <w:rPr>
          <w:b/>
        </w:rPr>
        <w:t>not</w:t>
      </w:r>
      <w:r>
        <w:t xml:space="preserve"> manage a customer's production log-retention estate — that is an OEM control. </w:t>
      </w:r>
      <w:r>
        <w:rPr>
          <w:rFonts w:ascii="Consolas" w:hAnsi="Consolas"/>
          <w:color w:val="B03060"/>
          <w:sz w:val="19"/>
        </w:rPr>
        <w:t>dfir</w:t>
      </w:r>
      <w:r>
        <w:t xml:space="preserve"> *consumes* such logs during investigation. Mark N/A for production estate, ✅ for engagement evidence integrity.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7 (doc). Section 7 — Actionable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Tzar-Bot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D1 — Current Security Posture Assessment</w:t>
            </w:r>
            <w:r>
              <w:rPr>
                <w:sz w:val="18"/>
              </w:rPr>
              <w:t xml:space="preserve"> (inventory, known vulns, CVSS, patch status, attack surface, AI risks, SDL/credential 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Components exist (</w:t>
            </w:r>
            <w:r>
              <w:rPr>
                <w:rFonts w:ascii="Consolas" w:hAnsi="Consolas"/>
                <w:color w:val="B03060"/>
                <w:sz w:val="18"/>
              </w:rPr>
              <w:t>generate-report.py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engagement-state.py</w:t>
            </w:r>
            <w:r>
              <w:rPr>
                <w:sz w:val="18"/>
              </w:rPr>
              <w:t xml:space="preserve">, CVSS scoring, </w:t>
            </w:r>
            <w:r>
              <w:rPr>
                <w:rFonts w:ascii="Consolas" w:hAnsi="Consolas"/>
                <w:color w:val="B03060"/>
                <w:sz w:val="18"/>
              </w:rPr>
              <w:t>techstack-identification</w:t>
            </w:r>
            <w:r>
              <w:rPr>
                <w:sz w:val="18"/>
              </w:rPr>
              <w:t>) but no single "posture assessment" artifact that also covers AI-readiness + SDL + credential-hygiene status. A composite report template would close this.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D2 — Vulnerability Remediation Action Plan</w:t>
            </w:r>
            <w:r>
              <w:rPr>
                <w:sz w:val="18"/>
              </w:rPr>
              <w:t xml:space="preserve"> (CVE IDs, CVSS, affected versions, exploitation prereqs, patch availability, interim mitigation, testing reqs, deployment timelines, rollback, operational impact)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generate-report.py</w:t>
            </w:r>
            <w:r>
              <w:rPr>
                <w:sz w:val="18"/>
              </w:rPr>
              <w:t xml:space="preserve"> already has a "remediation roadmap"; CVE/CVSS via </w:t>
            </w:r>
            <w:r>
              <w:rPr>
                <w:rFonts w:ascii="Consolas" w:hAnsi="Consolas"/>
                <w:color w:val="B03060"/>
                <w:sz w:val="18"/>
              </w:rPr>
              <w:t>nvd-lookup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cve-risk-score</w:t>
            </w:r>
            <w:r>
              <w:rPr>
                <w:sz w:val="18"/>
              </w:rPr>
              <w:t xml:space="preserve">. Missing structured fields: affected-version matrix, patch-availability status, deployment-timeline band, rollback. → covered by </w:t>
            </w:r>
            <w:r>
              <w:rPr>
                <w:rFonts w:ascii="Consolas" w:hAnsi="Consolas"/>
                <w:color w:val="B03060"/>
                <w:sz w:val="18"/>
              </w:rPr>
              <w:t>patch-advisory</w:t>
            </w:r>
            <w:r>
              <w:rPr>
                <w:sz w:val="18"/>
              </w:rPr>
              <w:t xml:space="preserve"> (#5).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D3 — Enhanced Security Compliance Commitment</w:t>
            </w:r>
            <w:r>
              <w:rPr>
                <w:sz w:val="18"/>
              </w:rPr>
              <w:t xml:space="preserve"> (senior-mgmt sign-off, liaison officers)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 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Pure organisational/legal attestation.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D4 — Continuous Security Assessment &amp; Assurance Report</w:t>
            </w:r>
            <w:r>
              <w:rPr>
                <w:sz w:val="18"/>
              </w:rPr>
              <w:t xml:space="preserve"> (VAPT, </w:t>
            </w:r>
            <w:r>
              <w:rPr>
                <w:b/>
                <w:sz w:val="18"/>
              </w:rPr>
              <w:t>BAS</w:t>
            </w:r>
            <w:r>
              <w:rPr>
                <w:sz w:val="18"/>
              </w:rPr>
              <w:t>, config reviews, independent audits, SBOM)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VAPT ✅ (whole platform), BAS ✅ (</w:t>
            </w:r>
            <w:r>
              <w:rPr>
                <w:rFonts w:ascii="Consolas" w:hAnsi="Consolas"/>
                <w:color w:val="B03060"/>
                <w:sz w:val="18"/>
              </w:rPr>
              <w:t>red-team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social-engineering</w:t>
            </w:r>
            <w:r>
              <w:rPr>
                <w:sz w:val="18"/>
              </w:rPr>
              <w:t>), config review ✅ (</w:t>
            </w:r>
            <w:r>
              <w:rPr>
                <w:rFonts w:ascii="Consolas" w:hAnsi="Consolas"/>
                <w:color w:val="B03060"/>
                <w:sz w:val="18"/>
              </w:rPr>
              <w:t>server-side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cloud-containers</w:t>
            </w:r>
            <w:r>
              <w:rPr>
                <w:sz w:val="18"/>
              </w:rPr>
              <w:t xml:space="preserve">); SBOM 🟡 (gen gap); "independent audit" ⚪. </w:t>
            </w:r>
            <w:r>
              <w:rPr>
                <w:rFonts w:ascii="Consolas" w:hAnsi="Consolas"/>
                <w:color w:val="B03060"/>
                <w:sz w:val="18"/>
              </w:rPr>
              <w:t>continuous-scan.py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generate-report.py</w:t>
            </w:r>
            <w:r>
              <w:rPr>
                <w:sz w:val="18"/>
              </w:rPr>
              <w:t xml:space="preserve"> produce the report shell.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D5 — SDL Compliance Certification</w:t>
            </w:r>
            <w:r>
              <w:rPr>
                <w:sz w:val="18"/>
              </w:rPr>
              <w:t xml:space="preserve"> (code review, pen-test, dependency mgmt, token mgmt, patch validation, supply-chain controls, secure release)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Activities exist; </w:t>
            </w:r>
            <w:r>
              <w:rPr>
                <w:b/>
                <w:sz w:val="18"/>
              </w:rPr>
              <w:t>certification artifact</w:t>
            </w:r>
            <w:r>
              <w:rPr>
                <w:sz w:val="18"/>
              </w:rPr>
              <w:t xml:space="preserve"> missing (same shape as obligation 2.1(d)).</w:t>
            </w:r>
          </w:p>
        </w:tc>
      </w:tr>
    </w:tbl>
    <w:p/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8 (doc). Section 8 — Compliance Verification and Enforcement</w:t>
      </w:r>
    </w:p>
    <w:p>
      <w:pPr>
        <w:ind w:left="432"/>
      </w:pPr>
      <w:r>
        <w:rPr>
          <w:i/>
          <w:color w:val="555555"/>
        </w:rPr>
        <w:t>*Indian organisations including CERT-In may conduct independent assessments, request evidence, engage third-party auditors.*</w:t>
      </w:r>
    </w:p>
    <w:p>
      <w:r>
        <w:rPr>
          <w:b/>
        </w:rPr>
        <w:t>Status: ✅ Compliant (Tzar-Bot is, in effect, exactly this independent-assessment toolset).</w:t>
      </w:r>
      <w:r>
        <w:t xml:space="preserve"> A CERT-In-aligned auditor *could run Tzar-Bot itself* to perform the independent VAPT, patch-validation (</w:t>
      </w:r>
      <w:r>
        <w:rPr>
          <w:rFonts w:ascii="Consolas" w:hAnsi="Consolas"/>
          <w:color w:val="B03060"/>
          <w:sz w:val="19"/>
        </w:rPr>
        <w:t>gen-nuclei-template.py</w:t>
      </w:r>
      <w:r>
        <w:t xml:space="preserve"> detection templates), and configuration review the clause authorises. The evidence chain (</w:t>
      </w:r>
      <w:r>
        <w:rPr>
          <w:rFonts w:ascii="Consolas" w:hAnsi="Consolas"/>
          <w:color w:val="B03060"/>
          <w:sz w:val="19"/>
        </w:rPr>
        <w:t>evidence-hygiene</w:t>
      </w:r>
      <w:r>
        <w:t xml:space="preserve">, validated/false-positive artifacts, </w:t>
      </w:r>
      <w:r>
        <w:rPr>
          <w:rFonts w:ascii="Consolas" w:hAnsi="Consolas"/>
          <w:color w:val="B03060"/>
          <w:sz w:val="19"/>
        </w:rPr>
        <w:t>token-meter</w:t>
      </w:r>
      <w:r>
        <w:t xml:space="preserve"> telemetry, immutable engagement logs) is built to withstand exactly this kind of verification request. </w:t>
      </w:r>
      <w:r>
        <w:rPr>
          <w:b/>
        </w:rPr>
        <w:t>Mark this clause as a Tzar-Bot strength</w:t>
      </w:r>
      <w:r>
        <w:t>, not a gap.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9. Consolidated gap register &amp; remediation roadmap</w:t>
      </w:r>
    </w:p>
    <w:p>
      <w:r>
        <w:t>Priority = (obligation explicitness in the guideline) × (effort to close) × (reuse of existing primitives).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Gap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Clauses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Status now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Build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Effort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Reuses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SBOM generation</w:t>
            </w:r>
            <w:r>
              <w:rPr>
                <w:sz w:val="18"/>
              </w:rPr>
              <w:t xml:space="preserve"> (incl. crypto/AI/quantum fields)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2.0(d), 4.x, D4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❌/🟡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tools/sbom-gen.py</w:t>
            </w:r>
            <w:r>
              <w:rPr>
                <w:sz w:val="18"/>
              </w:rPr>
              <w:t xml:space="preserve"> → CycloneDX/SPDX + extended fields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techstack-identification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engagement-state</w:t>
            </w:r>
            <w:r>
              <w:rPr>
                <w:sz w:val="18"/>
              </w:rPr>
              <w:t xml:space="preserve"> surface data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Native SCA / dependency-CVE scan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2.0(b), 4.x SDL, D2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tools/sca-scan.py</w:t>
            </w:r>
            <w:r>
              <w:rPr>
                <w:sz w:val="18"/>
              </w:rPr>
              <w:t xml:space="preserve"> wrapping Trivy/Grype/osv-scanner, correlate to </w:t>
            </w:r>
            <w:r>
              <w:rPr>
                <w:rFonts w:ascii="Consolas" w:hAnsi="Consolas"/>
                <w:color w:val="B03060"/>
                <w:sz w:val="18"/>
              </w:rPr>
              <w:t>nvd-lookup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nvd-lookup.py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source-code-scanning</w:t>
            </w:r>
            <w:r>
              <w:rPr>
                <w:sz w:val="18"/>
              </w:rPr>
              <w:t xml:space="preserve"> ingest schema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Threat-modelling capability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2.0(b), 4.x SDL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skills/threat-modeling/</w:t>
            </w:r>
            <w:r>
              <w:rPr>
                <w:sz w:val="18"/>
              </w:rPr>
              <w:t xml:space="preserve"> (STRIDE/attack-tree, data-flow, trust boundaries)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techstack-identification</w:t>
            </w:r>
            <w:r>
              <w:rPr>
                <w:sz w:val="18"/>
              </w:rPr>
              <w:t>, attack-chain.md format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Incident-response &amp; disclosure workflow</w:t>
            </w:r>
            <w:r>
              <w:rPr>
                <w:sz w:val="18"/>
              </w:rPr>
              <w:t xml:space="preserve"> (IOCs, detection guidance, containment, zero-day packet, 6-hr CERT-In helper)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2.1(c), §6, 6.1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❌/🟡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skills/incident-response/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tools/ioc-extract.py</w:t>
            </w:r>
            <w:r>
              <w:rPr>
                <w:sz w:val="18"/>
              </w:rPr>
              <w:t xml:space="preserve"> + CERT-In report template &amp; countdown notify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dfir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mid-engagement-ir-detection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notify.py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Patch-advisory / remediation-plan generator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3.3, D2, b-disclosure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tools/patch-advisory.py</w:t>
            </w:r>
            <w:r>
              <w:rPr>
                <w:sz w:val="18"/>
              </w:rPr>
              <w:t xml:space="preserve"> → remediation action plan + patch-notification feed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S–M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notify.py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cve-risk-score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state.json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generate-report.py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AI-misuse risk rubric</w:t>
            </w:r>
            <w:r>
              <w:rPr>
                <w:sz w:val="18"/>
              </w:rPr>
              <w:t xml:space="preserve"> (Data sensitivity / Autonomy / Connectivity / Impact)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2.0(c)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scoring template + </w:t>
            </w:r>
            <w:r>
              <w:rPr>
                <w:rFonts w:ascii="Consolas" w:hAnsi="Consolas"/>
                <w:color w:val="B03060"/>
                <w:sz w:val="18"/>
              </w:rPr>
              <w:t>ai-threat-testing</w:t>
            </w:r>
            <w:r>
              <w:rPr>
                <w:sz w:val="18"/>
              </w:rPr>
              <w:t xml:space="preserve"> extension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ai-threat-testing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scrub-web-content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Certification / evidence-bundle generator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2.1(d), D5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tools/assurance-cert.py</w:t>
            </w:r>
            <w:r>
              <w:rPr>
                <w:sz w:val="18"/>
              </w:rPr>
              <w:t xml:space="preserve"> — attest activities + run metadata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token-meter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logs/</w:t>
            </w:r>
            <w:r>
              <w:rPr>
                <w:sz w:val="18"/>
              </w:rPr>
              <w:t>, validated artifacts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Composite posture-assessment report (D1)</w:t>
            </w:r>
            <w:r>
              <w:rPr>
                <w:sz w:val="18"/>
              </w:rPr>
              <w:t xml:space="preserve"> + timeline-band stamping (3.1)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D1, 3.1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extend </w:t>
            </w:r>
            <w:r>
              <w:rPr>
                <w:rFonts w:ascii="Consolas" w:hAnsi="Consolas"/>
                <w:color w:val="B03060"/>
                <w:sz w:val="18"/>
              </w:rPr>
              <w:t>generate-report.py</w:t>
            </w:r>
            <w:r>
              <w:rPr>
                <w:sz w:val="18"/>
              </w:rPr>
              <w:t xml:space="preserve"> templates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 report engine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Scheduled credential-hygiene audit artifact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§5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/schedule</w:t>
            </w:r>
            <w:r>
              <w:rPr>
                <w:sz w:val="18"/>
              </w:rPr>
              <w:t>d wrapper emitting evidence file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token scanners, </w:t>
            </w:r>
            <w:r>
              <w:rPr>
                <w:rFonts w:ascii="Consolas" w:hAnsi="Consolas"/>
                <w:color w:val="B03060"/>
                <w:sz w:val="18"/>
              </w:rPr>
              <w:t>osint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/schedule</w:t>
            </w:r>
          </w:p>
        </w:tc>
      </w:tr>
    </w:tbl>
    <w:p/>
    <w:p>
      <w:r>
        <w:rPr>
          <w:b/>
        </w:rPr>
        <w:t>Effort key:</w:t>
      </w:r>
      <w:r>
        <w:t xml:space="preserve"> S ≈ ≤1 day, M ≈ 2–4 days, L ≈ 1–2 weeks.</w:t>
      </w:r>
    </w:p>
    <w:p>
      <w:r>
        <w:rPr>
          <w:b/>
        </w:rPr>
        <w:t>Suggested sequencing:</w:t>
      </w:r>
      <w:r>
        <w:t xml:space="preserve"> #1 and #5 first (highest explicitness, high reuse, directly map to named deliverables), then #2 (unblocks SDL/D2/D4 simultaneously), then #4 (largest but closes the entire §6 + zero-day gap), then #3, #6–#9 as polish/evidence layers.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10. Self-compliance posture (Lens B summary)</w:t>
      </w:r>
    </w:p>
    <w:p>
      <w:r>
        <w:t>Tzar-Bot, audited *as if it were the product*, is in good standing on the clauses that apply to a CLI security tool: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Posture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env-reader.py</w:t>
            </w:r>
            <w:r>
              <w:rPr>
                <w:sz w:val="18"/>
              </w:rPr>
              <w:t xml:space="preserve"> sole path; </w:t>
            </w:r>
            <w:r>
              <w:rPr>
                <w:rFonts w:ascii="Consolas" w:hAnsi="Consolas"/>
                <w:color w:val="B03060"/>
                <w:sz w:val="18"/>
              </w:rPr>
              <w:t>lint-skills.py</w:t>
            </w:r>
            <w:r>
              <w:rPr>
                <w:sz w:val="18"/>
              </w:rPr>
              <w:t xml:space="preserve"> secret scan; no-commit-secrets hard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 guardrails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scrub-web-content.py</w:t>
            </w:r>
            <w:r>
              <w:rPr>
                <w:sz w:val="18"/>
              </w:rPr>
              <w:t xml:space="preserve"> prompt-injection scrubber; coordinator tool-use boundary; executor behavioural-defence rules (CWE-1336)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Scope / blast-radius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B03060"/>
                <w:sz w:val="18"/>
              </w:rPr>
              <w:t>scope.py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scope-check.py</w:t>
            </w:r>
            <w:r>
              <w:rPr>
                <w:sz w:val="18"/>
              </w:rPr>
              <w:t xml:space="preserve"> PreToolUse block; non-destructive hard rule; deny-wins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Logging / 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NDJSON </w:t>
            </w:r>
            <w:r>
              <w:rPr>
                <w:rFonts w:ascii="Consolas" w:hAnsi="Consolas"/>
                <w:color w:val="B03060"/>
                <w:sz w:val="18"/>
              </w:rPr>
              <w:t>logs/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engine.log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session-memory.py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token-meter.py</w:t>
            </w:r>
            <w:r>
              <w:rPr>
                <w:sz w:val="18"/>
              </w:rPr>
              <w:t xml:space="preserve"> telemetry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Own dependency hygiene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🟡 no self-SCA yet (close with roadmap #2 dogfooded)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Authorisation 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explicit pre-authorisation model, ethics section in </w:t>
            </w:r>
            <w:r>
              <w:rPr>
                <w:rFonts w:ascii="Consolas" w:hAnsi="Consolas"/>
                <w:color w:val="B03060"/>
                <w:sz w:val="18"/>
              </w:rPr>
              <w:t>CLAUDE.md</w:t>
            </w:r>
          </w:p>
        </w:tc>
      </w:tr>
    </w:tbl>
    <w:p/>
    <w:p>
      <w:r>
        <w:rPr>
          <w:b/>
        </w:rPr>
        <w:t>The dual-use line:</w:t>
      </w:r>
      <w:r>
        <w:t xml:space="preserve"> because Tzar-Bot automates "automated exploitation / malicious code generation" — the exact misuse CIGU-2026-0003 warns against — its compliance is *contingent on the governance controls above remaining enforced*. Any weakening of scope enforcement, authorisation, or the non-destructive rule would flip the platform from "compliance enabler" to "the threat the guideline describes." Treat those four controls as compliance-critical.</w:t>
      </w:r>
    </w:p>
    <w:p>
      <w:pPr>
        <w:spacing w:before="40"/>
      </w:pPr>
      <w:r>
        <w:rPr>
          <w:color w:val="CCCCCC"/>
        </w:rPr>
        <w:t>____________________________________________________________</w:t>
      </w:r>
    </w:p>
    <w:p>
      <w:pPr>
        <w:pStyle w:val="Heading2"/>
      </w:pPr>
      <w:r/>
      <w:r>
        <w:t>11. Bottom line</w:t>
      </w:r>
    </w:p>
    <w:p>
      <w:pPr>
        <w:pStyle w:val="ListBullet"/>
      </w:pPr>
      <w:r>
        <w:rPr>
          <w:b/>
        </w:rPr>
        <w:t>Where Tzar-Bot is compliant:</w:t>
      </w:r>
      <w:r>
        <w:t xml:space="preserve"> AI-assisted discovery, breadth of pen-testing, source-code analysis, CVE/CVSS/EPSS/KEV scoring, finding validation, reporting, token scanning, red-team/BAS, and — notably — it *is* the independent-verification toolset §8 envisions. The guideline's own wording ("AI-assisted … skills files … automated testing", "VAPT, BAS, … independent security audits") reads like a feature list of this platform.</w:t>
      </w:r>
    </w:p>
    <w:p>
      <w:pPr>
        <w:pStyle w:val="ListBullet"/>
      </w:pPr>
      <w:r>
        <w:rPr>
          <w:b/>
        </w:rPr>
        <w:t>Where the violations/gaps are:</w:t>
      </w:r>
      <w:r>
        <w:t xml:space="preserve"> </w:t>
      </w:r>
      <w:r>
        <w:rPr>
          <w:b/>
        </w:rPr>
        <w:t>producing</w:t>
      </w:r>
      <w:r>
        <w:t xml:space="preserve"> SBOMs, </w:t>
      </w:r>
      <w:r>
        <w:rPr>
          <w:b/>
        </w:rPr>
        <w:t>native</w:t>
      </w:r>
      <w:r>
        <w:t xml:space="preserve"> SCA/dependency scanning, </w:t>
      </w:r>
      <w:r>
        <w:rPr>
          <w:b/>
        </w:rPr>
        <w:t>threat modelling</w:t>
      </w:r>
      <w:r>
        <w:t xml:space="preserve"> (zero coverage), the </w:t>
      </w:r>
      <w:r>
        <w:rPr>
          <w:b/>
        </w:rPr>
        <w:t>incident-response/zero-day disclosure</w:t>
      </w:r>
      <w:r>
        <w:t xml:space="preserve"> workflow with 6-hour CERT-In reporting, and </w:t>
      </w:r>
      <w:r>
        <w:rPr>
          <w:b/>
        </w:rPr>
        <w:t>patch-advisory/remediation-plan</w:t>
      </w:r>
      <w:r>
        <w:t xml:space="preserve"> generation. Five concrete builds (§9 #1–#5) close the substance of it.</w:t>
      </w:r>
    </w:p>
    <w:p>
      <w:pPr>
        <w:pStyle w:val="ListBullet"/>
      </w:pPr>
      <w:r>
        <w:rPr>
          <w:b/>
        </w:rPr>
        <w:t>Where it's simply not Tzar-Bot's job:</w:t>
      </w:r>
      <w:r>
        <w:t xml:space="preserve"> the OEM's legal/management obligations — senior-management commitments, liaison officers, the actual patch-shipping lifecycle, and the legal act of reporting to CERT-In. Tzar-Bot can feed these but cannot own them.</w:t>
      </w:r>
    </w:p>
    <w:p>
      <w:r>
        <w:t>*Next step is yours — say which gap(s) to start on and I'll scope the build.*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