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CF9BFF" w14:textId="77777777" w:rsidR="00704A3C" w:rsidRDefault="00704A3C" w:rsidP="00037851">
      <w:pPr>
        <w:pStyle w:val="Title"/>
        <w:jc w:val="center"/>
        <w:rPr>
          <w:rFonts w:cs="Times New Roman"/>
        </w:rPr>
      </w:pPr>
    </w:p>
    <w:p w14:paraId="600C5B96" w14:textId="77777777" w:rsidR="00704A3C" w:rsidRDefault="00704A3C" w:rsidP="00037851">
      <w:pPr>
        <w:pStyle w:val="Title"/>
        <w:jc w:val="center"/>
        <w:rPr>
          <w:rFonts w:cs="Times New Roman"/>
        </w:rPr>
      </w:pPr>
    </w:p>
    <w:p w14:paraId="232CC6D9" w14:textId="77777777" w:rsidR="00704A3C" w:rsidRDefault="00704A3C" w:rsidP="00037851">
      <w:pPr>
        <w:pStyle w:val="Title"/>
        <w:jc w:val="center"/>
        <w:rPr>
          <w:rFonts w:cs="Times New Roman"/>
        </w:rPr>
      </w:pPr>
    </w:p>
    <w:p w14:paraId="1787723C" w14:textId="77777777" w:rsidR="00704A3C" w:rsidRDefault="00704A3C" w:rsidP="00037851">
      <w:pPr>
        <w:pStyle w:val="Title"/>
        <w:jc w:val="center"/>
        <w:rPr>
          <w:rFonts w:cs="Times New Roman"/>
        </w:rPr>
      </w:pPr>
    </w:p>
    <w:p w14:paraId="4C6B758F" w14:textId="07D528B6" w:rsidR="00593210" w:rsidRPr="00CF184E" w:rsidRDefault="00593210" w:rsidP="00037851">
      <w:pPr>
        <w:pStyle w:val="Title"/>
        <w:jc w:val="center"/>
        <w:rPr>
          <w:rFonts w:cs="Times New Roman"/>
        </w:rPr>
      </w:pPr>
      <w:r>
        <w:rPr>
          <w:rFonts w:cs="Times New Roman"/>
        </w:rPr>
        <w:t>CONCRETE MIX DESIGN AUTOMATION</w:t>
      </w:r>
    </w:p>
    <w:p w14:paraId="5189BE5F" w14:textId="77777777" w:rsidR="00593210" w:rsidRPr="00CF184E" w:rsidRDefault="00593210" w:rsidP="00593210">
      <w:pPr>
        <w:spacing w:line="240" w:lineRule="auto"/>
        <w:rPr>
          <w:rFonts w:cs="Times New Roman"/>
        </w:rPr>
      </w:pPr>
    </w:p>
    <w:p w14:paraId="3701169B" w14:textId="77777777" w:rsidR="00704A3C" w:rsidRDefault="00593210" w:rsidP="00593210">
      <w:pPr>
        <w:spacing w:line="240" w:lineRule="auto"/>
        <w:jc w:val="center"/>
        <w:rPr>
          <w:rFonts w:cs="Times New Roman"/>
        </w:rPr>
      </w:pPr>
      <w:r w:rsidRPr="00CF184E">
        <w:rPr>
          <w:rFonts w:cs="Times New Roman"/>
        </w:rPr>
        <w:t xml:space="preserve">Prepared by: </w:t>
      </w:r>
    </w:p>
    <w:p w14:paraId="23CFECB4" w14:textId="77777777" w:rsidR="00704A3C" w:rsidRDefault="00593210" w:rsidP="00704A3C">
      <w:pPr>
        <w:spacing w:line="240" w:lineRule="auto"/>
        <w:jc w:val="center"/>
        <w:rPr>
          <w:rFonts w:cs="Times New Roman"/>
        </w:rPr>
      </w:pPr>
      <w:r w:rsidRPr="00CF184E">
        <w:rPr>
          <w:rFonts w:cs="Times New Roman"/>
        </w:rPr>
        <w:t>Jacob Oetken</w:t>
      </w:r>
      <w:r>
        <w:rPr>
          <w:rFonts w:cs="Times New Roman"/>
        </w:rPr>
        <w:t>, Anicet</w:t>
      </w:r>
      <w:r w:rsidR="00037851">
        <w:rPr>
          <w:rFonts w:cs="Times New Roman"/>
        </w:rPr>
        <w:t xml:space="preserve"> </w:t>
      </w:r>
      <w:proofErr w:type="spellStart"/>
      <w:r w:rsidR="00037851">
        <w:rPr>
          <w:rFonts w:cs="Times New Roman"/>
        </w:rPr>
        <w:t>Atikpohou</w:t>
      </w:r>
      <w:proofErr w:type="spellEnd"/>
      <w:r w:rsidR="00037851">
        <w:rPr>
          <w:rFonts w:cs="Times New Roman"/>
        </w:rPr>
        <w:t>, Abbas Bashir, and Michael Albracht</w:t>
      </w:r>
    </w:p>
    <w:p w14:paraId="7D682E9D" w14:textId="32B9BF67" w:rsidR="00630C4A" w:rsidRDefault="00630C4A" w:rsidP="00704A3C">
      <w:pPr>
        <w:spacing w:line="240" w:lineRule="auto"/>
        <w:jc w:val="center"/>
        <w:rPr>
          <w:rFonts w:cs="Times New Roman"/>
        </w:rPr>
      </w:pPr>
      <w:r>
        <w:rPr>
          <w:rFonts w:cs="Times New Roman"/>
        </w:rPr>
        <w:t>Prepared For:</w:t>
      </w:r>
    </w:p>
    <w:p w14:paraId="1EF8E70C" w14:textId="5CB7A024" w:rsidR="00630C4A" w:rsidRDefault="008B3B73" w:rsidP="00704A3C">
      <w:pPr>
        <w:spacing w:line="240" w:lineRule="auto"/>
        <w:jc w:val="center"/>
        <w:rPr>
          <w:rFonts w:cs="Times New Roman"/>
        </w:rPr>
      </w:pPr>
      <w:r w:rsidRPr="00B3574C">
        <w:t>Nebraska Department of Transportation (NDOT)</w:t>
      </w:r>
    </w:p>
    <w:p w14:paraId="2C593108" w14:textId="23237F1B" w:rsidR="00593210" w:rsidRPr="00CF184E" w:rsidRDefault="00593210" w:rsidP="00704A3C">
      <w:pPr>
        <w:spacing w:line="240" w:lineRule="auto"/>
        <w:jc w:val="center"/>
        <w:rPr>
          <w:rFonts w:cs="Times New Roman"/>
        </w:rPr>
      </w:pPr>
      <w:r w:rsidRPr="00CF184E">
        <w:rPr>
          <w:rFonts w:cs="Times New Roman"/>
        </w:rPr>
        <w:t>Course: CIVE202 – Spring 2026</w:t>
      </w:r>
      <w:r w:rsidRPr="00CF184E">
        <w:rPr>
          <w:rFonts w:cs="Times New Roman"/>
        </w:rPr>
        <w:br/>
        <w:t>Instructor: Dr. Kaycie Lane</w:t>
      </w:r>
    </w:p>
    <w:p w14:paraId="065B0CE4" w14:textId="67984867" w:rsidR="00B97E0A" w:rsidRPr="00D967F5" w:rsidRDefault="00B97E0A" w:rsidP="00D967F5">
      <w:pPr>
        <w:spacing w:line="278" w:lineRule="auto"/>
      </w:pPr>
      <w:r>
        <w:br w:type="page"/>
      </w:r>
    </w:p>
    <w:sdt>
      <w:sdtPr>
        <w:rPr>
          <w:rFonts w:eastAsiaTheme="minorEastAsia" w:cs="Times New Roman"/>
          <w:color w:val="auto"/>
          <w:sz w:val="24"/>
          <w:szCs w:val="22"/>
        </w:rPr>
        <w:id w:val="-198854368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E0A4218" w14:textId="77777777" w:rsidR="00B97E0A" w:rsidRPr="00CF184E" w:rsidRDefault="00B97E0A" w:rsidP="00B97E0A">
          <w:pPr>
            <w:pStyle w:val="TOCHeading"/>
            <w:rPr>
              <w:rFonts w:cs="Times New Roman"/>
            </w:rPr>
          </w:pPr>
          <w:r w:rsidRPr="00CF184E">
            <w:rPr>
              <w:rFonts w:cs="Times New Roman"/>
            </w:rPr>
            <w:t>Table of Contents</w:t>
          </w:r>
        </w:p>
        <w:p w14:paraId="081ECC1A" w14:textId="2B9AAEFE" w:rsidR="00D06FFD" w:rsidRDefault="00B97E0A">
          <w:pPr>
            <w:pStyle w:val="TOC1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Cs w:val="24"/>
              <w14:ligatures w14:val="standardContextual"/>
            </w:rPr>
          </w:pPr>
          <w:r w:rsidRPr="00CF184E">
            <w:rPr>
              <w:rFonts w:cs="Times New Roman"/>
            </w:rPr>
            <w:fldChar w:fldCharType="begin"/>
          </w:r>
          <w:r w:rsidRPr="00CF184E">
            <w:rPr>
              <w:rFonts w:cs="Times New Roman"/>
            </w:rPr>
            <w:instrText xml:space="preserve"> TOC \o "1-3" \h \z \u </w:instrText>
          </w:r>
          <w:r w:rsidRPr="00CF184E">
            <w:rPr>
              <w:rFonts w:cs="Times New Roman"/>
            </w:rPr>
            <w:fldChar w:fldCharType="separate"/>
          </w:r>
          <w:hyperlink w:anchor="_Toc221874896" w:history="1">
            <w:r w:rsidR="00D06FFD" w:rsidRPr="00955482">
              <w:rPr>
                <w:rStyle w:val="Hyperlink"/>
                <w:rFonts w:cs="Times New Roman"/>
                <w:noProof/>
              </w:rPr>
              <w:t>Introduction and Background</w:t>
            </w:r>
            <w:r w:rsidR="00D06FFD">
              <w:rPr>
                <w:noProof/>
                <w:webHidden/>
              </w:rPr>
              <w:tab/>
            </w:r>
            <w:r w:rsidR="00D06FFD">
              <w:rPr>
                <w:noProof/>
                <w:webHidden/>
              </w:rPr>
              <w:fldChar w:fldCharType="begin"/>
            </w:r>
            <w:r w:rsidR="00D06FFD">
              <w:rPr>
                <w:noProof/>
                <w:webHidden/>
              </w:rPr>
              <w:instrText xml:space="preserve"> PAGEREF _Toc221874896 \h </w:instrText>
            </w:r>
            <w:r w:rsidR="00D06FFD">
              <w:rPr>
                <w:noProof/>
                <w:webHidden/>
              </w:rPr>
            </w:r>
            <w:r w:rsidR="00D06FFD">
              <w:rPr>
                <w:noProof/>
                <w:webHidden/>
              </w:rPr>
              <w:fldChar w:fldCharType="separate"/>
            </w:r>
            <w:r w:rsidR="00D06FFD">
              <w:rPr>
                <w:noProof/>
                <w:webHidden/>
              </w:rPr>
              <w:t>3</w:t>
            </w:r>
            <w:r w:rsidR="00D06FFD">
              <w:rPr>
                <w:noProof/>
                <w:webHidden/>
              </w:rPr>
              <w:fldChar w:fldCharType="end"/>
            </w:r>
          </w:hyperlink>
        </w:p>
        <w:p w14:paraId="2088AD5B" w14:textId="472184AA" w:rsidR="00D06FFD" w:rsidRDefault="00D06FFD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Cs w:val="24"/>
              <w14:ligatures w14:val="standardContextual"/>
            </w:rPr>
          </w:pPr>
          <w:hyperlink w:anchor="_Toc221874897" w:history="1">
            <w:r w:rsidRPr="00955482">
              <w:rPr>
                <w:rStyle w:val="Hyperlink"/>
                <w:rFonts w:cs="Times New Roman"/>
                <w:noProof/>
              </w:rPr>
              <w:t>Definitions (if needed)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_Toc221874897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F4078" w14:textId="3985E884" w:rsidR="00D06FFD" w:rsidRDefault="00D06FFD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Cs w:val="24"/>
              <w14:ligatures w14:val="standardContextual"/>
            </w:rPr>
          </w:pPr>
          <w:hyperlink w:anchor="_Toc221874898" w:history="1">
            <w:r w:rsidRPr="00955482">
              <w:rPr>
                <w:rStyle w:val="Hyperlink"/>
                <w:noProof/>
              </w:rPr>
              <w:t>Scope of Work and 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_Toc221874898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090F36" w14:textId="6D0EDA23" w:rsidR="00D06FFD" w:rsidRDefault="00D06FFD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Cs w:val="24"/>
              <w14:ligatures w14:val="standardContextual"/>
            </w:rPr>
          </w:pPr>
          <w:hyperlink w:anchor="_Toc221874899" w:history="1">
            <w:r w:rsidRPr="00955482">
              <w:rPr>
                <w:rStyle w:val="Hyperlink"/>
                <w:noProof/>
              </w:rPr>
              <w:t>Translate Excel Logic into Python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_Toc221874899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997FBB" w14:textId="6446719D" w:rsidR="00D06FFD" w:rsidRDefault="00D06FFD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Cs w:val="24"/>
              <w14:ligatures w14:val="standardContextual"/>
            </w:rPr>
          </w:pPr>
          <w:hyperlink w:anchor="_Toc221874900" w:history="1">
            <w:r w:rsidRPr="00955482">
              <w:rPr>
                <w:rStyle w:val="Hyperlink"/>
                <w:noProof/>
              </w:rPr>
              <w:t>Implement Sequential User Inputs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_Toc221874900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5FF1A" w14:textId="6ECA7DB6" w:rsidR="00D06FFD" w:rsidRDefault="00D06FFD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Cs w:val="24"/>
              <w14:ligatures w14:val="standardContextual"/>
            </w:rPr>
          </w:pPr>
          <w:hyperlink w:anchor="_Toc221874901" w:history="1">
            <w:r w:rsidRPr="00955482">
              <w:rPr>
                <w:rStyle w:val="Hyperlink"/>
                <w:noProof/>
              </w:rPr>
              <w:t>Generate Final Mix Design Output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_Toc221874901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85DF1" w14:textId="2CDA62C9" w:rsidR="00D06FFD" w:rsidRDefault="00D06FFD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Cs w:val="24"/>
              <w14:ligatures w14:val="standardContextual"/>
            </w:rPr>
          </w:pPr>
          <w:hyperlink w:anchor="_Toc221874902" w:history="1">
            <w:r w:rsidRPr="00955482">
              <w:rPr>
                <w:rStyle w:val="Hyperlink"/>
                <w:noProof/>
              </w:rPr>
              <w:t>Prepare a</w:t>
            </w:r>
            <w:r w:rsidRPr="00955482">
              <w:rPr>
                <w:rStyle w:val="Hyperlink"/>
                <w:noProof/>
              </w:rPr>
              <w:t>n</w:t>
            </w:r>
            <w:r w:rsidRPr="00955482">
              <w:rPr>
                <w:rStyle w:val="Hyperlink"/>
                <w:noProof/>
              </w:rPr>
              <w:t>d Evaluate Four Concrete Mix Scenarios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_Toc221874902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8A3B1" w14:textId="67EF902C" w:rsidR="00D06FFD" w:rsidRDefault="00D06FFD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Cs w:val="24"/>
              <w14:ligatures w14:val="standardContextual"/>
            </w:rPr>
          </w:pPr>
          <w:hyperlink w:anchor="_Toc221874903" w:history="1">
            <w:r w:rsidRPr="00955482">
              <w:rPr>
                <w:rStyle w:val="Hyperlink"/>
                <w:noProof/>
              </w:rPr>
              <w:t>Prepare Deliverables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_Toc221874903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CC9F88" w14:textId="409ABD16" w:rsidR="00D06FFD" w:rsidRDefault="00D06FFD">
          <w:pPr>
            <w:pStyle w:val="TOC1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Cs w:val="24"/>
              <w14:ligatures w14:val="standardContextual"/>
            </w:rPr>
          </w:pPr>
          <w:hyperlink w:anchor="_Toc221874904" w:history="1">
            <w:r w:rsidRPr="00955482">
              <w:rPr>
                <w:rStyle w:val="Hyperlink"/>
                <w:rFonts w:cs="Times New Roman"/>
                <w:noProof/>
              </w:rPr>
              <w:t>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_Toc221874904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110358" w14:textId="4F1C9839" w:rsidR="00D06FFD" w:rsidRDefault="00D06FFD">
          <w:pPr>
            <w:pStyle w:val="TOC1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Cs w:val="24"/>
              <w14:ligatures w14:val="standardContextual"/>
            </w:rPr>
          </w:pPr>
          <w:hyperlink w:anchor="_Toc221874905" w:history="1">
            <w:r w:rsidRPr="00955482">
              <w:rPr>
                <w:rStyle w:val="Hyperlink"/>
                <w:rFonts w:cs="Times New Roman"/>
                <w:noProof/>
              </w:rPr>
              <w:t>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_Toc221874905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B9FFC4" w14:textId="420E25A6" w:rsidR="00D06FFD" w:rsidRDefault="00D06FFD">
          <w:pPr>
            <w:pStyle w:val="TOC1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Cs w:val="24"/>
              <w14:ligatures w14:val="standardContextual"/>
            </w:rPr>
          </w:pPr>
          <w:hyperlink w:anchor="_Toc221874906" w:history="1">
            <w:r w:rsidRPr="00955482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_Toc221874906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FEEF5E" w14:textId="0F95CFE8" w:rsidR="00B97E0A" w:rsidRPr="00CF184E" w:rsidRDefault="00B97E0A" w:rsidP="00B97E0A">
          <w:pPr>
            <w:spacing w:line="240" w:lineRule="auto"/>
            <w:rPr>
              <w:rFonts w:cs="Times New Roman"/>
            </w:rPr>
          </w:pPr>
          <w:r w:rsidRPr="00CF184E">
            <w:rPr>
              <w:rFonts w:cs="Times New Roman"/>
              <w:b/>
              <w:bCs/>
              <w:noProof/>
            </w:rPr>
            <w:fldChar w:fldCharType="end"/>
          </w:r>
        </w:p>
      </w:sdtContent>
    </w:sdt>
    <w:p w14:paraId="3A31E60E" w14:textId="77777777" w:rsidR="00B97E0A" w:rsidRPr="00CF184E" w:rsidRDefault="00B97E0A" w:rsidP="00B97E0A">
      <w:pPr>
        <w:spacing w:line="240" w:lineRule="auto"/>
        <w:rPr>
          <w:rFonts w:eastAsiaTheme="majorEastAsia" w:cs="Times New Roman"/>
          <w:color w:val="215E99" w:themeColor="text2" w:themeTint="BF"/>
          <w:sz w:val="36"/>
          <w:szCs w:val="36"/>
        </w:rPr>
      </w:pPr>
      <w:r w:rsidRPr="00CF184E">
        <w:rPr>
          <w:rFonts w:cs="Times New Roman"/>
        </w:rPr>
        <w:br w:type="page"/>
      </w:r>
    </w:p>
    <w:p w14:paraId="2753790F" w14:textId="77777777" w:rsidR="00B97E0A" w:rsidRDefault="00B97E0A" w:rsidP="00B97E0A">
      <w:pPr>
        <w:pStyle w:val="Heading1"/>
        <w:rPr>
          <w:rFonts w:cs="Times New Roman"/>
        </w:rPr>
      </w:pPr>
      <w:bookmarkStart w:id="0" w:name="_Toc221874896"/>
      <w:r w:rsidRPr="00CF184E">
        <w:rPr>
          <w:rFonts w:cs="Times New Roman"/>
        </w:rPr>
        <w:lastRenderedPageBreak/>
        <w:t>Introduction and Background</w:t>
      </w:r>
      <w:bookmarkEnd w:id="0"/>
    </w:p>
    <w:p w14:paraId="02C93DE5" w14:textId="568E5833" w:rsidR="009A69BE" w:rsidRDefault="009A69BE" w:rsidP="009A69BE">
      <w:r>
        <w:t>GENERAL (FROM PROMPT)</w:t>
      </w:r>
    </w:p>
    <w:p w14:paraId="0DA0E2F8" w14:textId="77777777" w:rsidR="009A69BE" w:rsidRDefault="009A69BE" w:rsidP="009A69BE">
      <w:pPr>
        <w:rPr>
          <w:sz w:val="22"/>
        </w:rPr>
      </w:pPr>
      <w:r w:rsidRPr="00707E9A">
        <w:rPr>
          <w:sz w:val="22"/>
        </w:rPr>
        <w:t>NDOT has contracted your firm to migrate its existing concrete mix design model from an Excel-based workflow to a Python-based system. The primary objective is to replicate and automate the logic contained in the “Mix Design” worksheet so that users can enter material properties and design parameters in a structured, step-by-step manner. The final output should be an automatically generated weight chart for one cubic yard of concrete.</w:t>
      </w:r>
    </w:p>
    <w:p w14:paraId="702FEEBA" w14:textId="77777777" w:rsidR="009A69BE" w:rsidRPr="00514933" w:rsidRDefault="009A69BE" w:rsidP="009A69BE">
      <w:pPr>
        <w:rPr>
          <w:sz w:val="22"/>
        </w:rPr>
      </w:pPr>
      <w:r w:rsidRPr="007A3FC2">
        <w:rPr>
          <w:sz w:val="22"/>
        </w:rPr>
        <w:t>Beyond simple replication, this project aims to improve the reliability of the mix design process by moving calculations from an offline Excel spreadsheet to a Python-based program. Implementing the calculations in Python helps ensure that the logic is fixed, transparent, and repeatable, making it more suitable for future integration into a web-based tool. This project builds on Project #1 by adding modular functions, user input prompts, and basic scenario testing to support consistent engineering calculations.</w:t>
      </w:r>
      <w:r w:rsidRPr="00514933">
        <w:rPr>
          <w:sz w:val="22"/>
        </w:rPr>
        <w:t xml:space="preserve"> </w:t>
      </w:r>
    </w:p>
    <w:p w14:paraId="7385516F" w14:textId="4491A372" w:rsidR="00B97E0A" w:rsidRPr="00CF184E" w:rsidRDefault="00B97E0A" w:rsidP="00B97E0A">
      <w:pPr>
        <w:pStyle w:val="Heading3"/>
        <w:rPr>
          <w:rFonts w:cs="Times New Roman"/>
        </w:rPr>
      </w:pPr>
      <w:bookmarkStart w:id="1" w:name="_Toc221874897"/>
      <w:r w:rsidRPr="00CF184E">
        <w:rPr>
          <w:rFonts w:cs="Times New Roman"/>
        </w:rPr>
        <w:t>Definitions</w:t>
      </w:r>
      <w:r w:rsidR="00A21372">
        <w:rPr>
          <w:rFonts w:cs="Times New Roman"/>
        </w:rPr>
        <w:t xml:space="preserve"> (if needed)</w:t>
      </w:r>
      <w:bookmarkEnd w:id="1"/>
    </w:p>
    <w:p w14:paraId="347FCB1C" w14:textId="77777777" w:rsidR="00B97E0A" w:rsidRDefault="00B97E0A" w:rsidP="00A21372">
      <w:pPr>
        <w:pStyle w:val="Heading2"/>
      </w:pPr>
      <w:bookmarkStart w:id="2" w:name="_Toc221874898"/>
      <w:r w:rsidRPr="00CF184E">
        <w:t>Scope of Work and Objectives</w:t>
      </w:r>
      <w:bookmarkEnd w:id="2"/>
    </w:p>
    <w:p w14:paraId="402FFD5C" w14:textId="77777777" w:rsidR="00D95EFA" w:rsidRDefault="00D95EFA" w:rsidP="00D95EFA">
      <w:pPr>
        <w:pStyle w:val="Heading3"/>
      </w:pPr>
      <w:bookmarkStart w:id="3" w:name="_Toc221874899"/>
      <w:r>
        <w:t>Translate Excel Logic into Python</w:t>
      </w:r>
      <w:bookmarkEnd w:id="3"/>
    </w:p>
    <w:p w14:paraId="0C178CA4" w14:textId="63B7BA3C" w:rsidR="00D95EFA" w:rsidRDefault="00D95EFA" w:rsidP="00D95EFA">
      <w:pPr>
        <w:pStyle w:val="Heading3"/>
      </w:pPr>
      <w:bookmarkStart w:id="4" w:name="_Toc221874900"/>
      <w:r>
        <w:t xml:space="preserve">Implement </w:t>
      </w:r>
      <w:r>
        <w:t>Sequential</w:t>
      </w:r>
      <w:r>
        <w:t xml:space="preserve"> User Inputs</w:t>
      </w:r>
      <w:bookmarkEnd w:id="4"/>
    </w:p>
    <w:p w14:paraId="7E7B175D" w14:textId="77777777" w:rsidR="00D95EFA" w:rsidRDefault="00D95EFA" w:rsidP="00D95EFA">
      <w:pPr>
        <w:pStyle w:val="Heading3"/>
      </w:pPr>
      <w:bookmarkStart w:id="5" w:name="_Toc221874901"/>
      <w:r>
        <w:t>Generate Final Mix Design Output</w:t>
      </w:r>
      <w:bookmarkEnd w:id="5"/>
    </w:p>
    <w:p w14:paraId="533C35EF" w14:textId="77777777" w:rsidR="00D95EFA" w:rsidRDefault="00D95EFA" w:rsidP="00D95EFA">
      <w:pPr>
        <w:pStyle w:val="Heading3"/>
      </w:pPr>
      <w:bookmarkStart w:id="6" w:name="_Toc221874902"/>
      <w:r>
        <w:t>Prepare and Evaluate Four Concrete Mix Scenarios</w:t>
      </w:r>
      <w:bookmarkEnd w:id="6"/>
    </w:p>
    <w:p w14:paraId="30D466C5" w14:textId="48BBD2BA" w:rsidR="00640455" w:rsidRDefault="00640455" w:rsidP="001C1B16">
      <w:pPr>
        <w:pStyle w:val="Heading4"/>
      </w:pPr>
      <w:r>
        <w:t>Mix 1 (____)</w:t>
      </w:r>
    </w:p>
    <w:p w14:paraId="29C134E7" w14:textId="13F01EF6" w:rsidR="00640455" w:rsidRPr="00640455" w:rsidRDefault="00640455" w:rsidP="001C1B16">
      <w:pPr>
        <w:pStyle w:val="Heading4"/>
      </w:pPr>
      <w:r>
        <w:t xml:space="preserve">Mix </w:t>
      </w:r>
      <w:r>
        <w:t>2</w:t>
      </w:r>
      <w:r>
        <w:t xml:space="preserve"> (____)</w:t>
      </w:r>
    </w:p>
    <w:p w14:paraId="3B569F1F" w14:textId="7354F91D" w:rsidR="00640455" w:rsidRPr="00640455" w:rsidRDefault="00640455" w:rsidP="001C1B16">
      <w:pPr>
        <w:pStyle w:val="Heading4"/>
      </w:pPr>
      <w:r>
        <w:t xml:space="preserve">Mix </w:t>
      </w:r>
      <w:r>
        <w:t>3</w:t>
      </w:r>
      <w:r>
        <w:t xml:space="preserve"> (____)</w:t>
      </w:r>
    </w:p>
    <w:p w14:paraId="7D1BACCD" w14:textId="13CD3AA6" w:rsidR="00640455" w:rsidRPr="00640455" w:rsidRDefault="00640455" w:rsidP="001C1B16">
      <w:pPr>
        <w:pStyle w:val="Heading4"/>
      </w:pPr>
      <w:r>
        <w:t xml:space="preserve">Mix </w:t>
      </w:r>
      <w:r>
        <w:t>4</w:t>
      </w:r>
      <w:r>
        <w:t xml:space="preserve"> (____)</w:t>
      </w:r>
    </w:p>
    <w:p w14:paraId="3FFBF644" w14:textId="2DF55B49" w:rsidR="00D95EFA" w:rsidRDefault="00D95EFA" w:rsidP="00D95EFA">
      <w:pPr>
        <w:pStyle w:val="Heading3"/>
      </w:pPr>
      <w:bookmarkStart w:id="7" w:name="_Toc221874903"/>
      <w:r>
        <w:t>Prepare Deliverables</w:t>
      </w:r>
      <w:bookmarkEnd w:id="7"/>
    </w:p>
    <w:p w14:paraId="01A04D5F" w14:textId="03DE2777" w:rsidR="00D95EFA" w:rsidRDefault="00D95EFA" w:rsidP="00640455">
      <w:pPr>
        <w:pStyle w:val="Heading4"/>
      </w:pPr>
      <w:r>
        <w:t>Gantt Chart</w:t>
      </w:r>
    </w:p>
    <w:p w14:paraId="3C75A96C" w14:textId="6E047E87" w:rsidR="00D95EFA" w:rsidRDefault="00D95EFA" w:rsidP="00640455">
      <w:pPr>
        <w:pStyle w:val="Heading4"/>
      </w:pPr>
      <w:r>
        <w:t>Scope of work</w:t>
      </w:r>
    </w:p>
    <w:p w14:paraId="55593116" w14:textId="0B3A554B" w:rsidR="00D95EFA" w:rsidRPr="00D95EFA" w:rsidRDefault="00D95EFA" w:rsidP="001C1B16">
      <w:pPr>
        <w:pStyle w:val="Heading4"/>
      </w:pPr>
      <w:proofErr w:type="spellStart"/>
      <w:r>
        <w:t>Github</w:t>
      </w:r>
      <w:proofErr w:type="spellEnd"/>
    </w:p>
    <w:p w14:paraId="6AD138EF" w14:textId="77777777" w:rsidR="00B97E0A" w:rsidRDefault="00B97E0A" w:rsidP="00B97E0A">
      <w:pPr>
        <w:pStyle w:val="Heading1"/>
        <w:rPr>
          <w:rFonts w:cs="Times New Roman"/>
        </w:rPr>
      </w:pPr>
      <w:bookmarkStart w:id="8" w:name="_Toc221874904"/>
      <w:r w:rsidRPr="00CF184E">
        <w:rPr>
          <w:rFonts w:cs="Times New Roman"/>
        </w:rPr>
        <w:t>Methods</w:t>
      </w:r>
      <w:bookmarkEnd w:id="8"/>
    </w:p>
    <w:p w14:paraId="55C988A2" w14:textId="2CCE3F8C" w:rsidR="00A57C31" w:rsidRDefault="00D95EFA" w:rsidP="00710687">
      <w:pPr>
        <w:pStyle w:val="Heading3"/>
      </w:pPr>
      <w:r>
        <w:t>Translate Excel Logic into Python</w:t>
      </w:r>
    </w:p>
    <w:p w14:paraId="6E004F58" w14:textId="4DF0C985" w:rsidR="00D95EFA" w:rsidRDefault="00D95EFA" w:rsidP="00710687">
      <w:pPr>
        <w:pStyle w:val="Heading3"/>
      </w:pPr>
      <w:r>
        <w:t>Implement Sequential User Inputs</w:t>
      </w:r>
    </w:p>
    <w:p w14:paraId="530794A9" w14:textId="10346F62" w:rsidR="00D95EFA" w:rsidRDefault="00D95EFA" w:rsidP="00710687">
      <w:pPr>
        <w:pStyle w:val="Heading3"/>
      </w:pPr>
      <w:r>
        <w:t>Generate Final Mix Design Output</w:t>
      </w:r>
    </w:p>
    <w:p w14:paraId="43743EB7" w14:textId="3D71E819" w:rsidR="00D95EFA" w:rsidRPr="00A57C31" w:rsidRDefault="00D95EFA" w:rsidP="00710687">
      <w:pPr>
        <w:pStyle w:val="Heading3"/>
      </w:pPr>
      <w:r>
        <w:t>Prepare and Evaluate Four Concrete Mix Scenarios</w:t>
      </w:r>
    </w:p>
    <w:p w14:paraId="6B4AAEDC" w14:textId="05A0E77C" w:rsidR="00710687" w:rsidRDefault="00B97E0A" w:rsidP="00710687">
      <w:pPr>
        <w:pStyle w:val="Heading1"/>
        <w:rPr>
          <w:rFonts w:cs="Times New Roman"/>
        </w:rPr>
      </w:pPr>
      <w:bookmarkStart w:id="9" w:name="_Toc221874905"/>
      <w:r w:rsidRPr="00CF184E">
        <w:rPr>
          <w:rFonts w:cs="Times New Roman"/>
        </w:rPr>
        <w:t>Results</w:t>
      </w:r>
      <w:bookmarkEnd w:id="9"/>
    </w:p>
    <w:p w14:paraId="2A6FFD72" w14:textId="5A5BDFE1" w:rsidR="00710687" w:rsidRPr="00710687" w:rsidRDefault="00710687" w:rsidP="00710687">
      <w:pPr>
        <w:pStyle w:val="Heading3"/>
      </w:pPr>
      <w:r>
        <w:t>Code Outputs</w:t>
      </w:r>
    </w:p>
    <w:p w14:paraId="699DA98F" w14:textId="0E96C057" w:rsidR="005308AF" w:rsidRPr="00B97E0A" w:rsidRDefault="00D967F5" w:rsidP="00D967F5">
      <w:pPr>
        <w:pStyle w:val="Heading1"/>
      </w:pPr>
      <w:bookmarkStart w:id="10" w:name="_Toc221874906"/>
      <w:r>
        <w:t>References</w:t>
      </w:r>
      <w:bookmarkEnd w:id="10"/>
    </w:p>
    <w:sectPr w:rsidR="005308AF" w:rsidRPr="00B97E0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70A69"/>
    <w:multiLevelType w:val="multilevel"/>
    <w:tmpl w:val="130AE0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380435"/>
    <w:multiLevelType w:val="multilevel"/>
    <w:tmpl w:val="0D64FE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6DF74FC"/>
    <w:multiLevelType w:val="multilevel"/>
    <w:tmpl w:val="805CE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28001F"/>
    <w:multiLevelType w:val="multilevel"/>
    <w:tmpl w:val="9E3497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D7A73FB"/>
    <w:multiLevelType w:val="hybridMultilevel"/>
    <w:tmpl w:val="9C4A599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544BF2"/>
    <w:multiLevelType w:val="hybridMultilevel"/>
    <w:tmpl w:val="94703A12"/>
    <w:lvl w:ilvl="0" w:tplc="60FE7B66">
      <w:start w:val="1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56B7C26"/>
    <w:multiLevelType w:val="multilevel"/>
    <w:tmpl w:val="19BA57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61D2C00"/>
    <w:multiLevelType w:val="multilevel"/>
    <w:tmpl w:val="86D8A3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AC962CA"/>
    <w:multiLevelType w:val="multilevel"/>
    <w:tmpl w:val="5BC87F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F304201"/>
    <w:multiLevelType w:val="multilevel"/>
    <w:tmpl w:val="D026FB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46470C3"/>
    <w:multiLevelType w:val="multilevel"/>
    <w:tmpl w:val="4CA26E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76969388">
    <w:abstractNumId w:val="4"/>
  </w:num>
  <w:num w:numId="2" w16cid:durableId="1174033361">
    <w:abstractNumId w:val="5"/>
  </w:num>
  <w:num w:numId="3" w16cid:durableId="2053458378">
    <w:abstractNumId w:val="8"/>
  </w:num>
  <w:num w:numId="4" w16cid:durableId="980381989">
    <w:abstractNumId w:val="0"/>
  </w:num>
  <w:num w:numId="5" w16cid:durableId="1319311380">
    <w:abstractNumId w:val="7"/>
  </w:num>
  <w:num w:numId="6" w16cid:durableId="950865492">
    <w:abstractNumId w:val="6"/>
  </w:num>
  <w:num w:numId="7" w16cid:durableId="1184202443">
    <w:abstractNumId w:val="9"/>
  </w:num>
  <w:num w:numId="8" w16cid:durableId="238028373">
    <w:abstractNumId w:val="10"/>
  </w:num>
  <w:num w:numId="9" w16cid:durableId="1838768991">
    <w:abstractNumId w:val="3"/>
  </w:num>
  <w:num w:numId="10" w16cid:durableId="1436634215">
    <w:abstractNumId w:val="1"/>
  </w:num>
  <w:num w:numId="11" w16cid:durableId="128746630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3F24"/>
    <w:rsid w:val="00037851"/>
    <w:rsid w:val="000D20BD"/>
    <w:rsid w:val="001C1B16"/>
    <w:rsid w:val="0025285A"/>
    <w:rsid w:val="00446C40"/>
    <w:rsid w:val="005308AF"/>
    <w:rsid w:val="00593210"/>
    <w:rsid w:val="00630C4A"/>
    <w:rsid w:val="00640455"/>
    <w:rsid w:val="00663A2A"/>
    <w:rsid w:val="006C2522"/>
    <w:rsid w:val="00704A3C"/>
    <w:rsid w:val="00710687"/>
    <w:rsid w:val="008B3B73"/>
    <w:rsid w:val="009A69BE"/>
    <w:rsid w:val="00A21372"/>
    <w:rsid w:val="00A57C31"/>
    <w:rsid w:val="00A72E28"/>
    <w:rsid w:val="00AE42C7"/>
    <w:rsid w:val="00B917F4"/>
    <w:rsid w:val="00B97E0A"/>
    <w:rsid w:val="00CD63F2"/>
    <w:rsid w:val="00D06FFD"/>
    <w:rsid w:val="00D95EFA"/>
    <w:rsid w:val="00D967F5"/>
    <w:rsid w:val="00E96BDC"/>
    <w:rsid w:val="00EE3F24"/>
    <w:rsid w:val="00F46086"/>
    <w:rsid w:val="00FD3B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B95C42"/>
  <w15:chartTrackingRefBased/>
  <w15:docId w15:val="{64E632E0-8218-4466-BEA9-1ABB93CF73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3210"/>
    <w:pPr>
      <w:spacing w:line="259" w:lineRule="auto"/>
    </w:pPr>
    <w:rPr>
      <w:rFonts w:ascii="Times New Roman" w:eastAsiaTheme="minorEastAsia" w:hAnsi="Times New Roman"/>
      <w:kern w:val="0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D20BD"/>
    <w:pPr>
      <w:keepNext/>
      <w:keepLines/>
      <w:spacing w:before="360" w:after="80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D20BD"/>
    <w:pPr>
      <w:keepNext/>
      <w:keepLines/>
      <w:spacing w:before="160" w:after="80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E3F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E3F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3F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3F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3F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3F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3F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20BD"/>
    <w:rPr>
      <w:rFonts w:ascii="Times New Roman" w:eastAsiaTheme="majorEastAsia" w:hAnsi="Times New Roman" w:cstheme="majorBidi"/>
      <w:color w:val="0F4761" w:themeColor="accent1" w:themeShade="BF"/>
      <w:kern w:val="0"/>
      <w:sz w:val="40"/>
      <w:szCs w:val="4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0D20BD"/>
    <w:rPr>
      <w:rFonts w:ascii="Times New Roman" w:eastAsiaTheme="majorEastAsia" w:hAnsi="Times New Roman" w:cstheme="majorBidi"/>
      <w:color w:val="0F4761" w:themeColor="accent1" w:themeShade="BF"/>
      <w:kern w:val="0"/>
      <w:sz w:val="32"/>
      <w:szCs w:val="32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EE3F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EE3F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3F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3F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3F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3F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3F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67F5"/>
    <w:pPr>
      <w:spacing w:after="80" w:line="240" w:lineRule="auto"/>
      <w:contextualSpacing/>
    </w:pPr>
    <w:rPr>
      <w:rFonts w:eastAsiaTheme="majorEastAsia" w:cstheme="majorBidi"/>
      <w:color w:val="153D63" w:themeColor="text2" w:themeTint="E6"/>
      <w:spacing w:val="-10"/>
      <w:kern w:val="28"/>
      <w:sz w:val="7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67F5"/>
    <w:rPr>
      <w:rFonts w:ascii="Times New Roman" w:eastAsiaTheme="majorEastAsia" w:hAnsi="Times New Roman" w:cstheme="majorBidi"/>
      <w:color w:val="153D63" w:themeColor="text2" w:themeTint="E6"/>
      <w:spacing w:val="-10"/>
      <w:kern w:val="28"/>
      <w:sz w:val="72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3F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3F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3F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3F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3F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3F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3F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3F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3F24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B97E0A"/>
    <w:pPr>
      <w:spacing w:line="240" w:lineRule="auto"/>
    </w:pPr>
    <w:rPr>
      <w:b/>
      <w:bCs/>
      <w:smallCaps/>
      <w:color w:val="0E2841" w:themeColor="text2"/>
    </w:rPr>
  </w:style>
  <w:style w:type="paragraph" w:styleId="TOCHeading">
    <w:name w:val="TOC Heading"/>
    <w:basedOn w:val="Heading1"/>
    <w:next w:val="Normal"/>
    <w:uiPriority w:val="39"/>
    <w:unhideWhenUsed/>
    <w:qFormat/>
    <w:rsid w:val="00B97E0A"/>
    <w:pPr>
      <w:spacing w:before="400" w:after="40" w:line="240" w:lineRule="auto"/>
      <w:outlineLvl w:val="9"/>
    </w:pPr>
    <w:rPr>
      <w:color w:val="215E99" w:themeColor="text2" w:themeTint="BF"/>
      <w:sz w:val="36"/>
      <w:szCs w:val="36"/>
    </w:rPr>
  </w:style>
  <w:style w:type="paragraph" w:styleId="Bibliography">
    <w:name w:val="Bibliography"/>
    <w:basedOn w:val="Normal"/>
    <w:next w:val="Normal"/>
    <w:uiPriority w:val="37"/>
    <w:unhideWhenUsed/>
    <w:rsid w:val="00B97E0A"/>
  </w:style>
  <w:style w:type="paragraph" w:styleId="TOC1">
    <w:name w:val="toc 1"/>
    <w:basedOn w:val="Normal"/>
    <w:next w:val="Normal"/>
    <w:autoRedefine/>
    <w:uiPriority w:val="39"/>
    <w:unhideWhenUsed/>
    <w:rsid w:val="00B97E0A"/>
    <w:pPr>
      <w:spacing w:after="100"/>
    </w:pPr>
  </w:style>
  <w:style w:type="paragraph" w:styleId="TOC3">
    <w:name w:val="toc 3"/>
    <w:basedOn w:val="Normal"/>
    <w:next w:val="Normal"/>
    <w:autoRedefine/>
    <w:uiPriority w:val="39"/>
    <w:unhideWhenUsed/>
    <w:rsid w:val="00B97E0A"/>
    <w:pPr>
      <w:spacing w:after="100"/>
      <w:ind w:left="480"/>
    </w:pPr>
  </w:style>
  <w:style w:type="paragraph" w:styleId="TOC2">
    <w:name w:val="toc 2"/>
    <w:basedOn w:val="Normal"/>
    <w:next w:val="Normal"/>
    <w:autoRedefine/>
    <w:uiPriority w:val="39"/>
    <w:unhideWhenUsed/>
    <w:rsid w:val="00B97E0A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B97E0A"/>
    <w:rPr>
      <w:color w:val="467886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B97E0A"/>
    <w:pPr>
      <w:spacing w:after="0"/>
      <w:ind w:left="480" w:hanging="480"/>
    </w:pPr>
    <w:rPr>
      <w:rFonts w:asciiTheme="minorHAnsi" w:hAnsiTheme="minorHAnsi"/>
      <w:smallCap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CODE REPORTS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EPA26</b:Tag>
    <b:SourceType>InternetSite</b:SourceType>
    <b:Guid>{C136AE08-CCCA-4B58-B5FC-4FB54154F4D8}</b:Guid>
    <b:Author>
      <b:Author>
        <b:NameList>
          <b:Person>
            <b:Last>EPA</b:Last>
            <b:First>US</b:First>
            <b:Middle>Environmental Protection Agency</b:Middle>
          </b:Person>
        </b:NameList>
      </b:Author>
    </b:Author>
    <b:Title>What are volatile organic compounds (VOCs)?</b:Title>
    <b:InternetSiteTitle>United States Environmental Protection Agency</b:InternetSiteTitle>
    <b:Year>2026</b:Year>
    <b:Month>1</b:Month>
    <b:Day>13</b:Day>
    <b:URL>https://www.epa.gov/indoor-air-quality-iaq/what-are-volatile-organic-compounds-vocs</b:URL>
    <b:RefOrder>1</b:RefOrder>
  </b:Source>
  <b:Source>
    <b:Tag>CARnd</b:Tag>
    <b:SourceType>InternetSite</b:SourceType>
    <b:Guid>{19AD5EBE-53DA-4C21-9AFB-22E13C28F163}</b:Guid>
    <b:Author>
      <b:Author>
        <b:NameList>
          <b:Person>
            <b:Last>CARB</b:Last>
            <b:First>California</b:First>
            <b:Middle>Air Resources Board</b:Middle>
          </b:Person>
        </b:NameList>
      </b:Author>
    </b:Author>
    <b:Title>Inhalable particulate matter and health (PM2.5 and PM10)</b:Title>
    <b:InternetSiteTitle>California Air Resources Board</b:InternetSiteTitle>
    <b:Year>n.d.</b:Year>
    <b:URL>https://ww2.arb.ca.gov/resources/inhalable-particulate-matter-and-health</b:URL>
    <b:RefOrder>2</b:RefOrder>
  </b:Source>
  <b:Source>
    <b:Tag>EPA25</b:Tag>
    <b:SourceType>InternetSite</b:SourceType>
    <b:Guid>{67FFD27C-4B10-430B-A392-DC1E66E3AED6}</b:Guid>
    <b:Author>
      <b:Author>
        <b:NameList>
          <b:Person>
            <b:Last>EPA</b:Last>
            <b:First>US</b:First>
            <b:Middle>Environmental Protection Agency</b:Middle>
          </b:Person>
        </b:NameList>
      </b:Author>
    </b:Author>
    <b:Title>Communicating Air Quality Conditions: The Air Quality Index</b:Title>
    <b:InternetSiteTitle>US Environmental Protection Agency</b:InternetSiteTitle>
    <b:Year>2025</b:Year>
    <b:Month>9</b:Month>
    <b:Day>30</b:Day>
    <b:URL>https://www.epa.gov/wildfire-smoke-course/communicating-air-quality-conditions-air-quality-index</b:URL>
    <b:RefOrder>3</b:RefOrder>
  </b:Source>
  <b:Source>
    <b:Tag>Uni18</b:Tag>
    <b:SourceType>Report</b:SourceType>
    <b:Guid>{DAF1F6EC-D512-4078-932E-C781AE45029D}</b:Guid>
    <b:Author>
      <b:Author>
        <b:Corporate>United States Environmental Protection Agency</b:Corporate>
      </b:Author>
    </b:Author>
    <b:Title>Technical Assistance Document for the Reporting of Daily Air Quality – the Air Quality Index (AQI)</b:Title>
    <b:Year>2018</b:Year>
    <b:City>Research Triangle Park</b:City>
    <b:Publisher>United States Environmental Protection Agency</b:Publisher>
    <b:Department>Office of Air Quality Planning and Standards Air Quality Assessment</b:Department>
    <b:Institution>U.S. Environmental Protection Agency</b:Institution>
    <b:RefOrder>4</b:RefOrder>
  </b:Source>
  <b:Source>
    <b:Tag>Purnd</b:Tag>
    <b:SourceType>InternetSite</b:SourceType>
    <b:Guid>{802F4270-566C-4E85-A006-7EF85B5B94DB}</b:Guid>
    <b:Author>
      <b:Author>
        <b:Corporate>Purple Air</b:Corporate>
      </b:Author>
    </b:Author>
    <b:Title>US EPA PM2.5 air quality standards interactive map</b:Title>
    <b:Year>n.d.</b:Year>
    <b:InternetSiteTitle>PurpleAir</b:InternetSiteTitle>
    <b:URL>https://map.purpleair.com/air-quality-standards-us-epa-aqi?opt=%2F1%2Flp%2Fa10%2Fp604800%2FcC0#5.21/40.002/-97.008</b:URL>
    <b:RefOrder>5</b:RefOrder>
  </b:Source>
  <b:Source>
    <b:Tag>Neb24</b:Tag>
    <b:SourceType>InternetSite</b:SourceType>
    <b:Guid>{64099BFC-824C-445F-806F-C0AD26767D09}</b:Guid>
    <b:Author>
      <b:Author>
        <b:NameList>
          <b:Person>
            <b:Last>Staff</b:Last>
            <b:First>Nebraska</b:First>
            <b:Middle>Public Media</b:Middle>
          </b:Person>
        </b:NameList>
      </b:Author>
    </b:Author>
    <b:Title>Wildfire burning in Western Nebraska</b:Title>
    <b:InternetSiteTitle>PBS Nebraska Public Media</b:InternetSiteTitle>
    <b:Year>2024</b:Year>
    <b:Month>June</b:Month>
    <b:Day>26</b:Day>
    <b:URL>https://nebraskapublicmedia.org/en/news/news-articles/wildfire-burning-in-western-nebraska/?utm_source=chatgpt.comNebraska Public Media Staff</b:URL>
    <b:RefOrder>6</b:RefOrder>
  </b:Source>
</b:Sources>
</file>

<file path=customXml/itemProps1.xml><?xml version="1.0" encoding="utf-8"?>
<ds:datastoreItem xmlns:ds="http://schemas.openxmlformats.org/officeDocument/2006/customXml" ds:itemID="{74542EA4-D7D9-4696-8AA1-F31A3AEAAD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3</Pages>
  <Words>416</Words>
  <Characters>2377</Characters>
  <Application>Microsoft Office Word</Application>
  <DocSecurity>0</DocSecurity>
  <Lines>19</Lines>
  <Paragraphs>5</Paragraphs>
  <ScaleCrop>false</ScaleCrop>
  <Company/>
  <LinksUpToDate>false</LinksUpToDate>
  <CharactersWithSpaces>2788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Jacob Oetken</dc:creator>
  <cp:keywords/>
  <dc:description/>
  <cp:lastModifiedBy>Jacob Oetken</cp:lastModifiedBy>
  <cp:revision>21</cp:revision>
  <dcterms:created xsi:type="dcterms:W3CDTF">2026-02-13T17:18:00Z</dcterms:created>
  <dcterms:modified xsi:type="dcterms:W3CDTF">2026-02-13T17:37:00Z</dcterms:modified>
</cp:coreProperties>
</file>