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0.png" ContentType="image/png"/>
  <Override PartName="/word/media/rId31.png" ContentType="image/png"/>
  <Override PartName="/word/media/rId38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</w:t>
      </w:r>
      <w:r>
        <w:t xml:space="preserve"> </w:t>
      </w:r>
      <w:r>
        <w:t xml:space="preserve">probelmas</w:t>
      </w:r>
      <w:r>
        <w:t xml:space="preserve"> </w:t>
      </w:r>
      <w:r>
        <w:t xml:space="preserve">resueltos</w:t>
      </w:r>
      <w:r>
        <w:t xml:space="preserve"> </w:t>
      </w:r>
      <w:r>
        <w:t xml:space="preserve">inferencia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fce3213fd01001aeb516283073dbd33f5e025ff"/>
      <w:r>
        <w:t xml:space="preserve">Taller Problemas resueltos: Estadística Inferencial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https://raw.githubusercontent.com/joanby/estadistica-inferencial/master/datasets/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"https://raw.githubusercontent.com/joanby/estadistica-inferencial/master/datasets/grado1.txt"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"https://raw.githubusercontent.com/joanby/estadistica-inferencial/master/datasets/grado2.txt"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1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1"/>
        </w:numPr>
        <w:pStyle w:val="Compact"/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1"/>
        </w:numPr>
        <w:pStyle w:val="Compact"/>
      </w:pPr>
      <w:r>
        <w:t xml:space="preserve">Calculad e interpretar los intervalos de confianza para la diferencia de medias asociados a los dos test anteriores.</w:t>
      </w:r>
    </w:p>
    <w:p>
      <w:pPr>
        <w:numPr>
          <w:ilvl w:val="0"/>
          <w:numId w:val="1001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bioinfo.uib.es.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grande. Tenemos dos casos varianzas desconocidas pero iguales y variazas desconocidas pero distintas. Las funciones de R des este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en cálculo manual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6.2159314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BodyText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−</m:t>
          </m:r>
          <m:r>
            <m:t>2</m:t>
          </m:r>
          <m:r>
            <m:t>.</m:t>
          </m:r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R</w:t>
      </w:r>
      <w:r>
        <w:br/>
      </w:r>
      <w:r>
        <w:br/>
      </w:r>
      <w:r>
        <w:rPr>
          <w:rStyle w:val="NormalTok"/>
        </w:rPr>
        <w:t xml:space="preserve">f1=(desv.tip.muestra1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SourceCode"/>
      </w:pPr>
      <w:r>
        <w:rPr>
          <w:rStyle w:val="CommentTok"/>
        </w:rPr>
        <w:t xml:space="preserve"># calculo el propuesto en las transparencias que es anticuado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(f1)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  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pvañor de la función de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(t0),f1,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SourceCode"/>
      </w:pPr>
      <w:r>
        <w:rPr>
          <w:rStyle w:val="CommentTok"/>
        </w:rPr>
        <w:t xml:space="preserve"># el pvalor propuesto en teoría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0.00000001713797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H_0: &amp; \sigma_1^2\not=\sigma_2^2\end{array}\right.$$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pogo quietly para que quite avisos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2"/>
        </w:numPr>
        <w:pStyle w:val="Compact"/>
      </w:pPr>
      <w:r>
        <w:t xml:space="preserve">¿Cuál es la distribución y los parámetros de las muestras generadas?</w:t>
      </w:r>
    </w:p>
    <w:p>
      <w:pPr>
        <w:numPr>
          <w:ilvl w:val="0"/>
          <w:numId w:val="1002"/>
        </w:numPr>
        <w:pStyle w:val="Compact"/>
      </w:pPr>
      <w:r>
        <w:t xml:space="preserve">¿Qué muestran y cuál es la interpretación de los gráficos?</w:t>
      </w:r>
    </w:p>
    <w:p>
      <w:pPr>
        <w:numPr>
          <w:ilvl w:val="0"/>
          <w:numId w:val="1002"/>
        </w:numPr>
        <w:pStyle w:val="Compact"/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numPr>
          <w:ilvl w:val="0"/>
          <w:numId w:val="1002"/>
        </w:numPr>
        <w:pStyle w:val="Compact"/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tercer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4"/>
        </w:numPr>
        <w:pStyle w:val="Compact"/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numPr>
          <w:ilvl w:val="0"/>
          <w:numId w:val="1004"/>
        </w:numPr>
        <w:pStyle w:val="Compact"/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numPr>
          <w:ilvl w:val="0"/>
          <w:numId w:val="1004"/>
        </w:numPr>
        <w:pStyle w:val="Compact"/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5"/>
        </w:numPr>
        <w:pStyle w:val="Compact"/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numPr>
          <w:ilvl w:val="0"/>
          <w:numId w:val="1005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numPr>
          <w:ilvl w:val="0"/>
          <w:numId w:val="1005"/>
        </w:numPr>
        <w:pStyle w:val="Compact"/>
      </w:pPr>
      <w:r>
        <w:t xml:space="preserve">Calcula la tabla de ANOVA y resuelve el test.</w:t>
      </w:r>
    </w:p>
    <w:p>
      <w:pPr>
        <w:numPr>
          <w:ilvl w:val="0"/>
          <w:numId w:val="1005"/>
        </w:numPr>
        <w:pStyle w:val="Compact"/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numPr>
          <w:ilvl w:val="0"/>
          <w:numId w:val="1006"/>
        </w:numPr>
        <w:pStyle w:val="Compact"/>
      </w:pPr>
      <w:r>
        <w:t xml:space="preserve">Rate (interés): tasa de interés en la compra de coches a crédito</w:t>
      </w:r>
    </w:p>
    <w:p>
      <w:pPr>
        <w:numPr>
          <w:ilvl w:val="0"/>
          <w:numId w:val="1006"/>
        </w:numPr>
        <w:pStyle w:val="Compact"/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7"/>
        </w:numPr>
        <w:pStyle w:val="Compact"/>
      </w:pPr>
      <w:r>
        <w:t xml:space="preserve">Comentad el código y el diagrama de caja.</w:t>
      </w:r>
    </w:p>
    <w:p>
      <w:pPr>
        <w:numPr>
          <w:ilvl w:val="0"/>
          <w:numId w:val="1007"/>
        </w:numPr>
        <w:pStyle w:val="Compact"/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numPr>
          <w:ilvl w:val="0"/>
          <w:numId w:val="1008"/>
        </w:numPr>
        <w:pStyle w:val="Compact"/>
      </w:pPr>
      <w:r>
        <w:t xml:space="preserve">Muestras independientes y aleatorias</w:t>
      </w:r>
    </w:p>
    <w:p>
      <w:pPr>
        <w:numPr>
          <w:ilvl w:val="0"/>
          <w:numId w:val="1008"/>
        </w:numPr>
        <w:pStyle w:val="Compact"/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numPr>
          <w:ilvl w:val="0"/>
          <w:numId w:val="1009"/>
        </w:numPr>
        <w:pStyle w:val="Compact"/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numPr>
          <w:ilvl w:val="0"/>
          <w:numId w:val="1009"/>
        </w:numPr>
        <w:pStyle w:val="Compact"/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numPr>
          <w:ilvl w:val="0"/>
          <w:numId w:val="1009"/>
        </w:numPr>
        <w:pStyle w:val="Compact"/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numPr>
          <w:ilvl w:val="0"/>
          <w:numId w:val="1009"/>
        </w:numPr>
        <w:pStyle w:val="Compact"/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42" w:name="X7f6f9802e65fa38f3dffcbbbdd98213c3d0eb65"/>
      <w:r>
        <w:t xml:space="preserve">Problema 8: Contraste de proporciones de dos muestras independientes.</w:t>
      </w:r>
      <w:bookmarkEnd w:id="42"/>
    </w:p>
    <w:p>
      <w:pPr>
        <w:pStyle w:val="FirstParagraph"/>
      </w:pPr>
      <w:r>
        <w:t xml:space="preserve">Queremos comparar las proporciones de aciertos de dos redes neuronales que detectan tipos si una foto con un móvil de una avispa es una</w:t>
      </w:r>
      <w:r>
        <w:t xml:space="preserve"> </w:t>
      </w:r>
      <w:hyperlink r:id="rId43">
        <w:r>
          <w:rPr>
            <w:rStyle w:val="Hyperlink"/>
          </w:rPr>
          <w:t xml:space="preserve">avispa velutina o asiática</w:t>
        </w:r>
      </w:hyperlink>
      <w:r>
        <w:t xml:space="preserve">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44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0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0"/>
        </w:numPr>
        <w:pStyle w:val="Compact"/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0"/>
        </w:numPr>
        <w:pStyle w:val="Compact"/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45" w:name="solución-7"/>
      <w:r>
        <w:t xml:space="preserve">Solución</w:t>
      </w:r>
      <w:bookmarkEnd w:id="45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respectivamentes,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46" w:name="X99678193a66b73b39e27cdfd4b631cc7dc87962"/>
      <w:r>
        <w:t xml:space="preserve">Problema 9 : Contraste de proporciones de dos muestras emparejadas.</w:t>
      </w:r>
      <w:bookmarkEnd w:id="46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47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numPr>
          <w:ilvl w:val="0"/>
          <w:numId w:val="1011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1"/>
        </w:numPr>
        <w:pStyle w:val="Compact"/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48" w:name="solución-8"/>
      <w:r>
        <w:t xml:space="preserve">Solución</w:t>
      </w:r>
      <w:bookmarkEnd w:id="48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49" w:name="X4de5a0e0c86532ffe0d8da42e75bc9ac568f352"/>
      <w:r>
        <w:t xml:space="preserve">Problema 10 : ANOVA comparación media puntuaciones según fabricante.</w:t>
      </w:r>
      <w:bookmarkEnd w:id="49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50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numPr>
          <w:ilvl w:val="0"/>
          <w:numId w:val="1012"/>
        </w:numPr>
        <w:pStyle w:val="Compact"/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numPr>
          <w:ilvl w:val="0"/>
          <w:numId w:val="1012"/>
        </w:numPr>
        <w:pStyle w:val="Compact"/>
      </w:pPr>
      <w:r>
        <w:t xml:space="preserve">Escribid formalmente la hipótesis nula y la alternativa. Calcular la tabla de ANOVA y resuelve el test de forma manual.</w:t>
      </w:r>
    </w:p>
    <w:p>
      <w:pPr>
        <w:numPr>
          <w:ilvl w:val="0"/>
          <w:numId w:val="1012"/>
        </w:numPr>
        <w:pStyle w:val="Compact"/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numPr>
          <w:ilvl w:val="0"/>
          <w:numId w:val="1012"/>
        </w:numPr>
        <w:pStyle w:val="Compact"/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numPr>
          <w:ilvl w:val="0"/>
          <w:numId w:val="1012"/>
        </w:numPr>
        <w:pStyle w:val="Compact"/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51" w:name="solución-9"/>
      <w:r>
        <w:t xml:space="preserve">Solución</w:t>
      </w:r>
      <w:bookmarkEnd w:id="51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11:42:51 2020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11:42:51 2020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 a 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 b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 c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52" w:name="problema-11-regresión-lineal-simple."/>
      <w:r>
        <w:t xml:space="preserve">Problema 11: Regresión lineal simple.</w:t>
      </w:r>
      <w:bookmarkEnd w:id="52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numPr>
          <w:ilvl w:val="0"/>
          <w:numId w:val="1013"/>
        </w:numPr>
        <w:pStyle w:val="Compact"/>
      </w:pPr>
      <w:r>
        <w:t xml:space="preserve">Calcular manualmente los coeficiente de la regresión lineal de y sobre x</w:t>
      </w:r>
    </w:p>
    <w:p>
      <w:pPr>
        <w:numPr>
          <w:ilvl w:val="0"/>
          <w:numId w:val="1013"/>
        </w:numPr>
        <w:pStyle w:val="Compact"/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numPr>
          <w:ilvl w:val="0"/>
          <w:numId w:val="1013"/>
        </w:numPr>
        <w:pStyle w:val="Compact"/>
      </w:pPr>
      <w:r>
        <w:t xml:space="preserve">Calcular la estimación de la varianza del error.</w:t>
      </w:r>
    </w:p>
    <w:p>
      <w:pPr>
        <w:numPr>
          <w:ilvl w:val="0"/>
          <w:numId w:val="1013"/>
        </w:numPr>
        <w:pStyle w:val="Compact"/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3"/>
        </w:numPr>
        <w:pStyle w:val="Compact"/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numPr>
          <w:ilvl w:val="0"/>
          <w:numId w:val="1013"/>
        </w:numPr>
        <w:pStyle w:val="Compact"/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53" w:name="solución-10"/>
      <w:r>
        <w:t xml:space="preserve">Solución</w:t>
      </w:r>
      <w:bookmarkEnd w:id="53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standard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regresion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 simp`le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55" w:name="X1a605467640311796efb7ddfe695eec3836dc39"/>
      <w:r>
        <w:t xml:space="preserve">Problema 12: Distribución de los grados de un grafo de contactos.</w:t>
      </w:r>
      <w:bookmarkEnd w:id="55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56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57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4"/>
        </w:numPr>
        <w:pStyle w:val="Compact"/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numPr>
          <w:ilvl w:val="0"/>
          <w:numId w:val="1014"/>
        </w:numPr>
        <w:pStyle w:val="Compact"/>
      </w:pPr>
      <w:r>
        <w:t xml:space="preserve">¿Qué modelo y en función de qué parámetros es el mejor?</w:t>
      </w:r>
    </w:p>
    <w:p>
      <w:pPr>
        <w:numPr>
          <w:ilvl w:val="0"/>
          <w:numId w:val="1014"/>
        </w:numPr>
        <w:pStyle w:val="Compact"/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61" w:name="solución-11"/>
      <w:r>
        <w:t xml:space="preserve">Solución</w:t>
      </w:r>
      <w:bookmarkEnd w:id="61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Los modelos son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Así que</w:t>
      </w:r>
    </w:p>
    <w:p>
      <w:pPr>
        <w:numPr>
          <w:ilvl w:val="0"/>
          <w:numId w:val="1015"/>
        </w:numPr>
        <w:pStyle w:val="Compact"/>
      </w:pPr>
      <w:r>
        <w:t xml:space="preserve">el primero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es el modelo LINEAL que resuelve la fución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el segundo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operando adecuadamente es</w:t>
      </w:r>
    </w:p>
    <w:p>
      <w:pPr>
        <w:pStyle w:val="FirstParagraph"/>
      </w:pP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⋅</m:t>
            </m:r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EXPONENCIAL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.</w:t>
      </w:r>
      <w:r>
        <w:t xml:space="preserve"> </w:t>
      </w:r>
      <w:r>
        <w:t xml:space="preserve">* el tercer modelo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  <m:r>
          <m:t>)</m:t>
        </m:r>
      </m:oMath>
      <w:r>
        <w:t xml:space="preserve"> </w:t>
      </w:r>
      <w:r>
        <w:t xml:space="preserve">que despejando es</w:t>
      </w:r>
      <w:r>
        <w:t xml:space="preserve"> </w:t>
      </w: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nor/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t>10</m:t>
                            </m:r>
                          </m:sub>
                        </m:sSub>
                        <m:r>
                          <m:t>(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g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)</m:t>
                        </m:r>
                      </m:e>
                    </m:d>
                  </m:sup>
                </m:sSup>
              </m:e>
            </m:d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POTENCIAL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  <m:r>
          <m:t>.</m:t>
        </m:r>
      </m:oMath>
    </w:p>
    <w:p>
      <w:pPr>
        <w:pStyle w:val="BodyText"/>
      </w:pPr>
      <w:r>
        <w:t xml:space="preserve">Los dibujos con el título adecuado son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lineal"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exponencial"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lo que hemos visto el modelo con mejor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el mejor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0.06613879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0.8110118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0.9870815</w:t>
      </w:r>
    </w:p>
    <w:p>
      <w:pPr>
        <w:pStyle w:val="FirstParagraph"/>
      </w:pPr>
      <w:r>
        <w:t xml:space="preserve">Así que el mejor modelo es el tercero el potencial pues su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muy alto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Calcularemos la ecuación del modelo para las unidades originales sin transformaciones logarítmicas.</w:t>
      </w:r>
    </w:p>
    <w:p>
      <w:pPr>
        <w:pStyle w:val="BodyText"/>
      </w:pPr>
      <w:r>
        <w:t xml:space="preserve">Recordemos el resultado de la</w:t>
      </w:r>
      <w:r>
        <w:t xml:space="preserve"> </w:t>
      </w:r>
      <w:r>
        <w:rPr>
          <w:rStyle w:val="VerbatimChar"/>
        </w:rPr>
        <w:t xml:space="preserve">sol3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Los estimadores son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8.722036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2.170129</m:t>
        </m:r>
      </m:oMath>
      <w:r>
        <w:t xml:space="preserve"> </w:t>
      </w:r>
      <w:r>
        <w:t xml:space="preserve">el modelo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. Sustitutendo los valores el modelo obtenemos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r>
              <m:t>8.722036</m:t>
            </m:r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r>
              <m:t>−</m:t>
            </m:r>
            <m:r>
              <m:t>2.170129</m:t>
            </m:r>
          </m:sup>
        </m:sSup>
      </m:oMath>
      <w:r>
        <w:t xml:space="preserve">, finalmente operando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t>=</m:t>
          </m:r>
          <m:r>
            <m:t>527273566.93254</m:t>
          </m:r>
          <m:r>
            <m:t>⋅</m:t>
          </m:r>
          <m:r>
            <m:t>d</m:t>
          </m:r>
          <m:r>
            <m:t>e</m:t>
          </m:r>
          <m:r>
            <m:t>g</m:t>
          </m:r>
          <m:r>
            <m:t>r</m:t>
          </m:r>
          <m:r>
            <m:t>e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2.170129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No se pedía en el ejercicio pero hacemos el dibujo de los datos y la ecuación en las unidades originales</w:t>
      </w:r>
    </w:p>
    <w:p>
      <w:pPr>
        <w:pStyle w:val="SourceCode"/>
      </w:pPr>
      <w:r>
        <w:rPr>
          <w:rStyle w:val="NormalTok"/>
        </w:rPr>
        <w:t xml:space="preserve">frequency=data_links_central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degree=data_links_central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br/>
      </w:r>
      <w:r>
        <w:rPr>
          <w:rStyle w:val="NormalTok"/>
        </w:rPr>
        <w:t xml:space="preserve">potencial=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8.722036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2.170129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(degree,frequency,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(potencial,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raw.githubusercontent.com/joanby/estadistica-inferencial/master/datasets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raw.githubusercontent.com/joanby/estadistica-inferencial/master/datasets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probelmas resueltos inferencia</dc:title>
  <dc:creator>Ricardo Alberich</dc:creator>
  <cp:keywords/>
  <dcterms:created xsi:type="dcterms:W3CDTF">2020-11-11T10:42:53Z</dcterms:created>
  <dcterms:modified xsi:type="dcterms:W3CDTF">2020-11-11T10:42:53Z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