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ED35" w14:textId="651B2089" w:rsidR="0053791F" w:rsidRDefault="00B219C8" w:rsidP="0000477D">
      <w:pPr>
        <w:rPr>
          <w:b/>
          <w:bCs/>
          <w:sz w:val="40"/>
          <w:szCs w:val="40"/>
        </w:rPr>
      </w:pPr>
      <w:r w:rsidRPr="00B219C8">
        <w:rPr>
          <w:b/>
          <w:bCs/>
          <w:sz w:val="40"/>
          <w:szCs w:val="40"/>
        </w:rPr>
        <w:t>FlowMOP: An Automated Flow Cytometry Time, Debris, and Doublet Removal Tool</w:t>
      </w:r>
    </w:p>
    <w:p w14:paraId="0ABE019B" w14:textId="7C04B1A0" w:rsidR="00531B4C" w:rsidRPr="00604B2C" w:rsidRDefault="00430690" w:rsidP="0000477D">
      <w:pPr>
        <w:rPr>
          <w:b/>
          <w:bCs/>
        </w:rPr>
      </w:pPr>
      <w:r>
        <w:rPr>
          <w:b/>
          <w:bCs/>
        </w:rPr>
        <w:t xml:space="preserve">Running Title: </w:t>
      </w:r>
      <w:r w:rsidR="00865797">
        <w:rPr>
          <w:b/>
          <w:bCs/>
        </w:rPr>
        <w:t xml:space="preserve">Automated </w:t>
      </w:r>
      <w:r w:rsidR="00063340">
        <w:rPr>
          <w:b/>
          <w:bCs/>
        </w:rPr>
        <w:t xml:space="preserve">Python-based </w:t>
      </w:r>
      <w:r w:rsidR="00901CE1">
        <w:rPr>
          <w:b/>
          <w:bCs/>
        </w:rPr>
        <w:t xml:space="preserve">Sample </w:t>
      </w:r>
      <w:r w:rsidR="002A4992">
        <w:rPr>
          <w:b/>
          <w:bCs/>
        </w:rPr>
        <w:t>Cleanup</w:t>
      </w:r>
    </w:p>
    <w:p w14:paraId="226B02BC" w14:textId="3BCAF76D" w:rsidR="00786A6C" w:rsidRDefault="00786A6C" w:rsidP="0000477D">
      <w:pPr>
        <w:rPr>
          <w:b/>
          <w:bCs/>
        </w:rPr>
      </w:pPr>
      <w:r>
        <w:rPr>
          <w:b/>
          <w:bCs/>
        </w:rPr>
        <w:t xml:space="preserve">Authors: </w:t>
      </w:r>
    </w:p>
    <w:p w14:paraId="3560436E" w14:textId="1686BE83" w:rsidR="00786A6C" w:rsidRPr="009C2E4A" w:rsidRDefault="1E91F70F" w:rsidP="0000477D">
      <w:r>
        <w:t xml:space="preserve">Tony Xu [1], N. </w:t>
      </w:r>
      <w:r w:rsidR="00C57E7C">
        <w:t>A</w:t>
      </w:r>
      <w:r w:rsidR="00AE592B">
        <w:t>.</w:t>
      </w:r>
      <w:r w:rsidR="00C57E7C">
        <w:t xml:space="preserve"> </w:t>
      </w:r>
      <w:r>
        <w:t>Roberts [1], Felix Marsh-Wakefield [2,3], Rebecca</w:t>
      </w:r>
      <w:r w:rsidR="00AE592B">
        <w:t xml:space="preserve"> A.</w:t>
      </w:r>
      <w:r>
        <w:t xml:space="preserve"> Jaeger [1], Sarah Croft [1], Abhimanu Pandey [1], Dalton Leibold [4], Angela L. Ferguson [2,3], Lily Rodgers [2,3], </w:t>
      </w:r>
      <w:proofErr w:type="spellStart"/>
      <w:r>
        <w:t>Umaimainthan</w:t>
      </w:r>
      <w:proofErr w:type="spellEnd"/>
      <w:r>
        <w:t xml:space="preserve"> </w:t>
      </w:r>
      <w:proofErr w:type="spellStart"/>
      <w:r>
        <w:t>Palendira</w:t>
      </w:r>
      <w:proofErr w:type="spellEnd"/>
      <w:r>
        <w:t xml:space="preserve"> [3], Geoffrey W. McCaughan [2,5,6], Ben Quah [7], Robin Vlieger* [8], Anne Br</w:t>
      </w:r>
      <w:r w:rsidR="24AB90E7">
        <w:t>ü</w:t>
      </w:r>
      <w:r>
        <w:t>stle* [1]</w:t>
      </w:r>
    </w:p>
    <w:p w14:paraId="549BF82F" w14:textId="38B5897F" w:rsidR="00786A6C" w:rsidRDefault="00326AE1" w:rsidP="0000477D">
      <w:bookmarkStart w:id="0" w:name="_Hlk215474089"/>
      <w:r>
        <w:t>Affiliations</w:t>
      </w:r>
      <w:bookmarkEnd w:id="0"/>
      <w:r>
        <w:t xml:space="preserve">: </w:t>
      </w:r>
    </w:p>
    <w:p w14:paraId="43DBCA41" w14:textId="4A2EBBD4" w:rsidR="004E6824" w:rsidRPr="00E1266A" w:rsidRDefault="00530E5C" w:rsidP="0000477D">
      <w:pPr>
        <w:rPr>
          <w:sz w:val="20"/>
          <w:szCs w:val="20"/>
        </w:rPr>
      </w:pPr>
      <w:r w:rsidRPr="00E1266A">
        <w:rPr>
          <w:sz w:val="20"/>
          <w:szCs w:val="20"/>
        </w:rPr>
        <w:t xml:space="preserve">1: Department </w:t>
      </w:r>
      <w:r w:rsidR="00CF673C" w:rsidRPr="00E1266A">
        <w:rPr>
          <w:sz w:val="20"/>
          <w:szCs w:val="20"/>
        </w:rPr>
        <w:t xml:space="preserve">of Immunology and Infectious Disease, John Curtin School of Medical Research, the Australian National University, Canberra, Australian Capital Territory, Australia </w:t>
      </w:r>
      <w:r w:rsidR="008C0D35" w:rsidRPr="00E1266A">
        <w:rPr>
          <w:sz w:val="20"/>
          <w:szCs w:val="20"/>
        </w:rPr>
        <w:br/>
      </w:r>
      <w:r w:rsidR="00F90B05" w:rsidRPr="00E1266A">
        <w:rPr>
          <w:sz w:val="20"/>
          <w:szCs w:val="20"/>
        </w:rPr>
        <w:t>2: Liver Injury &amp; Cancer Program, Cancer Innovations Centre, Centenary Institute, The University of Sydney, Sydney, New South Wales, Australia</w:t>
      </w:r>
      <w:r w:rsidR="008C0D35" w:rsidRPr="00E1266A">
        <w:rPr>
          <w:sz w:val="20"/>
          <w:szCs w:val="20"/>
        </w:rPr>
        <w:br/>
      </w:r>
      <w:r w:rsidR="00F90B05" w:rsidRPr="00E1266A">
        <w:rPr>
          <w:sz w:val="20"/>
          <w:szCs w:val="20"/>
        </w:rPr>
        <w:t>3: Human Immunology Laboratory, School of Medical Sciences, Faculty of Medicine and Health, The University of Sydney, Sydney NSW, Australia</w:t>
      </w:r>
      <w:r w:rsidR="00B94FAB" w:rsidRPr="00E1266A">
        <w:rPr>
          <w:sz w:val="20"/>
          <w:szCs w:val="20"/>
        </w:rPr>
        <w:tab/>
      </w:r>
      <w:r w:rsidR="008C0D35" w:rsidRPr="00E1266A">
        <w:rPr>
          <w:sz w:val="20"/>
          <w:szCs w:val="20"/>
        </w:rPr>
        <w:br/>
      </w:r>
      <w:r w:rsidR="00F90B05" w:rsidRPr="00E1266A">
        <w:rPr>
          <w:sz w:val="20"/>
          <w:szCs w:val="20"/>
        </w:rPr>
        <w:t xml:space="preserve">4: </w:t>
      </w:r>
      <w:r w:rsidR="00D477D6" w:rsidRPr="00E1266A">
        <w:rPr>
          <w:sz w:val="20"/>
          <w:szCs w:val="20"/>
        </w:rPr>
        <w:t xml:space="preserve">Division of Ecology and Evolution, Research School of Biology, the Australian National University, Canberra, Australian Capital Territory, Australia </w:t>
      </w:r>
      <w:r w:rsidR="008C0D35" w:rsidRPr="00E1266A">
        <w:rPr>
          <w:sz w:val="20"/>
          <w:szCs w:val="20"/>
        </w:rPr>
        <w:br/>
      </w:r>
      <w:r w:rsidR="004E6824" w:rsidRPr="00E1266A">
        <w:rPr>
          <w:sz w:val="20"/>
          <w:szCs w:val="20"/>
        </w:rPr>
        <w:t>5:</w:t>
      </w:r>
      <w:r w:rsidR="00F90B05" w:rsidRPr="00E1266A">
        <w:rPr>
          <w:sz w:val="20"/>
          <w:szCs w:val="20"/>
        </w:rPr>
        <w:t> A.W. Morrow Gastroenterology and Liver Centre, Royal Prince Alfred Hospital, Sydney NSW, Australia</w:t>
      </w:r>
      <w:r w:rsidR="008C0D35" w:rsidRPr="00E1266A">
        <w:rPr>
          <w:sz w:val="20"/>
          <w:szCs w:val="20"/>
        </w:rPr>
        <w:br/>
      </w:r>
      <w:r w:rsidR="1E91F70F" w:rsidRPr="00E1266A">
        <w:rPr>
          <w:sz w:val="20"/>
          <w:szCs w:val="20"/>
        </w:rPr>
        <w:t>6: Sydney Medical School , Faculty of Medicine and Health, The University of Sydney, Sydney NSW, Australia</w:t>
      </w:r>
      <w:r w:rsidR="008C0D35" w:rsidRPr="00E1266A">
        <w:rPr>
          <w:sz w:val="20"/>
          <w:szCs w:val="20"/>
        </w:rPr>
        <w:br/>
      </w:r>
      <w:r w:rsidR="004E6824" w:rsidRPr="00E1266A">
        <w:rPr>
          <w:sz w:val="20"/>
          <w:szCs w:val="20"/>
        </w:rPr>
        <w:t>7: Division of Genome Sciences and Cancer, John Curtin School of Medical Research, the Australian National University, Canberra, Australian Capital Territory, Australia</w:t>
      </w:r>
      <w:r w:rsidR="008C0D35" w:rsidRPr="00E1266A">
        <w:rPr>
          <w:sz w:val="20"/>
          <w:szCs w:val="20"/>
        </w:rPr>
        <w:br/>
      </w:r>
      <w:r w:rsidR="004E6824" w:rsidRPr="00E1266A">
        <w:rPr>
          <w:sz w:val="20"/>
          <w:szCs w:val="20"/>
        </w:rPr>
        <w:t xml:space="preserve">8: </w:t>
      </w:r>
      <w:r w:rsidR="00582B30" w:rsidRPr="00E1266A">
        <w:rPr>
          <w:sz w:val="20"/>
          <w:szCs w:val="20"/>
        </w:rPr>
        <w:t>School of Medicine and Psychology, Australian National University</w:t>
      </w:r>
      <w:r w:rsidR="00BA5877" w:rsidRPr="00E1266A">
        <w:rPr>
          <w:sz w:val="20"/>
          <w:szCs w:val="20"/>
        </w:rPr>
        <w:t xml:space="preserve">, Canberra, Australian Capital Territory, Australia </w:t>
      </w:r>
    </w:p>
    <w:p w14:paraId="75870EBB" w14:textId="17C6BE41" w:rsidR="00326AE1" w:rsidRDefault="00530E5C" w:rsidP="0000477D">
      <w:r>
        <w:t xml:space="preserve">Contact information for all authors: </w:t>
      </w:r>
    </w:p>
    <w:p w14:paraId="7B982B6C" w14:textId="075E9D4C" w:rsidR="00530E5C" w:rsidRDefault="00892C35" w:rsidP="0000477D">
      <w:pPr>
        <w:rPr>
          <w:sz w:val="20"/>
          <w:szCs w:val="20"/>
        </w:rPr>
      </w:pPr>
      <w:r w:rsidRPr="00604B2C">
        <w:rPr>
          <w:sz w:val="20"/>
          <w:szCs w:val="20"/>
        </w:rPr>
        <w:t xml:space="preserve">Tony Xu &lt;Tony.Xu@anu.edu.au&gt;; N. </w:t>
      </w:r>
      <w:r w:rsidR="00C57E7C">
        <w:rPr>
          <w:sz w:val="20"/>
          <w:szCs w:val="20"/>
        </w:rPr>
        <w:t>A</w:t>
      </w:r>
      <w:r w:rsidR="009E6059">
        <w:rPr>
          <w:sz w:val="20"/>
          <w:szCs w:val="20"/>
        </w:rPr>
        <w:t>.</w:t>
      </w:r>
      <w:r w:rsidR="00C57E7C">
        <w:rPr>
          <w:sz w:val="20"/>
          <w:szCs w:val="20"/>
        </w:rPr>
        <w:t xml:space="preserve"> </w:t>
      </w:r>
      <w:r w:rsidRPr="00604B2C">
        <w:rPr>
          <w:sz w:val="20"/>
          <w:szCs w:val="20"/>
        </w:rPr>
        <w:t xml:space="preserve">Roberts &lt;contact unavailable&gt;; Felix Marsh-Wakefield &lt;felix.marsh-wakefield@sydney.edu.au&gt;; Rebecca </w:t>
      </w:r>
      <w:r w:rsidR="009E6059">
        <w:rPr>
          <w:sz w:val="20"/>
          <w:szCs w:val="20"/>
        </w:rPr>
        <w:t xml:space="preserve">A. </w:t>
      </w:r>
      <w:r w:rsidRPr="00604B2C">
        <w:rPr>
          <w:sz w:val="20"/>
          <w:szCs w:val="20"/>
        </w:rPr>
        <w:t xml:space="preserve">Jaeger &lt;Rebecca.Jaeger@anu.edu.au&gt;; Sarah Croft &lt;Sarah.Croft@anu.edu.au&gt;; Abhimanu Pandey &lt;Abhimanu.Pandey@anu.edu.au&gt;; Dalton Leibold &lt;Dalton.Leibold@anu.edu.au&gt;; </w:t>
      </w:r>
      <w:r w:rsidR="00F92EC1" w:rsidRPr="00604B2C">
        <w:rPr>
          <w:sz w:val="20"/>
          <w:szCs w:val="20"/>
        </w:rPr>
        <w:t xml:space="preserve">Angela </w:t>
      </w:r>
      <w:r w:rsidR="0029114E" w:rsidRPr="0029114E">
        <w:rPr>
          <w:sz w:val="20"/>
          <w:szCs w:val="20"/>
        </w:rPr>
        <w:t xml:space="preserve">L. </w:t>
      </w:r>
      <w:r w:rsidR="00F92EC1" w:rsidRPr="00604B2C">
        <w:rPr>
          <w:sz w:val="20"/>
          <w:szCs w:val="20"/>
        </w:rPr>
        <w:t>Ferguson &lt;a.ferguson@centenary.org.au&gt;;</w:t>
      </w:r>
      <w:r w:rsidR="009D38DA">
        <w:rPr>
          <w:sz w:val="20"/>
          <w:szCs w:val="20"/>
        </w:rPr>
        <w:t xml:space="preserve"> </w:t>
      </w:r>
      <w:r w:rsidR="00F92EC1" w:rsidRPr="00604B2C">
        <w:rPr>
          <w:sz w:val="20"/>
          <w:szCs w:val="20"/>
        </w:rPr>
        <w:t xml:space="preserve">Lily Rodgers </w:t>
      </w:r>
      <w:r w:rsidR="00B96B1C" w:rsidRPr="00604B2C">
        <w:rPr>
          <w:sz w:val="20"/>
          <w:szCs w:val="20"/>
        </w:rPr>
        <w:t>&lt;lrod8310@uni.sydney.edu.au&gt;;</w:t>
      </w:r>
      <w:r w:rsidR="009D38DA">
        <w:rPr>
          <w:sz w:val="20"/>
          <w:szCs w:val="20"/>
        </w:rPr>
        <w:t xml:space="preserve"> </w:t>
      </w:r>
      <w:proofErr w:type="spellStart"/>
      <w:r w:rsidR="00F92EC1" w:rsidRPr="00604B2C">
        <w:rPr>
          <w:sz w:val="20"/>
          <w:szCs w:val="20"/>
        </w:rPr>
        <w:t>Umaimainthan</w:t>
      </w:r>
      <w:proofErr w:type="spellEnd"/>
      <w:r w:rsidR="00F92EC1" w:rsidRPr="00604B2C">
        <w:rPr>
          <w:sz w:val="20"/>
          <w:szCs w:val="20"/>
        </w:rPr>
        <w:t xml:space="preserve"> </w:t>
      </w:r>
      <w:proofErr w:type="spellStart"/>
      <w:r w:rsidR="00F92EC1" w:rsidRPr="00604B2C">
        <w:rPr>
          <w:sz w:val="20"/>
          <w:szCs w:val="20"/>
        </w:rPr>
        <w:t>Palendira</w:t>
      </w:r>
      <w:proofErr w:type="spellEnd"/>
      <w:r w:rsidR="009D38DA">
        <w:rPr>
          <w:sz w:val="20"/>
          <w:szCs w:val="20"/>
        </w:rPr>
        <w:t xml:space="preserve"> </w:t>
      </w:r>
      <w:r w:rsidR="00B96B1C" w:rsidRPr="00604B2C">
        <w:rPr>
          <w:sz w:val="20"/>
          <w:szCs w:val="20"/>
        </w:rPr>
        <w:t>&lt;umaimainthan.palendira@sydney.edu.au&gt;;</w:t>
      </w:r>
      <w:r w:rsidR="009D38DA">
        <w:rPr>
          <w:sz w:val="20"/>
          <w:szCs w:val="20"/>
        </w:rPr>
        <w:t xml:space="preserve"> </w:t>
      </w:r>
      <w:r w:rsidR="00FC270E" w:rsidRPr="00FC270E">
        <w:rPr>
          <w:sz w:val="20"/>
          <w:szCs w:val="20"/>
        </w:rPr>
        <w:t>Geoffrey W.</w:t>
      </w:r>
      <w:r w:rsidR="00F92EC1" w:rsidRPr="00604B2C">
        <w:rPr>
          <w:sz w:val="20"/>
          <w:szCs w:val="20"/>
        </w:rPr>
        <w:t xml:space="preserve"> McCaughan </w:t>
      </w:r>
      <w:r w:rsidR="00B96B1C" w:rsidRPr="00604B2C">
        <w:rPr>
          <w:sz w:val="20"/>
          <w:szCs w:val="20"/>
        </w:rPr>
        <w:t>&lt;</w:t>
      </w:r>
      <w:r w:rsidR="00F92EC1" w:rsidRPr="00604B2C">
        <w:rPr>
          <w:sz w:val="20"/>
          <w:szCs w:val="20"/>
        </w:rPr>
        <w:t>g.mccaughan@centenary.org.au</w:t>
      </w:r>
      <w:r w:rsidR="00B96B1C" w:rsidRPr="00604B2C">
        <w:rPr>
          <w:sz w:val="20"/>
          <w:szCs w:val="20"/>
        </w:rPr>
        <w:t>&gt;;</w:t>
      </w:r>
      <w:r w:rsidR="009D38DA">
        <w:rPr>
          <w:sz w:val="20"/>
          <w:szCs w:val="20"/>
        </w:rPr>
        <w:t xml:space="preserve"> </w:t>
      </w:r>
      <w:r w:rsidRPr="00604B2C">
        <w:rPr>
          <w:sz w:val="20"/>
          <w:szCs w:val="20"/>
        </w:rPr>
        <w:t xml:space="preserve">Ben Quah &lt;ben.quah@anu.edu.au&gt;; </w:t>
      </w:r>
      <w:r w:rsidR="009D38DA">
        <w:rPr>
          <w:sz w:val="20"/>
          <w:szCs w:val="20"/>
        </w:rPr>
        <w:t xml:space="preserve"> </w:t>
      </w:r>
      <w:r w:rsidRPr="00604B2C">
        <w:rPr>
          <w:sz w:val="20"/>
          <w:szCs w:val="20"/>
        </w:rPr>
        <w:t xml:space="preserve">Robin Vlieger &lt;Robin.Vlieger@anu.edu.au&gt;; Anne </w:t>
      </w:r>
      <w:proofErr w:type="spellStart"/>
      <w:r w:rsidR="0029114E" w:rsidRPr="0029114E">
        <w:rPr>
          <w:sz w:val="20"/>
          <w:szCs w:val="20"/>
        </w:rPr>
        <w:t>Brüstle</w:t>
      </w:r>
      <w:proofErr w:type="spellEnd"/>
      <w:r w:rsidRPr="00604B2C">
        <w:rPr>
          <w:sz w:val="20"/>
          <w:szCs w:val="20"/>
        </w:rPr>
        <w:t xml:space="preserve"> &lt;Anne.Bruestle@anu.edu.au&gt;</w:t>
      </w:r>
    </w:p>
    <w:p w14:paraId="30849E18" w14:textId="2BCCE8F7" w:rsidR="008C0D35" w:rsidRDefault="008B05F5" w:rsidP="0000477D">
      <w:r>
        <w:t xml:space="preserve">Acknowledgements </w:t>
      </w:r>
    </w:p>
    <w:p w14:paraId="2263EFD0" w14:textId="23C36554" w:rsidR="008B05F5" w:rsidRDefault="00CA4980" w:rsidP="0000477D">
      <w:r>
        <w:rPr>
          <w:sz w:val="20"/>
          <w:szCs w:val="20"/>
        </w:rPr>
        <w:t xml:space="preserve">We thank Givanna Putri for her very helpful feedback and suggestions throughout the </w:t>
      </w:r>
      <w:r w:rsidR="00F805FB">
        <w:rPr>
          <w:sz w:val="20"/>
          <w:szCs w:val="20"/>
        </w:rPr>
        <w:t xml:space="preserve">manuscript’s preparation. </w:t>
      </w:r>
      <w:r w:rsidR="00866C2B" w:rsidRPr="00866C2B">
        <w:rPr>
          <w:sz w:val="20"/>
          <w:szCs w:val="20"/>
        </w:rPr>
        <w:t>This work was</w:t>
      </w:r>
      <w:r w:rsidR="00F805FB">
        <w:rPr>
          <w:sz w:val="20"/>
          <w:szCs w:val="20"/>
        </w:rPr>
        <w:t xml:space="preserve"> also </w:t>
      </w:r>
      <w:r w:rsidR="00866C2B" w:rsidRPr="00866C2B">
        <w:rPr>
          <w:sz w:val="20"/>
          <w:szCs w:val="20"/>
        </w:rPr>
        <w:t>supported by computational resources provided by the Australian Government through</w:t>
      </w:r>
      <w:r w:rsidR="00F805FB">
        <w:rPr>
          <w:sz w:val="20"/>
          <w:szCs w:val="20"/>
        </w:rPr>
        <w:t xml:space="preserve"> </w:t>
      </w:r>
      <w:r w:rsidR="0069212B">
        <w:rPr>
          <w:sz w:val="20"/>
          <w:szCs w:val="20"/>
        </w:rPr>
        <w:t xml:space="preserve">the National </w:t>
      </w:r>
      <w:r w:rsidR="00866C2B" w:rsidRPr="00866C2B">
        <w:rPr>
          <w:sz w:val="20"/>
          <w:szCs w:val="20"/>
        </w:rPr>
        <w:t>Computational</w:t>
      </w:r>
      <w:r w:rsidR="0069212B">
        <w:rPr>
          <w:sz w:val="20"/>
          <w:szCs w:val="20"/>
        </w:rPr>
        <w:t xml:space="preserve"> Infrastructure </w:t>
      </w:r>
      <w:r w:rsidR="00866C2B" w:rsidRPr="00866C2B">
        <w:rPr>
          <w:sz w:val="20"/>
          <w:szCs w:val="20"/>
        </w:rPr>
        <w:t>(NCI) under the ANU Merit Allocation</w:t>
      </w:r>
      <w:r w:rsidR="00866C2B">
        <w:rPr>
          <w:sz w:val="20"/>
          <w:szCs w:val="20"/>
        </w:rPr>
        <w:t xml:space="preserve"> Scheme</w:t>
      </w:r>
      <w:r w:rsidR="00334713">
        <w:rPr>
          <w:sz w:val="20"/>
          <w:szCs w:val="20"/>
        </w:rPr>
        <w:t xml:space="preserve">. </w:t>
      </w:r>
    </w:p>
    <w:p w14:paraId="1994122F" w14:textId="3C9998A4" w:rsidR="008B05F5" w:rsidRDefault="008B05F5" w:rsidP="0000477D">
      <w:r>
        <w:t xml:space="preserve">Funding information: </w:t>
      </w:r>
    </w:p>
    <w:p w14:paraId="6671DA07" w14:textId="0C27CD41" w:rsidR="008B05F5" w:rsidRDefault="0084668A" w:rsidP="0000477D">
      <w:pPr>
        <w:rPr>
          <w:sz w:val="20"/>
          <w:szCs w:val="20"/>
        </w:rPr>
      </w:pPr>
      <w:r>
        <w:rPr>
          <w:sz w:val="20"/>
          <w:szCs w:val="20"/>
        </w:rPr>
        <w:t xml:space="preserve">TX is supported by </w:t>
      </w:r>
      <w:r w:rsidR="006F7784">
        <w:rPr>
          <w:sz w:val="20"/>
          <w:szCs w:val="20"/>
        </w:rPr>
        <w:t>the Australian Government Research Training Program PhD Scholarship</w:t>
      </w:r>
      <w:r w:rsidR="00CA4980">
        <w:rPr>
          <w:sz w:val="20"/>
          <w:szCs w:val="20"/>
        </w:rPr>
        <w:t xml:space="preserve">. There are no other relevant sources of funding. </w:t>
      </w:r>
    </w:p>
    <w:p w14:paraId="7B36138E" w14:textId="77777777" w:rsidR="009A71DC" w:rsidRDefault="009A71DC" w:rsidP="0000477D">
      <w:pPr>
        <w:rPr>
          <w:sz w:val="20"/>
          <w:szCs w:val="20"/>
        </w:rPr>
      </w:pPr>
    </w:p>
    <w:p w14:paraId="6487E2FC" w14:textId="77777777" w:rsidR="009A71DC" w:rsidRPr="00FA5C26" w:rsidRDefault="009A71DC" w:rsidP="0000477D">
      <w:pPr>
        <w:rPr>
          <w:sz w:val="20"/>
        </w:rPr>
      </w:pPr>
    </w:p>
    <w:p w14:paraId="6E553F5D" w14:textId="23C7CCA5" w:rsidR="000A027E" w:rsidRDefault="000A027E" w:rsidP="0000477D">
      <w:pPr>
        <w:rPr>
          <w:b/>
          <w:bCs/>
        </w:rPr>
      </w:pPr>
      <w:r>
        <w:rPr>
          <w:b/>
          <w:bCs/>
        </w:rPr>
        <w:t>Abstract</w:t>
      </w:r>
    </w:p>
    <w:p w14:paraId="3C8593E3" w14:textId="77D77BCE" w:rsidR="00B3406A" w:rsidRDefault="00534D63" w:rsidP="00534D63">
      <w:r w:rsidRPr="00534D63">
        <w:t xml:space="preserve">Flow cytometry now generates high-parameter datasets whose scale and variability challenge manual preprocessing, leading to subjectivity and poor reproducibility. This study introduces FlowMOP, a Python-native framework that automates three major preprocessing steps—time-gating, debris removal, and doublet </w:t>
      </w:r>
      <w:r w:rsidR="00A35122">
        <w:t xml:space="preserve">exclusion. Compared to existing time-gating methods, FlowMOP demonstrates both superior sensitivity and specificity. FlowMOP is the first automated approach capable of debris cleaning, and the first method to integrate all three </w:t>
      </w:r>
      <w:proofErr w:type="gramStart"/>
      <w:r w:rsidR="00A35122">
        <w:t>aforementioned steps</w:t>
      </w:r>
      <w:proofErr w:type="gramEnd"/>
      <w:r w:rsidR="00A35122">
        <w:t xml:space="preserve"> together</w:t>
      </w:r>
      <w:r w:rsidR="005544CA">
        <w:t xml:space="preserve"> into a comprehensive package. </w:t>
      </w:r>
      <w:r w:rsidR="00A35122">
        <w:t xml:space="preserve"> </w:t>
      </w:r>
    </w:p>
    <w:p w14:paraId="3CD07DB8" w14:textId="2161B5BB" w:rsidR="00534D63" w:rsidRPr="00534D63" w:rsidRDefault="00534D63" w:rsidP="00534D63">
      <w:r w:rsidRPr="00534D63">
        <w:t>Methodologically, temporal artifacts are identified via parameter-wise peak checks, bin-level median smoothing on the time channel, and robust outlier rejection</w:t>
      </w:r>
      <w:r w:rsidR="00B6500C">
        <w:t>. D</w:t>
      </w:r>
      <w:r w:rsidRPr="00534D63">
        <w:t>ebris is excluded by adaptive FSC-A thresholding derived from cross-parameter peak structure</w:t>
      </w:r>
      <w:r w:rsidR="00B6500C">
        <w:t xml:space="preserve">. Finally, </w:t>
      </w:r>
      <w:r w:rsidRPr="00534D63">
        <w:t xml:space="preserve">doublets are removed using dynamic inflection detection on FSC-A/FSC-H and SSC-A/SSC-H ratio histograms. All operations are chunked and memory-efficient, enabling consistent processing </w:t>
      </w:r>
      <w:r w:rsidR="006833AE">
        <w:t xml:space="preserve">on extremely large </w:t>
      </w:r>
      <w:r w:rsidRPr="00534D63">
        <w:t xml:space="preserve">files. </w:t>
      </w:r>
    </w:p>
    <w:p w14:paraId="66AB99D3" w14:textId="769A5F5C" w:rsidR="00534D63" w:rsidRPr="00534D63" w:rsidRDefault="00534D63" w:rsidP="00534D63">
      <w:r w:rsidRPr="00534D63">
        <w:t xml:space="preserve">Validation employed synthetic controls </w:t>
      </w:r>
      <w:r w:rsidR="00544CD4">
        <w:t xml:space="preserve">to permit performance evaluation with objective </w:t>
      </w:r>
      <w:r w:rsidRPr="00534D63">
        <w:t>ground truth</w:t>
      </w:r>
      <w:r w:rsidR="00544CD4">
        <w:t>s</w:t>
      </w:r>
      <w:r w:rsidRPr="00534D63">
        <w:t xml:space="preserve"> (concatenated and mixed time perturbations, </w:t>
      </w:r>
      <w:r w:rsidR="001B2B6F">
        <w:t>high-</w:t>
      </w:r>
      <w:r w:rsidRPr="00534D63">
        <w:t>debris mixtures, and CFSE/CTV co-</w:t>
      </w:r>
      <w:proofErr w:type="spellStart"/>
      <w:r w:rsidRPr="00534D63">
        <w:t>labeled</w:t>
      </w:r>
      <w:proofErr w:type="spellEnd"/>
      <w:r w:rsidRPr="00534D63">
        <w:t xml:space="preserve"> doublets)</w:t>
      </w:r>
      <w:r w:rsidR="00544CD4">
        <w:t xml:space="preserve">. Additionally, </w:t>
      </w:r>
      <w:r w:rsidRPr="00534D63">
        <w:t xml:space="preserve">comparative benchmarking against </w:t>
      </w:r>
      <w:proofErr w:type="spellStart"/>
      <w:r w:rsidR="009540DB">
        <w:t>FlowCut</w:t>
      </w:r>
      <w:proofErr w:type="spellEnd"/>
      <w:r w:rsidRPr="00534D63">
        <w:t xml:space="preserve"> and </w:t>
      </w:r>
      <w:proofErr w:type="spellStart"/>
      <w:r w:rsidRPr="00534D63">
        <w:t>PeacoQC</w:t>
      </w:r>
      <w:proofErr w:type="spellEnd"/>
      <w:r w:rsidRPr="00534D63">
        <w:t>, and expert human evaluations across diverse biological datasets</w:t>
      </w:r>
      <w:r w:rsidR="00544CD4">
        <w:t xml:space="preserve"> was conducted</w:t>
      </w:r>
      <w:r w:rsidRPr="00534D63">
        <w:t xml:space="preserve">. </w:t>
      </w:r>
      <w:r w:rsidR="00B21057">
        <w:t xml:space="preserve">In the synthetic benchmarking, </w:t>
      </w:r>
      <w:r w:rsidRPr="00534D63">
        <w:t xml:space="preserve">FlowMOP demonstrated higher sensitivity than </w:t>
      </w:r>
      <w:proofErr w:type="spellStart"/>
      <w:r w:rsidR="009540DB">
        <w:t>FlowCut</w:t>
      </w:r>
      <w:proofErr w:type="spellEnd"/>
      <w:r w:rsidRPr="00534D63">
        <w:t xml:space="preserve"> and greater specificity than </w:t>
      </w:r>
      <w:proofErr w:type="spellStart"/>
      <w:r w:rsidRPr="00534D63">
        <w:t>PeacoQC</w:t>
      </w:r>
      <w:proofErr w:type="spellEnd"/>
      <w:r w:rsidRPr="00534D63">
        <w:t xml:space="preserve"> for segment-type temporal artifacts and </w:t>
      </w:r>
      <w:r w:rsidR="00B21057">
        <w:t xml:space="preserve">was not inferior to </w:t>
      </w:r>
      <w:r w:rsidRPr="00534D63">
        <w:t xml:space="preserve">expert performance in debris and doublet removal. </w:t>
      </w:r>
      <w:r w:rsidR="00B21057">
        <w:t xml:space="preserve">Though </w:t>
      </w:r>
      <w:r w:rsidRPr="00534D63">
        <w:t xml:space="preserve">subjective rankings often </w:t>
      </w:r>
      <w:proofErr w:type="spellStart"/>
      <w:r w:rsidRPr="00534D63">
        <w:t>favored</w:t>
      </w:r>
      <w:proofErr w:type="spellEnd"/>
      <w:r w:rsidRPr="00534D63">
        <w:t xml:space="preserve"> manual gates, Bayesian analyses indicated non-inferiority to at least one expert across </w:t>
      </w:r>
      <w:r w:rsidR="00B21057">
        <w:t xml:space="preserve">all </w:t>
      </w:r>
      <w:r w:rsidRPr="00534D63">
        <w:t xml:space="preserve">tasks. FlowMOP provides a comprehensive, scalable, and reproducible preprocessing solution that standardizes cytometry data cleanup and strengthens downstream quantitative analyses. </w:t>
      </w:r>
      <w:r w:rsidR="00502F53">
        <w:t xml:space="preserve">FlowMOP can be accessed </w:t>
      </w:r>
      <w:r w:rsidR="00C92D1A">
        <w:t xml:space="preserve">at </w:t>
      </w:r>
      <w:hyperlink r:id="rId7" w:history="1">
        <w:r w:rsidR="00C92D1A" w:rsidRPr="00471B70">
          <w:rPr>
            <w:rStyle w:val="Lienhypertexte"/>
          </w:rPr>
          <w:t>https://github.com/1ordinateur/FlowMOP</w:t>
        </w:r>
      </w:hyperlink>
      <w:r w:rsidR="00C92D1A">
        <w:t xml:space="preserve">. </w:t>
      </w:r>
    </w:p>
    <w:p w14:paraId="046A09AA" w14:textId="170678CE" w:rsidR="0000477D" w:rsidRPr="008F5F48" w:rsidRDefault="0000477D" w:rsidP="008F5F48">
      <w:pPr>
        <w:jc w:val="center"/>
        <w:rPr>
          <w:b/>
          <w:bCs/>
          <w:u w:val="single"/>
        </w:rPr>
      </w:pPr>
      <w:r w:rsidRPr="008F5F48">
        <w:rPr>
          <w:b/>
          <w:bCs/>
          <w:u w:val="single"/>
        </w:rPr>
        <w:t>Introduction</w:t>
      </w:r>
    </w:p>
    <w:p w14:paraId="1C42BA0C" w14:textId="4BAA1DBB" w:rsidR="0000477D" w:rsidRPr="0000477D" w:rsidRDefault="0000477D" w:rsidP="0000477D">
      <w:r w:rsidRPr="0000477D">
        <w:t xml:space="preserve">The field of flow cytometry faces increasing complexity challenges. Modern acquisition hardware, exemplified by spectral cytometry, coupled with sophisticated analysis software utilizing deep-learning approaches, has resulted in datasets of </w:t>
      </w:r>
      <w:r w:rsidR="002F308F">
        <w:t>increasingly large</w:t>
      </w:r>
      <w:r w:rsidRPr="0000477D">
        <w:t xml:space="preserve"> size and dimensionality </w:t>
      </w:r>
      <w:r w:rsidR="00D00838">
        <w:fldChar w:fldCharType="begin"/>
      </w:r>
      <w:r w:rsidR="00463F1E">
        <w:instrText xml:space="preserve"> ADDIN ZOTERO_ITEM CSL_CITATION {"citationID":"1HjPj42f","properties":{"formattedCitation":"[2]","plainCitation":"[2]","noteIndex":0},"citationItems":[{"id":2113,"uris":["http://zotero.org/users/11978372/items/INWVT6BW"],"itemData":{"id":2113,"type":"article-journal","abstract":"As the size and complexity of high-dimensional (HD) cytometry data continue to expand, comprehensive, scalable, and methodical computational analysis approaches are essential. Yet, contemporary clustering and dimensionality reduction tools alone are insufficient to analyze or reproduce analyses across large numbers of samples, batches, or experiments. Moreover, approaches that allow for the integration of data across batches or experiments are not well incorporated into computational toolkits to allow for streamlined workflows. Here we present Spectre, an R package that enables comprehensive end-to-end integration and analysis of HD cytometry data from different batches or experiments. Spectre streamlines the analytical stages of raw data pre-processing, batch alignment, data integration, clustering, dimensionality reduction, visualization, and population labelling, as well as quantitative and statistical analysis. Critically, the fundamental data structures used within Spectre, along with the implementation of machine learning classifiers, allow for the scalable analysis of very large HD datasets, generated by flow cytometry, mass cytometry, or spectral cytometry. Using open and flexible data structures, Spectre can also be used to analyze data generated by single-cell RNA sequencing or HD imaging technologies, such as Imaging Mass Cytometry. The simple, clear, and modular design of analysis workflows allow these tools to be used by bioinformaticians and laboratory scientists alike. Spectre is available as an R package or Docker container. R code is available on Github (https://github.com/immunedynamics/spectre).","container-title":"Cytometry Part A","DOI":"10.1002/cyto.a.24350","ISSN":"1552-4930","issue":"3","language":"en","license":"© 2021 International Society for Advancement of Cytometry.","note":"_eprint: https://onlinelibrary.wiley.com/doi/pdf/10.1002/cyto.a.24350\nTLDR: Spectre is an R package that enables comprehensive end-to-end integration and analysis of high-dimensional cytometry data from different batches or experiments and streamlines the analytical stages of raw data pre-processing, batch alignment, data integration, clustering, dimensionality reduction, visualization and population labelling, as well as quantitative and statistical analysis.","page":"237-253","source":"Wiley Online Library","title":"Integration, exploration, and analysis of high-dimensional single-cell cytometry data using Spectre","volume":"101","author":[{"family":"Ashhurst","given":"Thomas Myles"},{"family":"Marsh-Wakefield","given":"Felix"},{"family":"Putri","given":"Givanna Haryono"},{"family":"Spiteri","given":"Alanna Gabrielle"},{"family":"Shinko","given":"Diana"},{"family":"Read","given":"Mark Norman"},{"family":"Smith","given":"Adrian Lloyd"},{"family":"King","given":"Nicholas Jonathan Cole"}],"issued":{"date-parts":[["2022"]]}}}],"schema":"https://github.com/citation-style-language/schema/raw/master/csl-citation.json"} </w:instrText>
      </w:r>
      <w:r w:rsidR="00D00838">
        <w:fldChar w:fldCharType="separate"/>
      </w:r>
      <w:r w:rsidR="00463F1E" w:rsidRPr="00463F1E">
        <w:rPr>
          <w:rFonts w:ascii="Calibri" w:hAnsi="Calibri" w:cs="Calibri"/>
        </w:rPr>
        <w:t>[2]</w:t>
      </w:r>
      <w:r w:rsidR="00D00838">
        <w:fldChar w:fldCharType="end"/>
      </w:r>
      <w:r w:rsidRPr="0000477D">
        <w:t>. This evolution necessitates correspondingly sophisticated preprocessing methodologies</w:t>
      </w:r>
      <w:r w:rsidR="00D53BF7">
        <w:t xml:space="preserve"> to enable satisfactory performance in both scale and quality of sample cleaning</w:t>
      </w:r>
      <w:r w:rsidRPr="0000477D">
        <w:t>. Traditionally, preprocessing has been conducted manually, creating significant challenges where datasets exceed human analytical capacity and where reproducibility and objectivity are increasingly prioritized.</w:t>
      </w:r>
    </w:p>
    <w:p w14:paraId="46E80D7D" w14:textId="20B595D5" w:rsidR="0000477D" w:rsidRDefault="60ACB216" w:rsidP="0000477D">
      <w:r>
        <w:lastRenderedPageBreak/>
        <w:t>Manual preprocessing of flow cytometry data, whilst still not standardised, typically involves three gating components. I) Time gating: operators perform time-gating to remove events potentially acquired erroneously due to transient or persistent artifacts in the instrument or sample, including air bubbles, blockages, or laser malfunctions. II) Debris gating: operators remove debris, which is generated by both the sample preparation process and inherent in the sample itself. Debris events are generally identified by reference to measured events with low size (determined by FSC-A</w:t>
      </w:r>
      <w:r w:rsidR="00457B6A">
        <w:t xml:space="preserve"> (Forward </w:t>
      </w:r>
      <w:proofErr w:type="spellStart"/>
      <w:r w:rsidR="00457B6A">
        <w:t>S</w:t>
      </w:r>
      <w:r w:rsidR="00D6452C">
        <w:t>C</w:t>
      </w:r>
      <w:r w:rsidR="00457B6A">
        <w:t>atter</w:t>
      </w:r>
      <w:proofErr w:type="spellEnd"/>
      <w:r w:rsidR="00457B6A">
        <w:t xml:space="preserve"> – Area)</w:t>
      </w:r>
      <w:r>
        <w:t>) and internal complexity (determined by SSC-A</w:t>
      </w:r>
      <w:r w:rsidR="00457B6A">
        <w:t xml:space="preserve"> (Side </w:t>
      </w:r>
      <w:proofErr w:type="spellStart"/>
      <w:r w:rsidR="00457B6A">
        <w:t>S</w:t>
      </w:r>
      <w:r w:rsidR="00D6452C">
        <w:t>C</w:t>
      </w:r>
      <w:r w:rsidR="00457B6A">
        <w:t>atter</w:t>
      </w:r>
      <w:proofErr w:type="spellEnd"/>
      <w:r w:rsidR="00457B6A">
        <w:t xml:space="preserve"> – Area)</w:t>
      </w:r>
      <w:r>
        <w:t xml:space="preserve">) </w:t>
      </w:r>
      <w:r>
        <w:fldChar w:fldCharType="begin"/>
      </w:r>
      <w:r>
        <w:instrText xml:space="preserve"> ADDIN ZOTERO_ITEM CSL_CITATION {"citationID":"Wl9hqRbA","properties":{"formattedCitation":"[1]","plainCitation":"[1]","noteIndex":0},"citationItems":[{"id":382,"uris":["http://zotero.org/users/11978372/items/G2UNEGWM"],"itemData":{"id":382,"type":"article-journal","abstract":"Flow cytometry is a sophisticated instrument measuring multiple physical characteristics of a single cell such as size and granularity simultaneously as the cell flows in suspension through a measuring device. Its working depends on the light scattering features of the cells under investigation, which may be derived from dyes or monoclonal antibodies targeting either extracellular molecules located on the surface or intracellular molecules inside the cell. This approach makes flow cytometry a powerful tool for detailed analysis of complex populations in a short period of time. This review covers the general principles and selected applications of flow cytometry such as immunophenotyping of peripheral blood cells, analysis of apoptosis and detection of cytokines. Additionally, this report provides a basic understanding of flow cytometry technology essential for all users as well as the methods used to analyze and interpret the data. Moreover, recent progresses in flow cytometry have been discussed in order to give an opinion about the future importance of this technology.","container-title":"Critical Reviews in Biotechnology","DOI":"10.3109/07388551.2015.1128876","ISSN":"0738-8551","issue":"2","note":"publisher: Taylor &amp; Francis\n_eprint: https://doi.org/10.3109/07388551.2015.1128876\nTLDR: A basic understanding of flow cytometry technology essential for all users is provided as well as the methods used to analyze and interpret the data.","page":"163-176","source":"Taylor and Francis+NEJM","title":"Flow cytometry: basic principles and applications","title-short":"Flow cytometry","volume":"37","author":[{"family":"Adan","given":"Aysun"},{"family":"Alizada","given":"Günel"},{"family":"Kiraz","given":"Yağmur"},{"family":"Baran","given":"Yusuf"},{"family":"Nalbant","given":"Ayten"}],"issued":{"date-parts":[["2017",2,17]]}}}],"schema":"https://github.com/citation-style-language/schema/raw/master/csl-citation.json"} </w:instrText>
      </w:r>
      <w:r>
        <w:fldChar w:fldCharType="separate"/>
      </w:r>
      <w:r w:rsidRPr="7DEA95BB">
        <w:rPr>
          <w:rFonts w:ascii="Calibri" w:hAnsi="Calibri" w:cs="Calibri"/>
        </w:rPr>
        <w:t>[1]</w:t>
      </w:r>
      <w:r>
        <w:fldChar w:fldCharType="end"/>
      </w:r>
      <w:r>
        <w:t xml:space="preserve">. III) Doublet gating: Events classified as "doublets"—two or more cells erroneously detected as one—are removed as their fluorescence measurements lack reliability. This is often done with reference to the ratio of the signal duration, and signal intensity. Doublets feature a signal peak strength comparable to a single cell, but for twice the duration. Hence, analysts may filter these events out by comparing an event’s total FSC </w:t>
      </w:r>
      <w:r w:rsidR="00120D2E">
        <w:t>A</w:t>
      </w:r>
      <w:r>
        <w:t>rea</w:t>
      </w:r>
      <w:r w:rsidRPr="7DEA95BB">
        <w:rPr>
          <w:i/>
          <w:iCs/>
        </w:rPr>
        <w:t xml:space="preserve"> </w:t>
      </w:r>
      <w:r>
        <w:t xml:space="preserve">relative to its FSC height (peak signal intensity) or by comparing the FSC signal height against the FSC signal width </w:t>
      </w:r>
      <w:r>
        <w:fldChar w:fldCharType="begin"/>
      </w:r>
      <w:r>
        <w:instrText xml:space="preserve"> ADDIN ZOTERO_ITEM CSL_CITATION {"citationID":"DUfu6zB8","properties":{"formattedCitation":"[4]","plainCitation":"[4]","noteIndex":0},"citationItems":[{"id":2116,"uris":["http://zotero.org/users/11978372/items/Y26524QY"],"itemData":{"id":2116,"type":"article-journal","container-title":"Cytometry. Part A: The Journal of the International Society for Analytical Cytology","DOI":"10.1002/cyto.a.23929","ISSN":"1552-4930","issue":"8","journalAbbreviation":"Cytometry A","language":"eng","note":"PMID: 31743590","page":"768-771","source":"PubMed","title":"The Nightmare of a Single Cell: Being a Doublet","title-short":"The Nightmare of a Single Cell","volume":"97","author":[{"family":"Cosma","given":"Antonio"}],"issued":{"date-parts":[["2020",8]]}}}],"schema":"https://github.com/citation-style-language/schema/raw/master/csl-citation.json"} </w:instrText>
      </w:r>
      <w:r>
        <w:fldChar w:fldCharType="separate"/>
      </w:r>
      <w:r w:rsidRPr="7DEA95BB">
        <w:rPr>
          <w:rFonts w:ascii="Calibri" w:hAnsi="Calibri" w:cs="Calibri"/>
        </w:rPr>
        <w:t>[4]</w:t>
      </w:r>
      <w:r>
        <w:fldChar w:fldCharType="end"/>
      </w:r>
      <w:r>
        <w:t>. These manual preprocessing steps are time-consuming, inherently subjective, and susceptible to inconsistency across operators.</w:t>
      </w:r>
    </w:p>
    <w:p w14:paraId="383E8A46" w14:textId="27905669" w:rsidR="0054097C" w:rsidRDefault="49EF4F01" w:rsidP="0000477D">
      <w:r>
        <w:t xml:space="preserve">This paper proposes a novel cleaning algorithm, FlowMOP, that seeks to address these shortcomings. It uses a Python-based method featuring time-gating, debris-gating, and doublet-gating capabilities. </w:t>
      </w:r>
      <w:r w:rsidR="0054097C">
        <w:t xml:space="preserve">FlowMOP is the first algorithmic approach capable of debris removal, and the first algorithm to combine the three </w:t>
      </w:r>
      <w:proofErr w:type="gramStart"/>
      <w:r w:rsidR="0054097C">
        <w:t>aforementioned cleaning</w:t>
      </w:r>
      <w:proofErr w:type="gramEnd"/>
      <w:r w:rsidR="0054097C">
        <w:t xml:space="preserve"> steps into an integrated package. </w:t>
      </w:r>
    </w:p>
    <w:p w14:paraId="03A16FD9" w14:textId="1B493F97" w:rsidR="00077BAA" w:rsidRPr="0000477D" w:rsidRDefault="49EF4F01" w:rsidP="0000477D">
      <w:r>
        <w:t xml:space="preserve">The Python implementation specifically facilitates integration with contemporary machine-learning workflows, which predominantly utilize Python-based frameworks. </w:t>
      </w:r>
      <w:commentRangeStart w:id="1"/>
      <w:r>
        <w:t xml:space="preserve">Furthermore, owing to its </w:t>
      </w:r>
      <w:proofErr w:type="spellStart"/>
      <w:r>
        <w:t>Dask</w:t>
      </w:r>
      <w:proofErr w:type="spellEnd"/>
      <w:r w:rsidRPr="49EF4F01">
        <w:rPr>
          <w:rStyle w:val="Marquedecommentaire"/>
        </w:rPr>
        <w:t>-</w:t>
      </w:r>
      <w:r>
        <w:t xml:space="preserve">based framework, FlowMOP enables streamlined integration in distributed compute operations than current algorithms. </w:t>
      </w:r>
      <w:commentRangeEnd w:id="1"/>
      <w:r w:rsidR="00077BAA" w:rsidRPr="00DE06FE">
        <w:rPr>
          <w:rStyle w:val="Marquedecommentaire"/>
          <w:rFonts w:ascii="Segoe UI" w:hAnsi="Segoe UI" w:cs="Segoe UI"/>
          <w:sz w:val="18"/>
          <w:szCs w:val="18"/>
        </w:rPr>
        <w:commentReference w:id="1"/>
      </w:r>
      <w:r w:rsidR="00DE06FE" w:rsidRPr="00DE06FE">
        <w:rPr>
          <w:rFonts w:ascii="Segoe UI" w:hAnsi="Segoe UI" w:cs="Segoe UI"/>
          <w:sz w:val="18"/>
          <w:szCs w:val="18"/>
        </w:rPr>
        <w:t xml:space="preserve"> </w:t>
      </w:r>
      <w:r w:rsidR="00DE06FE">
        <w:t>This</w:t>
      </w:r>
      <w:r w:rsidR="00DE06FE" w:rsidRPr="00DE06FE">
        <w:t xml:space="preserve"> </w:t>
      </w:r>
      <w:proofErr w:type="spellStart"/>
      <w:r w:rsidR="00DE06FE" w:rsidRPr="00DE06FE">
        <w:t>Dask</w:t>
      </w:r>
      <w:proofErr w:type="spellEnd"/>
      <w:r w:rsidR="00DE06FE" w:rsidRPr="00DE06FE">
        <w:t>-based design, which uses a lightweight Python framework for parallel and distributed computation, allows FlowMOP to run efficiently across distributed compute resources</w:t>
      </w:r>
      <w:r w:rsidR="00DE06FE">
        <w:t xml:space="preserve">. </w:t>
      </w:r>
    </w:p>
    <w:p w14:paraId="02BC9906" w14:textId="0B2FEFF7" w:rsidR="0000477D" w:rsidRPr="0000477D" w:rsidRDefault="0000477D" w:rsidP="0000477D">
      <w:r w:rsidRPr="0000477D">
        <w:t xml:space="preserve">To date, cytometry preprocessing algorithms have been evaluated either by comparison to human-defined gold standards </w:t>
      </w:r>
      <w:r w:rsidR="009A46DC">
        <w:t xml:space="preserve">(as in </w:t>
      </w:r>
      <w:proofErr w:type="spellStart"/>
      <w:r w:rsidR="009A46DC">
        <w:t>F</w:t>
      </w:r>
      <w:r w:rsidRPr="0000477D">
        <w:t>lowCut</w:t>
      </w:r>
      <w:proofErr w:type="spellEnd"/>
      <w:r w:rsidRPr="0000477D">
        <w:t xml:space="preserve"> </w:t>
      </w:r>
      <w:r w:rsidR="009A46DC">
        <w:t xml:space="preserve">and </w:t>
      </w:r>
      <w:proofErr w:type="spellStart"/>
      <w:r w:rsidRPr="0000477D">
        <w:t>PeacoQC</w:t>
      </w:r>
      <w:proofErr w:type="spellEnd"/>
      <w:r w:rsidRPr="0000477D">
        <w:t>) or through mathematical metrics (</w:t>
      </w:r>
      <w:r w:rsidR="0021302E">
        <w:t>consider</w:t>
      </w:r>
      <w:r w:rsidR="0021302E" w:rsidRPr="0000477D">
        <w:t xml:space="preserve"> </w:t>
      </w:r>
      <w:proofErr w:type="spellStart"/>
      <w:r w:rsidR="00DD5EA8">
        <w:t>cyCombine</w:t>
      </w:r>
      <w:r w:rsidR="00243836">
        <w:t>’s</w:t>
      </w:r>
      <w:proofErr w:type="spellEnd"/>
      <w:r w:rsidR="00243836">
        <w:t xml:space="preserve"> approach to batch correction</w:t>
      </w:r>
      <w:r w:rsidRPr="0000477D">
        <w:t xml:space="preserve"> </w:t>
      </w:r>
      <w:r w:rsidR="0021302E">
        <w:fldChar w:fldCharType="begin"/>
      </w:r>
      <w:r w:rsidR="00BD3698">
        <w:instrText xml:space="preserve"> ADDIN ZOTERO_ITEM CSL_CITATION {"citationID":"zRZ3w08T","properties":{"formattedCitation":"[12]","plainCitation":"[12]","noteIndex":0},"citationItems":[{"id":118,"uris":["http://zotero.org/users/11978372/items/XVCFMWE3"],"itemData":{"id":118,"type":"article-journal","abstract":"Combining single-cell cytometry datasets increases the analytical flexibility and the statistical power of data analyses. However, in many cases the full potential of co-analyses is not reached due to technical variance between data from different experimental batches. Here, we present cyCombine, a method to robustly integrate cytometry data from different batches, experiments, or even different experimental techniques, such as CITE-seq, flow cytometry, and mass cytometry. We demonstrate that cyCombine maintains the biological variance and the structure of the data, while minimizing the technical variance between datasets. cyCombine does not require technical replicates across datasets, and computation time scales linearly with the number of cells, allowing for integration of massive datasets. Robust, accurate, and scalable integration of cytometry data enables integration of multiple datasets for primary data analyses and the validation of results using public datasets.","container-title":"Nature Communications","DOI":"10.1038/s41467-022-29383-5","ISSN":"2041-1723","issue":"1","journalAbbreviation":"Nat Commun","language":"en","license":"2022 The Author(s)","note":"number: 1\npublisher: Nature Publishing Group","page":"1698","source":"www.nature.com","title":"cyCombine allows for robust integration of single-cell cytometry datasets within and across technologies","volume":"13","author":[{"family":"Pedersen","given":"Christina Bligaard"},{"family":"Dam","given":"Søren Helweg"},{"family":"Barnkob","given":"Mike Bogetofte"},{"family":"Leipold","given":"Michael D."},{"family":"Purroy","given":"Noelia"},{"family":"Rassenti","given":"Laura Z."},{"family":"Kipps","given":"Thomas J."},{"family":"Nguyen","given":"Jennifer"},{"family":"Lederer","given":"James Arthur"},{"family":"Gohil","given":"Satyen Harish"},{"family":"Wu","given":"Catherine J."},{"family":"Olsen","given":"Lars Rønn"}],"issued":{"date-parts":[["2022",3,31]]}}}],"schema":"https://github.com/citation-style-language/schema/raw/master/csl-citation.json"} </w:instrText>
      </w:r>
      <w:r w:rsidR="0021302E">
        <w:fldChar w:fldCharType="separate"/>
      </w:r>
      <w:r w:rsidR="00BD3698" w:rsidRPr="00BD3698">
        <w:rPr>
          <w:rFonts w:ascii="Calibri" w:hAnsi="Calibri" w:cs="Calibri"/>
        </w:rPr>
        <w:t>[12]</w:t>
      </w:r>
      <w:r w:rsidR="0021302E">
        <w:fldChar w:fldCharType="end"/>
      </w:r>
      <w:r w:rsidRPr="0000477D">
        <w:t xml:space="preserve">). </w:t>
      </w:r>
      <w:r w:rsidR="00ED529E">
        <w:t xml:space="preserve">Conversely, this paper seeks to compare </w:t>
      </w:r>
      <w:r w:rsidR="00E072B7">
        <w:t xml:space="preserve">performance </w:t>
      </w:r>
      <w:r w:rsidR="00ED529E">
        <w:t xml:space="preserve">not only through </w:t>
      </w:r>
      <w:r w:rsidR="00E072B7">
        <w:t>traditional human</w:t>
      </w:r>
      <w:r w:rsidR="00243836">
        <w:t>-expert defined</w:t>
      </w:r>
      <w:r w:rsidR="00E072B7">
        <w:t xml:space="preserve"> standards, but also the </w:t>
      </w:r>
      <w:r w:rsidR="00243836">
        <w:t xml:space="preserve">development </w:t>
      </w:r>
      <w:r w:rsidR="00E072B7">
        <w:t xml:space="preserve">of </w:t>
      </w:r>
      <w:r w:rsidR="00ED529E">
        <w:t xml:space="preserve">bespoke data generated explicitly for pre-processing validation. </w:t>
      </w:r>
      <w:r w:rsidR="00786752">
        <w:t xml:space="preserve">This will allow for the true ‘cleaning’ ability of both algorithms and humans to be objectively compared to a ground truth. </w:t>
      </w:r>
      <w:r w:rsidR="003E1BAC">
        <w:t>Accordingly, t</w:t>
      </w:r>
      <w:r w:rsidRPr="0000477D">
        <w:t xml:space="preserve">he proposed methodology facilitates the detection of algorithms that potentially </w:t>
      </w:r>
      <w:r w:rsidRPr="00786752">
        <w:rPr>
          <w:i/>
          <w:iCs/>
        </w:rPr>
        <w:t>outperform</w:t>
      </w:r>
      <w:r w:rsidRPr="0000477D">
        <w:t xml:space="preserve"> manual approaches—a capability current methods do not adequately provide.</w:t>
      </w:r>
    </w:p>
    <w:p w14:paraId="321BDA59" w14:textId="1EC4CDD8" w:rsidR="00A513E1" w:rsidRDefault="00CB0E46" w:rsidP="00356F06">
      <w:pPr>
        <w:jc w:val="center"/>
        <w:rPr>
          <w:b/>
          <w:bCs/>
          <w:u w:val="single"/>
        </w:rPr>
      </w:pPr>
      <w:r>
        <w:rPr>
          <w:b/>
          <w:bCs/>
          <w:u w:val="single"/>
        </w:rPr>
        <w:t xml:space="preserve">Methods: </w:t>
      </w:r>
    </w:p>
    <w:p w14:paraId="464E0FD0" w14:textId="6EF0BED2" w:rsidR="00356F06" w:rsidRPr="00A4504B" w:rsidRDefault="00A513E1" w:rsidP="00A513E1">
      <w:r w:rsidRPr="00A4784A">
        <w:t xml:space="preserve">For </w:t>
      </w:r>
      <w:r w:rsidR="00A4784A" w:rsidRPr="008F5F48">
        <w:t xml:space="preserve">further details concerning </w:t>
      </w:r>
      <w:r w:rsidR="0004707B" w:rsidRPr="00A4784A">
        <w:t>datasets</w:t>
      </w:r>
      <w:r w:rsidRPr="00A4784A">
        <w:t>, see Supplementary Table 1A.</w:t>
      </w:r>
      <w:r w:rsidR="006453C0" w:rsidRPr="00A4784A">
        <w:t xml:space="preserve"> </w:t>
      </w:r>
      <w:r w:rsidRPr="00A4784A">
        <w:t xml:space="preserve"> </w:t>
      </w:r>
    </w:p>
    <w:p w14:paraId="348EB9C2" w14:textId="77777777" w:rsidR="00EF4CF5" w:rsidRPr="00221004" w:rsidRDefault="00EF4CF5" w:rsidP="0044730B">
      <w:pPr>
        <w:rPr>
          <w:b/>
          <w:bCs/>
          <w:u w:val="single"/>
        </w:rPr>
      </w:pPr>
      <w:r w:rsidRPr="00221004">
        <w:rPr>
          <w:b/>
          <w:bCs/>
          <w:u w:val="single"/>
        </w:rPr>
        <w:lastRenderedPageBreak/>
        <w:t>Preparation protocols for synthetic samples</w:t>
      </w:r>
    </w:p>
    <w:p w14:paraId="0347EA79" w14:textId="09AA1361" w:rsidR="00CF3E4C" w:rsidRPr="008F5F48" w:rsidRDefault="00CF3E4C" w:rsidP="00EF4CF5">
      <w:pPr>
        <w:rPr>
          <w:u w:val="single"/>
        </w:rPr>
      </w:pPr>
      <w:r w:rsidRPr="008F5F48">
        <w:rPr>
          <w:u w:val="single"/>
        </w:rPr>
        <w:t>Synthetic Time Sample Preparation and Generation</w:t>
      </w:r>
    </w:p>
    <w:p w14:paraId="496F369D" w14:textId="5CB61AB9" w:rsidR="006A122C" w:rsidRPr="008F5F48" w:rsidRDefault="00E374C1" w:rsidP="006A122C">
      <w:pPr>
        <w:rPr>
          <w:i/>
          <w:iCs/>
        </w:rPr>
      </w:pPr>
      <w:r w:rsidRPr="008F5F48">
        <w:rPr>
          <w:i/>
          <w:iCs/>
        </w:rPr>
        <w:t xml:space="preserve">Preparation of </w:t>
      </w:r>
      <w:r w:rsidR="006A122C" w:rsidRPr="008F5F48">
        <w:rPr>
          <w:i/>
          <w:iCs/>
        </w:rPr>
        <w:t>Human PBMC Samples for Synthetic Time Benchmarking Samples:</w:t>
      </w:r>
    </w:p>
    <w:p w14:paraId="21E75B42" w14:textId="377ABD65" w:rsidR="00E8000E" w:rsidRDefault="49EF4F01" w:rsidP="49EF4F01">
      <w:r>
        <w:t xml:space="preserve">PBMC samples were collected from healthy donors under ethics protocols ACT Health 2019.ETH.00081 and ANU HREC 2020/047. Blood was collected into ACD-A tubes and PBMCs isolated using </w:t>
      </w:r>
      <w:proofErr w:type="spellStart"/>
      <w:r>
        <w:t>Lymphoprep</w:t>
      </w:r>
      <w:proofErr w:type="spellEnd"/>
      <w:r>
        <w:t xml:space="preserve"> density gradient (</w:t>
      </w:r>
      <w:proofErr w:type="spellStart"/>
      <w:r>
        <w:t>Stemcell</w:t>
      </w:r>
      <w:proofErr w:type="spellEnd"/>
      <w:r>
        <w:t xml:space="preserve"> Technologies) and </w:t>
      </w:r>
      <w:proofErr w:type="spellStart"/>
      <w:r>
        <w:t>SepMate</w:t>
      </w:r>
      <w:proofErr w:type="spellEnd"/>
      <w:r>
        <w:t xml:space="preserve"> tubes (</w:t>
      </w:r>
      <w:proofErr w:type="spellStart"/>
      <w:r>
        <w:t>Stemcell</w:t>
      </w:r>
      <w:proofErr w:type="spellEnd"/>
      <w:r>
        <w:t xml:space="preserve"> Technologies) per manufacturer’s instructions prior to cryopreservation. Thawed PBMCs were stained with </w:t>
      </w:r>
      <w:proofErr w:type="spellStart"/>
      <w:r>
        <w:t>ViaDye</w:t>
      </w:r>
      <w:proofErr w:type="spellEnd"/>
      <w:r>
        <w:t xml:space="preserve"> Red (</w:t>
      </w:r>
      <w:proofErr w:type="spellStart"/>
      <w:r>
        <w:t>Cytek</w:t>
      </w:r>
      <w:proofErr w:type="spellEnd"/>
      <w:r>
        <w:t xml:space="preserve"> Biosciences). </w:t>
      </w:r>
      <w:r w:rsidR="008265B5" w:rsidRPr="008265B5">
        <w:t xml:space="preserve">The staining cocktail contained antibodies to several highly abundant antigens at less-than-saturating concentrations, and either 0.5, 1 or 3 x 10^6 cells were stained, yielding samples with different levels of fluorophore signal intensity for these common antigens. Other antibodies within the panel were present at saturating concentrations to yield similar fluorescence intensity across different cell seeding densities. Samples were acquired on a </w:t>
      </w:r>
      <w:proofErr w:type="spellStart"/>
      <w:r w:rsidR="008265B5" w:rsidRPr="008265B5">
        <w:t>Cytek</w:t>
      </w:r>
      <w:proofErr w:type="spellEnd"/>
      <w:r w:rsidR="008265B5" w:rsidRPr="008265B5">
        <w:t xml:space="preserve"> Northern Lights 3-laser (V/B/R) spectral flow cytometer.</w:t>
      </w:r>
      <w:r w:rsidR="008265B5">
        <w:t xml:space="preserve"> </w:t>
      </w:r>
      <w:commentRangeStart w:id="2"/>
      <w:r>
        <w:t>.</w:t>
      </w:r>
      <w:commentRangeEnd w:id="2"/>
      <w:r w:rsidR="006A122C">
        <w:rPr>
          <w:rStyle w:val="Marquedecommentaire"/>
          <w:sz w:val="24"/>
          <w:szCs w:val="24"/>
        </w:rPr>
        <w:commentReference w:id="2"/>
      </w:r>
      <w:r>
        <w:t xml:space="preserve"> Samples were acquired on a </w:t>
      </w:r>
      <w:proofErr w:type="spellStart"/>
      <w:r>
        <w:t>Cytek</w:t>
      </w:r>
      <w:proofErr w:type="spellEnd"/>
      <w:r>
        <w:t xml:space="preserve"> Northern Lights 3-laser (V/B/R) spectral flow cytometer. </w:t>
      </w:r>
    </w:p>
    <w:p w14:paraId="39A82587" w14:textId="308FB01F" w:rsidR="00E374C1" w:rsidRDefault="00E374C1" w:rsidP="006A122C">
      <w:pPr>
        <w:rPr>
          <w:i/>
          <w:iCs/>
        </w:rPr>
      </w:pPr>
      <w:r w:rsidRPr="008F5F48">
        <w:rPr>
          <w:i/>
          <w:iCs/>
        </w:rPr>
        <w:t xml:space="preserve">Generation of </w:t>
      </w:r>
      <w:r w:rsidR="00CF3E4C">
        <w:rPr>
          <w:i/>
          <w:iCs/>
        </w:rPr>
        <w:t>Synthetic Time Sample</w:t>
      </w:r>
      <w:r w:rsidR="00B93A8B">
        <w:rPr>
          <w:i/>
          <w:iCs/>
        </w:rPr>
        <w:t>s</w:t>
      </w:r>
    </w:p>
    <w:p w14:paraId="0F85846E" w14:textId="2B547D61" w:rsidR="00B93A8B" w:rsidRPr="008F5F48" w:rsidRDefault="49EF4F01" w:rsidP="49EF4F01">
      <w:pPr>
        <w:rPr>
          <w:i/>
          <w:iCs/>
        </w:rPr>
      </w:pPr>
      <w:r>
        <w:t>Samples were synthetically combined across differing cell concentrations in three manners. One in a simple ‘Segmented’ fashion, where events from one or more samples were simply appended onto events from an existing sample. The second, ‘</w:t>
      </w:r>
      <w:proofErr w:type="spellStart"/>
      <w:r>
        <w:t>Bimix</w:t>
      </w:r>
      <w:proofErr w:type="spellEnd"/>
      <w:r>
        <w:t xml:space="preserve">’ manner, where events from two differently stained samples were randomly synthetically combined in random proportions (e.g. 40:60, 75:25 etc), with one run containing a mixing bin size of 5000 events and the other </w:t>
      </w:r>
      <w:r w:rsidR="00F25E8D">
        <w:t xml:space="preserve">of </w:t>
      </w:r>
      <w:r>
        <w:t>2000</w:t>
      </w:r>
      <w:r w:rsidR="00F25E8D">
        <w:t xml:space="preserve"> events</w:t>
      </w:r>
      <w:r>
        <w:t>. The final, ‘Trimix’ contained randomly combined events from three differently stained samples in mixing bin sizes of 5000, and 2000</w:t>
      </w:r>
      <w:r w:rsidR="00F25E8D">
        <w:t xml:space="preserve"> events</w:t>
      </w:r>
      <w:r>
        <w:t xml:space="preserve">. </w:t>
      </w:r>
    </w:p>
    <w:p w14:paraId="342C4F9E" w14:textId="77777777" w:rsidR="00271EA1" w:rsidRPr="00221004" w:rsidRDefault="00271EA1" w:rsidP="00271EA1">
      <w:pPr>
        <w:rPr>
          <w:u w:val="single"/>
        </w:rPr>
      </w:pPr>
      <w:r w:rsidRPr="00221004">
        <w:rPr>
          <w:u w:val="single"/>
        </w:rPr>
        <w:t>Mice:</w:t>
      </w:r>
    </w:p>
    <w:p w14:paraId="22F71DD7" w14:textId="77777777" w:rsidR="00271EA1" w:rsidRDefault="00271EA1" w:rsidP="00271EA1">
      <w:r w:rsidRPr="00EF4CF5">
        <w:t xml:space="preserve">For generation of synthetic samples for </w:t>
      </w:r>
      <w:r>
        <w:t>FlowMOP</w:t>
      </w:r>
      <w:r w:rsidRPr="00EF4CF5">
        <w:t xml:space="preserve"> validation (debris and doublet removal), splenocytes from </w:t>
      </w:r>
      <w:proofErr w:type="gramStart"/>
      <w:r w:rsidRPr="00EF4CF5">
        <w:t>13-16-week old</w:t>
      </w:r>
      <w:proofErr w:type="gramEnd"/>
      <w:r w:rsidRPr="00EF4CF5">
        <w:t xml:space="preserve"> C57Bl/6N or C57Bl/6J mice were used. All animal experimentation was performed under ethics protocol 2024/379 at the Australian Phenomics Facility at the Australian National University, Canberra. </w:t>
      </w:r>
    </w:p>
    <w:p w14:paraId="388BA710" w14:textId="47B70F17" w:rsidR="00746656" w:rsidRPr="00271EA1" w:rsidRDefault="00271EA1" w:rsidP="006A122C">
      <w:pPr>
        <w:rPr>
          <w:u w:val="single"/>
        </w:rPr>
      </w:pPr>
      <w:r w:rsidRPr="008F5F48">
        <w:rPr>
          <w:u w:val="single"/>
        </w:rPr>
        <w:t>Syntheti</w:t>
      </w:r>
      <w:r>
        <w:rPr>
          <w:u w:val="single"/>
        </w:rPr>
        <w:t xml:space="preserve">c Debris Sample Preparation and Generation </w:t>
      </w:r>
    </w:p>
    <w:p w14:paraId="74BB8F6F" w14:textId="6BCFC72A" w:rsidR="00ED4556" w:rsidRDefault="00B05512" w:rsidP="00D87921">
      <w:r>
        <w:t xml:space="preserve">Mouse spleens were mechanically dissociated prior to lysis of red blood cells (RBC) with RBC lysis buffer </w:t>
      </w:r>
      <w:r w:rsidRPr="00EF4CF5">
        <w:t>(</w:t>
      </w:r>
      <w:proofErr w:type="spellStart"/>
      <w:r w:rsidRPr="00EF4CF5">
        <w:t>MilliQ</w:t>
      </w:r>
      <w:proofErr w:type="spellEnd"/>
      <w:r w:rsidRPr="00EF4CF5">
        <w:t xml:space="preserve"> H</w:t>
      </w:r>
      <w:r w:rsidRPr="000A027E">
        <w:rPr>
          <w:vertAlign w:val="subscript"/>
        </w:rPr>
        <w:t>2</w:t>
      </w:r>
      <w:r w:rsidRPr="00EF4CF5">
        <w:t>O containing 150</w:t>
      </w:r>
      <w:r w:rsidR="00D132E6">
        <w:t xml:space="preserve"> </w:t>
      </w:r>
      <w:r w:rsidRPr="00EF4CF5">
        <w:t>mM NH</w:t>
      </w:r>
      <w:r w:rsidRPr="000A027E">
        <w:rPr>
          <w:vertAlign w:val="subscript"/>
        </w:rPr>
        <w:t>4</w:t>
      </w:r>
      <w:r w:rsidRPr="00EF4CF5">
        <w:t>Cl, 10</w:t>
      </w:r>
      <w:r>
        <w:t xml:space="preserve"> </w:t>
      </w:r>
      <w:r w:rsidRPr="00EF4CF5">
        <w:t>mM KHCO</w:t>
      </w:r>
      <w:r w:rsidRPr="000A027E">
        <w:rPr>
          <w:vertAlign w:val="subscript"/>
        </w:rPr>
        <w:t>3</w:t>
      </w:r>
      <w:r w:rsidRPr="00EF4CF5">
        <w:t xml:space="preserve"> and 1</w:t>
      </w:r>
      <w:r>
        <w:t xml:space="preserve"> </w:t>
      </w:r>
      <w:r w:rsidRPr="00EF4CF5">
        <w:t>mM EDTA)</w:t>
      </w:r>
      <w:r>
        <w:t>. S</w:t>
      </w:r>
      <w:r w:rsidR="00EF4CF5" w:rsidRPr="00EF4CF5">
        <w:t xml:space="preserve">plenocytes were </w:t>
      </w:r>
      <w:r>
        <w:t xml:space="preserve">then </w:t>
      </w:r>
      <w:r w:rsidR="00EF4CF5" w:rsidRPr="00EF4CF5">
        <w:t>incubated with Fc block (BD), then stained with an antibody panel to delineate several major immune cell subsets (CD19</w:t>
      </w:r>
      <w:r w:rsidR="002842C6">
        <w:t xml:space="preserve"> </w:t>
      </w:r>
      <w:r w:rsidR="00EF4CF5" w:rsidRPr="00EF4CF5">
        <w:t>APC, CD3</w:t>
      </w:r>
      <w:r w:rsidR="002842C6">
        <w:t xml:space="preserve"> </w:t>
      </w:r>
      <w:r w:rsidR="00EF4CF5" w:rsidRPr="00EF4CF5">
        <w:t>PE, CD8</w:t>
      </w:r>
      <w:r w:rsidR="002842C6">
        <w:t xml:space="preserve"> </w:t>
      </w:r>
      <w:r w:rsidR="00EF4CF5" w:rsidRPr="00EF4CF5">
        <w:t>PE-Cy7, CD11b</w:t>
      </w:r>
      <w:r w:rsidR="002842C6">
        <w:t xml:space="preserve"> </w:t>
      </w:r>
      <w:r w:rsidR="00EF4CF5" w:rsidRPr="00EF4CF5">
        <w:t>BB515, CD4</w:t>
      </w:r>
      <w:r w:rsidR="002842C6">
        <w:t xml:space="preserve"> </w:t>
      </w:r>
      <w:r w:rsidR="00EF4CF5" w:rsidRPr="00EF4CF5">
        <w:t xml:space="preserve">BV605, Fixable Viability Dye efluor780). To generate </w:t>
      </w:r>
      <w:r w:rsidR="00293054">
        <w:t xml:space="preserve">‘high </w:t>
      </w:r>
      <w:r w:rsidR="00EF4CF5" w:rsidRPr="00EF4CF5">
        <w:t>debris</w:t>
      </w:r>
      <w:r w:rsidR="00293054">
        <w:t>’ samples</w:t>
      </w:r>
      <w:r w:rsidR="00EF4CF5" w:rsidRPr="00EF4CF5">
        <w:t xml:space="preserve">, </w:t>
      </w:r>
      <w:r w:rsidR="00293054">
        <w:t>cells</w:t>
      </w:r>
      <w:r w:rsidR="00EF4CF5" w:rsidRPr="00EF4CF5">
        <w:t xml:space="preserve"> were resuspended in </w:t>
      </w:r>
      <w:proofErr w:type="spellStart"/>
      <w:r w:rsidR="00EF4CF5" w:rsidRPr="00EF4CF5">
        <w:t>MilliQ</w:t>
      </w:r>
      <w:proofErr w:type="spellEnd"/>
      <w:r w:rsidR="00EF4CF5" w:rsidRPr="00EF4CF5">
        <w:t xml:space="preserve"> water and incubated for 2 minutes, prior to addition of 10X PBS to restore osmolarity. </w:t>
      </w:r>
      <w:r w:rsidR="00293054">
        <w:t xml:space="preserve">‘Low debris’ samples were kept in isotonic solution throughout. </w:t>
      </w:r>
      <w:r w:rsidR="00EF4CF5" w:rsidRPr="00EF4CF5">
        <w:t xml:space="preserve">Samples were acquired using a BD LSRII cytometer. </w:t>
      </w:r>
    </w:p>
    <w:p w14:paraId="454A77D8" w14:textId="5F1ACCA7" w:rsidR="00293054" w:rsidRPr="00EF4CF5" w:rsidRDefault="00293054" w:rsidP="00D87921">
      <w:r>
        <w:lastRenderedPageBreak/>
        <w:t>For assessment of Flow</w:t>
      </w:r>
      <w:r w:rsidR="007C6F7E">
        <w:t>M</w:t>
      </w:r>
      <w:r w:rsidR="00C2321A">
        <w:t>OP</w:t>
      </w:r>
      <w:r>
        <w:t xml:space="preserve"> gating performance, ‘high debris’ and ‘low debris’ samples were synthetically combined.</w:t>
      </w:r>
    </w:p>
    <w:p w14:paraId="37A5E510" w14:textId="37B63C9D" w:rsidR="00EF4CF5" w:rsidRDefault="00E52D5C" w:rsidP="00EF4CF5">
      <w:pPr>
        <w:rPr>
          <w:u w:val="single"/>
        </w:rPr>
      </w:pPr>
      <w:r>
        <w:rPr>
          <w:u w:val="single"/>
        </w:rPr>
        <w:t xml:space="preserve">Synthetic Doublet Sample Preparation and </w:t>
      </w:r>
      <w:r w:rsidR="00EF4CF5" w:rsidRPr="00221004">
        <w:rPr>
          <w:u w:val="single"/>
        </w:rPr>
        <w:t xml:space="preserve">Generation </w:t>
      </w:r>
    </w:p>
    <w:p w14:paraId="72517166" w14:textId="23C8BAE3" w:rsidR="00EF4CF5" w:rsidRPr="00EF4CF5" w:rsidRDefault="00EF4CF5" w:rsidP="00EF4CF5">
      <w:r w:rsidRPr="00EF4CF5">
        <w:t xml:space="preserve">To generate samples with high proportions of doublets, mouse spleens were digested through injection with digestion buffer comprising RPMI (Gibco) supplemented with collagenase P (Roche) and </w:t>
      </w:r>
      <w:proofErr w:type="spellStart"/>
      <w:r w:rsidRPr="00EF4CF5">
        <w:t>DNAse</w:t>
      </w:r>
      <w:proofErr w:type="spellEnd"/>
      <w:r w:rsidRPr="00EF4CF5">
        <w:t xml:space="preserve"> I (Roche). After incubation and mechanical dissociation, red blood cells (RBCs) were lysed with RBC lysis buffer. Cells were then divided and stained with either</w:t>
      </w:r>
      <w:r w:rsidR="009360DC">
        <w:t xml:space="preserve"> </w:t>
      </w:r>
      <w:proofErr w:type="spellStart"/>
      <w:r w:rsidR="009360DC">
        <w:t>CellTrace</w:t>
      </w:r>
      <w:proofErr w:type="spellEnd"/>
      <w:r w:rsidR="009360DC">
        <w:t xml:space="preserve"> Violet</w:t>
      </w:r>
      <w:r w:rsidRPr="00EF4CF5">
        <w:t xml:space="preserve"> </w:t>
      </w:r>
      <w:r w:rsidR="009360DC">
        <w:t>(</w:t>
      </w:r>
      <w:r w:rsidR="00FE69F0">
        <w:t>CTV</w:t>
      </w:r>
      <w:r w:rsidR="009360DC">
        <w:t xml:space="preserve">) </w:t>
      </w:r>
      <w:r w:rsidRPr="00EF4CF5">
        <w:t xml:space="preserve">(Invitrogen) or </w:t>
      </w:r>
      <w:proofErr w:type="spellStart"/>
      <w:r w:rsidR="009360DC" w:rsidRPr="009B7C51">
        <w:t>Carboxyfluorescein</w:t>
      </w:r>
      <w:proofErr w:type="spellEnd"/>
      <w:r w:rsidR="009360DC" w:rsidRPr="009B7C51">
        <w:t xml:space="preserve"> </w:t>
      </w:r>
      <w:proofErr w:type="spellStart"/>
      <w:r w:rsidR="009360DC" w:rsidRPr="009B7C51">
        <w:t>succinimidyl</w:t>
      </w:r>
      <w:proofErr w:type="spellEnd"/>
      <w:r w:rsidR="009360DC" w:rsidRPr="009B7C51">
        <w:t xml:space="preserve"> ester</w:t>
      </w:r>
      <w:r w:rsidR="009360DC" w:rsidRPr="00EF4CF5">
        <w:t xml:space="preserve"> </w:t>
      </w:r>
      <w:r w:rsidR="009360DC">
        <w:t>(</w:t>
      </w:r>
      <w:r w:rsidRPr="00EF4CF5">
        <w:t>CFSE</w:t>
      </w:r>
      <w:r w:rsidR="009360DC">
        <w:t>)</w:t>
      </w:r>
      <w:r w:rsidRPr="00EF4CF5">
        <w:t xml:space="preserve"> (</w:t>
      </w:r>
      <w:proofErr w:type="spellStart"/>
      <w:r w:rsidRPr="00EF4CF5">
        <w:t>eBioscience</w:t>
      </w:r>
      <w:proofErr w:type="spellEnd"/>
      <w:r w:rsidRPr="00EF4CF5">
        <w:t>). Following this, cells were recombined and incubated for 30 minutes at 37</w:t>
      </w:r>
      <w:r w:rsidRPr="000A027E">
        <w:rPr>
          <w:vertAlign w:val="superscript"/>
        </w:rPr>
        <w:t>o</w:t>
      </w:r>
      <w:r w:rsidRPr="00EF4CF5">
        <w:t>C 5%</w:t>
      </w:r>
      <w:r w:rsidR="002842C6">
        <w:t xml:space="preserve"> </w:t>
      </w:r>
      <w:r w:rsidRPr="00EF4CF5">
        <w:t>CO</w:t>
      </w:r>
      <w:r w:rsidRPr="000A027E">
        <w:rPr>
          <w:vertAlign w:val="subscript"/>
        </w:rPr>
        <w:t>2</w:t>
      </w:r>
      <w:r w:rsidRPr="00EF4CF5">
        <w:t xml:space="preserve"> to encourage further doublet formation, then stained with Fixable Viability Dye eFluor780 (Invitrogen). Samples were acquired on a BD LSRII cytometer. </w:t>
      </w:r>
    </w:p>
    <w:p w14:paraId="06350EA8" w14:textId="77777777" w:rsidR="00EF4CF5" w:rsidRDefault="00EF4CF5" w:rsidP="00EF4CF5">
      <w:pPr>
        <w:rPr>
          <w:b/>
          <w:bCs/>
          <w:u w:val="single"/>
        </w:rPr>
      </w:pPr>
      <w:r w:rsidRPr="00221004">
        <w:rPr>
          <w:b/>
          <w:bCs/>
          <w:u w:val="single"/>
        </w:rPr>
        <w:t>Non-synthetic samples</w:t>
      </w:r>
    </w:p>
    <w:p w14:paraId="65D7720D" w14:textId="48169E7B" w:rsidR="00721511" w:rsidRPr="008F5F48" w:rsidRDefault="49EF4F01" w:rsidP="00EF4CF5">
      <w:pPr>
        <w:rPr>
          <w:u w:val="single"/>
        </w:rPr>
      </w:pPr>
      <w:commentRangeStart w:id="3"/>
      <w:r w:rsidRPr="49EF4F01">
        <w:rPr>
          <w:u w:val="single"/>
        </w:rPr>
        <w:t>Bayesian Modelling</w:t>
      </w:r>
    </w:p>
    <w:p w14:paraId="7FB1664A" w14:textId="355E991F" w:rsidR="006D107F" w:rsidRDefault="49EF4F01" w:rsidP="00DD23B7">
      <w:r>
        <w:t>Rankings were modelled using a Plackett–Luce model with latent method abilities; identifiability was enforced by fixing a reference ability to zero. Independent Normal priors were placed on non</w:t>
      </w:r>
      <w:r w:rsidRPr="49EF4F01">
        <w:rPr>
          <w:rFonts w:ascii="Cambria Math" w:hAnsi="Cambria Math" w:cs="Cambria Math"/>
        </w:rPr>
        <w:t>‑</w:t>
      </w:r>
      <w:r>
        <w:t>reference abilities. Posterior inference was performed with an affine</w:t>
      </w:r>
      <w:r w:rsidRPr="49EF4F01">
        <w:rPr>
          <w:rFonts w:ascii="Cambria Math" w:hAnsi="Cambria Math" w:cs="Cambria Math"/>
        </w:rPr>
        <w:t>‑</w:t>
      </w:r>
      <w:r>
        <w:t xml:space="preserve">invariant ensemble Markov </w:t>
      </w:r>
      <w:r w:rsidR="006D107F">
        <w:t>C</w:t>
      </w:r>
      <w:r>
        <w:t>hain Monte Carlo sampler (emcee; 32 walkers, 5,000 iterations; 1,000 burn</w:t>
      </w:r>
      <w:r w:rsidRPr="49EF4F01">
        <w:rPr>
          <w:rFonts w:ascii="Cambria Math" w:hAnsi="Cambria Math" w:cs="Cambria Math"/>
        </w:rPr>
        <w:t>‑</w:t>
      </w:r>
      <w:r>
        <w:t xml:space="preserve">in), and posterior medians with 95% credible intervals were reported. Directional hypotheses (superiority/inferiority) were evaluated by computing P = </w:t>
      </w:r>
      <w:proofErr w:type="spellStart"/>
      <w:proofErr w:type="gramStart"/>
      <w:r>
        <w:t>Pr</w:t>
      </w:r>
      <w:proofErr w:type="spellEnd"/>
      <w:r>
        <w:t>(</w:t>
      </w:r>
      <w:proofErr w:type="gramEnd"/>
      <w:r>
        <w:t>H1 | data) and converting to a Bayes factor BF₁₀ = p</w:t>
      </w:r>
      <w:proofErr w:type="gramStart"/>
      <w:r>
        <w:t>/(</w:t>
      </w:r>
      <w:proofErr w:type="gramEnd"/>
      <w:r>
        <w:t xml:space="preserve">1 – p) under equal prior odds, interpreted using Jeffreys’ scale and reported as BF, P (Bayes factor, Posterior probability of alternative hypothesis) (see Supp. Table 2). </w:t>
      </w:r>
    </w:p>
    <w:p w14:paraId="7414EAE1" w14:textId="35D67B75" w:rsidR="006D107F" w:rsidRDefault="006D107F" w:rsidP="006D107F">
      <w:r>
        <w:t>For each Plackett–Luce fit, the ensemble sampler’s mean acceptance fraction and an integrated</w:t>
      </w:r>
      <w:r>
        <w:rPr>
          <w:rFonts w:ascii="Cambria Math" w:hAnsi="Cambria Math" w:cs="Cambria Math"/>
        </w:rPr>
        <w:t>‑</w:t>
      </w:r>
      <w:r>
        <w:t>autocorrelation</w:t>
      </w:r>
      <w:r>
        <w:rPr>
          <w:rFonts w:ascii="Cambria Math" w:hAnsi="Cambria Math" w:cs="Cambria Math"/>
        </w:rPr>
        <w:t>‑</w:t>
      </w:r>
      <w:r>
        <w:t>time</w:t>
      </w:r>
      <w:r>
        <w:rPr>
          <w:rFonts w:ascii="Calibri" w:hAnsi="Calibri" w:cs="Calibri"/>
        </w:rPr>
        <w:t>–</w:t>
      </w:r>
      <w:r>
        <w:t>based effective sample size was monitored (both as implemented in emcee) to assess MCMC convergence. Across all analyses, mean acceptance fractions</w:t>
      </w:r>
      <w:r w:rsidR="00F069EB">
        <w:t xml:space="preserve"> ranged from 0.520</w:t>
      </w:r>
      <w:r w:rsidR="00D63868">
        <w:t xml:space="preserve"> – 0.</w:t>
      </w:r>
      <w:r w:rsidR="006774DF">
        <w:t>60</w:t>
      </w:r>
      <w:r w:rsidR="00082494">
        <w:t>, effective sample sizes</w:t>
      </w:r>
      <w:r w:rsidR="00B95EAC">
        <w:t xml:space="preserve"> ranging from </w:t>
      </w:r>
      <w:r w:rsidR="00974893" w:rsidRPr="00974893">
        <w:t>134042</w:t>
      </w:r>
      <w:r w:rsidR="00974893">
        <w:t xml:space="preserve"> </w:t>
      </w:r>
      <w:r w:rsidR="006774DF">
        <w:t xml:space="preserve">to </w:t>
      </w:r>
      <w:r w:rsidR="006774DF" w:rsidRPr="006774DF">
        <w:t>128003</w:t>
      </w:r>
      <w:r w:rsidR="00F069EB">
        <w:t xml:space="preserve">. </w:t>
      </w:r>
    </w:p>
    <w:p w14:paraId="446D13A3" w14:textId="079BF3BB" w:rsidR="001C2CAA" w:rsidRDefault="006F2F8C" w:rsidP="006F2F8C">
      <w:r>
        <w:t>Posterior predictive checks were carried out by comparing observed pairwise win counts with those implied by posterior draws under a Bradley–Terry formulation, using a chi</w:t>
      </w:r>
      <w:r>
        <w:rPr>
          <w:rFonts w:ascii="Cambria Math" w:hAnsi="Cambria Math" w:cs="Cambria Math"/>
        </w:rPr>
        <w:t>‑</w:t>
      </w:r>
      <w:r>
        <w:t>square</w:t>
      </w:r>
      <w:r>
        <w:rPr>
          <w:rFonts w:ascii="Cambria Math" w:hAnsi="Cambria Math" w:cs="Cambria Math"/>
        </w:rPr>
        <w:t>‑</w:t>
      </w:r>
      <w:r>
        <w:t>type discrepancy averaged over method pairs. The resulting average χ² per comparison</w:t>
      </w:r>
      <w:r w:rsidR="00965015">
        <w:t xml:space="preserve"> with a maximum of 0.56</w:t>
      </w:r>
      <w:r w:rsidR="00172B9B">
        <w:t>,</w:t>
      </w:r>
      <w:r>
        <w:t xml:space="preserve"> indicating good agreement between the model and the observed rankings.</w:t>
      </w:r>
    </w:p>
    <w:p w14:paraId="059D2A51" w14:textId="4AFA2B52" w:rsidR="00562E0D" w:rsidRDefault="49EF4F01" w:rsidP="00DD23B7">
      <w:r>
        <w:t>Computations were implemented in Python with numerically stable log</w:t>
      </w:r>
      <w:r w:rsidRPr="49EF4F01">
        <w:rPr>
          <w:rFonts w:ascii="Cambria Math" w:hAnsi="Cambria Math" w:cs="Cambria Math"/>
        </w:rPr>
        <w:t>‑</w:t>
      </w:r>
      <w:r>
        <w:t>likelihoods.</w:t>
      </w:r>
      <w:commentRangeEnd w:id="3"/>
      <w:r w:rsidR="00DD23B7">
        <w:rPr>
          <w:rStyle w:val="Marquedecommentaire"/>
          <w:sz w:val="24"/>
          <w:szCs w:val="24"/>
        </w:rPr>
        <w:commentReference w:id="3"/>
      </w:r>
    </w:p>
    <w:p w14:paraId="4C187DBD" w14:textId="53AEEBA4" w:rsidR="00341444" w:rsidRDefault="00341444" w:rsidP="00DD23B7">
      <w:pPr>
        <w:rPr>
          <w:b/>
          <w:bCs/>
          <w:u w:val="single"/>
        </w:rPr>
      </w:pPr>
      <w:commentRangeStart w:id="4"/>
      <w:commentRangeEnd w:id="4"/>
      <w:r>
        <w:rPr>
          <w:rStyle w:val="Marquedecommentaire"/>
          <w:b/>
          <w:bCs/>
          <w:sz w:val="24"/>
          <w:szCs w:val="24"/>
          <w:u w:val="single"/>
        </w:rPr>
        <w:commentReference w:id="4"/>
      </w:r>
      <w:r w:rsidR="008265B5">
        <w:rPr>
          <w:b/>
          <w:bCs/>
          <w:u w:val="single"/>
        </w:rPr>
        <w:t>Coding Assistance</w:t>
      </w:r>
    </w:p>
    <w:p w14:paraId="4FA290D2" w14:textId="25077474" w:rsidR="008265B5" w:rsidRPr="008265B5" w:rsidRDefault="008265B5" w:rsidP="00DD23B7">
      <w:r>
        <w:t xml:space="preserve">Parts of the code were generated with the aid of ChatGPT Codex and Claude Code. All code generated by LLMs were manually verified before implementation. </w:t>
      </w:r>
    </w:p>
    <w:p w14:paraId="38F0C97B" w14:textId="7B05DBBE" w:rsidR="005C3D1F" w:rsidRDefault="00475D95" w:rsidP="00E101D9">
      <w:pPr>
        <w:rPr>
          <w:b/>
          <w:bCs/>
          <w:u w:val="single"/>
        </w:rPr>
      </w:pPr>
      <w:r>
        <w:rPr>
          <w:b/>
          <w:bCs/>
          <w:u w:val="single"/>
        </w:rPr>
        <w:t>RESULTS</w:t>
      </w:r>
    </w:p>
    <w:p w14:paraId="5D818BEE" w14:textId="5E91C0DF" w:rsidR="00852063" w:rsidRDefault="00D802CF" w:rsidP="00356F06">
      <w:r w:rsidRPr="00D802CF">
        <w:rPr>
          <w:noProof/>
        </w:rPr>
        <w:lastRenderedPageBreak/>
        <w:drawing>
          <wp:inline distT="0" distB="0" distL="0" distR="0" wp14:anchorId="18A12705" wp14:editId="5C60BFDA">
            <wp:extent cx="5731510" cy="7186295"/>
            <wp:effectExtent l="0" t="0" r="2540" b="0"/>
            <wp:docPr id="3460" name="Image 3459" descr="Une image contenant capture d’écran, conception&#10;&#10;Le contenu généré par l’IA peut être incorrect.">
              <a:extLst xmlns:a="http://schemas.openxmlformats.org/drawingml/2006/main">
                <a:ext uri="{FF2B5EF4-FFF2-40B4-BE49-F238E27FC236}">
                  <a16:creationId xmlns:a16="http://schemas.microsoft.com/office/drawing/2014/main" id="{3C9D38AC-05BF-E1D7-78AD-8A33A39012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 name="Image 3459" descr="Une image contenant capture d’écran, conception&#10;&#10;Le contenu généré par l’IA peut être incorrect.">
                      <a:extLst>
                        <a:ext uri="{FF2B5EF4-FFF2-40B4-BE49-F238E27FC236}">
                          <a16:creationId xmlns:a16="http://schemas.microsoft.com/office/drawing/2014/main" id="{3C9D38AC-05BF-E1D7-78AD-8A33A390128F}"/>
                        </a:ext>
                      </a:extLst>
                    </pic:cNvPr>
                    <pic:cNvPicPr>
                      <a:picLocks noChangeAspect="1"/>
                    </pic:cNvPicPr>
                  </pic:nvPicPr>
                  <pic:blipFill>
                    <a:blip r:embed="rId12"/>
                    <a:stretch>
                      <a:fillRect/>
                    </a:stretch>
                  </pic:blipFill>
                  <pic:spPr>
                    <a:xfrm>
                      <a:off x="0" y="0"/>
                      <a:ext cx="5731510" cy="7186295"/>
                    </a:xfrm>
                    <a:prstGeom prst="rect">
                      <a:avLst/>
                    </a:prstGeom>
                  </pic:spPr>
                </pic:pic>
              </a:graphicData>
            </a:graphic>
          </wp:inline>
        </w:drawing>
      </w:r>
    </w:p>
    <w:p w14:paraId="4715B1A7" w14:textId="276F0D7D" w:rsidR="00356F06" w:rsidRPr="008F5F48" w:rsidRDefault="00356F06" w:rsidP="00356F06">
      <w:pPr>
        <w:rPr>
          <w:sz w:val="20"/>
          <w:szCs w:val="20"/>
        </w:rPr>
      </w:pPr>
      <w:r w:rsidRPr="008F5F48">
        <w:rPr>
          <w:sz w:val="20"/>
          <w:szCs w:val="20"/>
        </w:rPr>
        <w:t xml:space="preserve">Figure 1. Schematics depicting the methodology behind FlowMOP’s time-gating (A), debris-gating (B), and doublet gating methodologies (C). A) Depicts FlowMOP’s time-gating algorithm which selects valid parameters using positive-peak detection. Using these parameters, FlowMOP generates time-binned fluorescence medians, by selecting that time bin’s median positive peak value, or overall geometric mean. These are compared against each other using the smoothed and unsmoothed means.  B) Depicts FlowMOP’s debris-removal logic. It undertakes the same </w:t>
      </w:r>
      <w:proofErr w:type="gramStart"/>
      <w:r w:rsidRPr="008F5F48">
        <w:rPr>
          <w:sz w:val="20"/>
          <w:szCs w:val="20"/>
        </w:rPr>
        <w:t>valid-parameters</w:t>
      </w:r>
      <w:proofErr w:type="gramEnd"/>
      <w:r w:rsidRPr="008F5F48">
        <w:rPr>
          <w:sz w:val="20"/>
          <w:szCs w:val="20"/>
        </w:rPr>
        <w:t xml:space="preserve"> check as in A), and then selects the appropriate threshold based on that parameter’s fluorescence peaks. The median threshold is selected as the FSC-A gate. </w:t>
      </w:r>
      <w:r w:rsidRPr="008F5F48">
        <w:rPr>
          <w:sz w:val="20"/>
          <w:szCs w:val="20"/>
        </w:rPr>
        <w:lastRenderedPageBreak/>
        <w:t>C) Depicts FlowMOP’s doublet-gating strategy. Doublets are either removed by the FSC-A/H</w:t>
      </w:r>
      <w:r w:rsidR="00CE1ED4">
        <w:rPr>
          <w:sz w:val="20"/>
          <w:szCs w:val="20"/>
        </w:rPr>
        <w:t xml:space="preserve">, </w:t>
      </w:r>
      <w:r w:rsidR="00F650F3">
        <w:rPr>
          <w:sz w:val="20"/>
          <w:szCs w:val="20"/>
        </w:rPr>
        <w:t xml:space="preserve">and/or </w:t>
      </w:r>
      <w:r w:rsidR="00CE1ED4">
        <w:rPr>
          <w:sz w:val="20"/>
          <w:szCs w:val="20"/>
        </w:rPr>
        <w:t>SSC-A/H</w:t>
      </w:r>
      <w:r w:rsidRPr="008F5F48">
        <w:rPr>
          <w:sz w:val="20"/>
          <w:szCs w:val="20"/>
        </w:rPr>
        <w:t xml:space="preserve"> histogram inflection points, or by a fixed ratio. </w:t>
      </w:r>
    </w:p>
    <w:p w14:paraId="264D3F58" w14:textId="77777777" w:rsidR="00356F06" w:rsidRPr="008F5F48" w:rsidRDefault="00356F06" w:rsidP="00356F06">
      <w:pPr>
        <w:rPr>
          <w:b/>
          <w:bCs/>
          <w:u w:val="single"/>
        </w:rPr>
      </w:pPr>
      <w:r w:rsidRPr="008F5F48">
        <w:rPr>
          <w:b/>
          <w:bCs/>
          <w:u w:val="single"/>
        </w:rPr>
        <w:t>Algorithmic design</w:t>
      </w:r>
    </w:p>
    <w:p w14:paraId="7C83C71E" w14:textId="6AC1A9C6" w:rsidR="00356F06" w:rsidRDefault="00356F06" w:rsidP="00356F06">
      <w:r w:rsidRPr="00406056">
        <w:t>An overview of FlowMOP</w:t>
      </w:r>
      <w:r w:rsidR="00364A80">
        <w:t>’</w:t>
      </w:r>
      <w:r w:rsidRPr="00406056">
        <w:t>s architecture is contained in Fig</w:t>
      </w:r>
      <w:r>
        <w:t xml:space="preserve">. </w:t>
      </w:r>
      <w:r w:rsidRPr="00406056">
        <w:t>1, detailing approaches for its preprocessing, time-gating, debris removal, and doublet removal methods. This cleaned data can be applied to downstream analysis. FlowMOP ingests flow cytometry data stored in any file format, including .csv</w:t>
      </w:r>
      <w:proofErr w:type="gramStart"/>
      <w:r w:rsidRPr="00406056">
        <w:t>, .fcs</w:t>
      </w:r>
      <w:proofErr w:type="gramEnd"/>
      <w:r w:rsidRPr="00406056">
        <w:t xml:space="preserve">, and parquet formats. The algorithm leverages </w:t>
      </w:r>
      <w:proofErr w:type="spellStart"/>
      <w:r w:rsidR="009540DB">
        <w:t>Dask</w:t>
      </w:r>
      <w:proofErr w:type="spellEnd"/>
      <w:r w:rsidRPr="00406056">
        <w:t xml:space="preserve"> arrays for distributed computing, enabling efficient processing of large-scale datasets across multiple cores or compute nodes</w:t>
      </w:r>
      <w:r>
        <w:t xml:space="preserve"> </w:t>
      </w:r>
      <w:r>
        <w:fldChar w:fldCharType="begin"/>
      </w:r>
      <w:r w:rsidR="00BD3698">
        <w:instrText xml:space="preserve"> ADDIN ZOTERO_ITEM CSL_CITATION {"citationID":"vTTRAelH","properties":{"formattedCitation":"[13]","plainCitation":"[13]","noteIndex":0},"citationItems":[{"id":2130,"uris":["http://zotero.org/users/11978372/items/IFA6CRMW"],"itemData":{"id":2130,"type":"paper-conference","abstract":"Dask enables parallel and out-of-core computation. We couple blocked algorithms with dynamic and memory aware task scheduling to achieve a parallel and out-of-core NumPy clone. We show how this extends the effective scale of modern hardware to larger datasets and discuss how these ideas can be more broadly applied to other parallel collections.","DOI":"10.25080/Majora-7b98e3ed-013","event-place":"Austin, Texas","event-title":"Python in Science Conference","note":"TLDR: This work couple blocked algorithms with dynamic and memory aware task scheduling to achieve a parallel and out-of-core NumPy clone and shows how this extends the effective scale of modern hardware to larger datasets.","page":"126-132","publisher-place":"Austin, Texas","source":"Semantic Scholar","title":"Dask: Parallel Computation with Blocked algorithms and Task Scheduling","title-short":"Dask","URL":"https://doi.curvenote.com/10.25080/Majora-7b98e3ed-013","author":[{"family":"Rocklin","given":"Matthew"}],"accessed":{"date-parts":[["2025",9,10]]},"issued":{"date-parts":[["2015"]]}}}],"schema":"https://github.com/citation-style-language/schema/raw/master/csl-citation.json"} </w:instrText>
      </w:r>
      <w:r>
        <w:fldChar w:fldCharType="separate"/>
      </w:r>
      <w:r w:rsidR="00BD3698" w:rsidRPr="00BD3698">
        <w:rPr>
          <w:rFonts w:ascii="Calibri" w:hAnsi="Calibri" w:cs="Calibri"/>
        </w:rPr>
        <w:t>[13]</w:t>
      </w:r>
      <w:r>
        <w:fldChar w:fldCharType="end"/>
      </w:r>
      <w:r w:rsidRPr="00406056">
        <w:t>. This architecture allows FlowMOP to scale seamlessly from single samples to cohort-level analyses without memory constraints.</w:t>
      </w:r>
    </w:p>
    <w:p w14:paraId="67CC8ED6" w14:textId="2CEB10B4" w:rsidR="000C2612" w:rsidRDefault="000C2612" w:rsidP="00356F06">
      <w:r w:rsidRPr="00406056">
        <w:t xml:space="preserve">All gating operations maintain compatibility with </w:t>
      </w:r>
      <w:proofErr w:type="spellStart"/>
      <w:r w:rsidR="009540DB">
        <w:t>Dask</w:t>
      </w:r>
      <w:r>
        <w:t>’</w:t>
      </w:r>
      <w:r w:rsidRPr="00406056">
        <w:t>s</w:t>
      </w:r>
      <w:proofErr w:type="spellEnd"/>
      <w:r w:rsidRPr="00406056">
        <w:t xml:space="preserve"> chunked arrays</w:t>
      </w:r>
      <w:r>
        <w:t xml:space="preserve"> </w:t>
      </w:r>
      <w:r>
        <w:fldChar w:fldCharType="begin"/>
      </w:r>
      <w:r>
        <w:instrText xml:space="preserve"> ADDIN ZOTERO_ITEM CSL_CITATION {"citationID":"LhcN9SV1","properties":{"formattedCitation":"[5]","plainCitation":"[5]","noteIndex":0},"citationItems":[{"id":2143,"uris":["http://zotero.org/users/11978372/items/8S3B6FH3"],"itemData":{"id":2143,"type":"software","event-place":"http://dask.pydata.org","publisher-place":"http://dask.pydata.org","title":"Dask: Library for dynamic task scheduling","author":[{"literal":"Dask Development Team"}],"issued":{"date-parts":[["2016"]]}}}],"schema":"https://github.com/citation-style-language/schema/raw/master/csl-citation.json"} </w:instrText>
      </w:r>
      <w:r>
        <w:fldChar w:fldCharType="separate"/>
      </w:r>
      <w:r w:rsidRPr="00BD3698">
        <w:rPr>
          <w:rFonts w:ascii="Calibri" w:hAnsi="Calibri" w:cs="Calibri"/>
        </w:rPr>
        <w:t>[5]</w:t>
      </w:r>
      <w:r>
        <w:fldChar w:fldCharType="end"/>
      </w:r>
      <w:r w:rsidRPr="00406056">
        <w:t>, ensuring memory-efficient processing regardless of dataset size</w:t>
      </w:r>
      <w:r w:rsidR="00FE2E8A">
        <w:t>,</w:t>
      </w:r>
      <w:r>
        <w:t xml:space="preserve"> with multiple workers able to simultaneously process a file</w:t>
      </w:r>
      <w:r w:rsidRPr="00406056">
        <w:t>.</w:t>
      </w:r>
    </w:p>
    <w:p w14:paraId="0224CF69" w14:textId="51A1E190" w:rsidR="00241931" w:rsidRDefault="00241931" w:rsidP="00356F06">
      <w:r>
        <w:rPr>
          <w:u w:val="single"/>
        </w:rPr>
        <w:t>Precleaning</w:t>
      </w:r>
    </w:p>
    <w:p w14:paraId="667AB3EC" w14:textId="3CCB5D1B" w:rsidR="00356F06" w:rsidRDefault="49EF4F01" w:rsidP="00356F06">
      <w:commentRangeStart w:id="5"/>
      <w:r>
        <w:t xml:space="preserve">FlowMOP first checks the input file for events at the limit of detection, defined as the maximum fluorescence value for that sample. If the number of events that equal this maximum fluorescence exceeds a threshold (default 5%), then FlowMOP automatically removes these events. Otherwise, it retains all the values. </w:t>
      </w:r>
      <w:commentRangeEnd w:id="5"/>
      <w:r w:rsidR="00356F06">
        <w:rPr>
          <w:rStyle w:val="Marquedecommentaire"/>
          <w:sz w:val="24"/>
          <w:szCs w:val="24"/>
        </w:rPr>
        <w:commentReference w:id="5"/>
      </w:r>
    </w:p>
    <w:p w14:paraId="7867E179" w14:textId="0AC35E30" w:rsidR="00241931" w:rsidRPr="008F5F48" w:rsidRDefault="00241931" w:rsidP="00356F06">
      <w:pPr>
        <w:rPr>
          <w:u w:val="single"/>
        </w:rPr>
      </w:pPr>
      <w:r>
        <w:rPr>
          <w:u w:val="single"/>
        </w:rPr>
        <w:t>Time Gating</w:t>
      </w:r>
    </w:p>
    <w:p w14:paraId="46BE03B7" w14:textId="4BA5A584" w:rsidR="000C2612" w:rsidRDefault="49EF4F01" w:rsidP="00356F06">
      <w:commentRangeStart w:id="6"/>
      <w:r>
        <w:t xml:space="preserve">To time gate, FlowMOP builds upon the assumptions posited in </w:t>
      </w:r>
      <w:proofErr w:type="spellStart"/>
      <w:r>
        <w:t>PeacoQC</w:t>
      </w:r>
      <w:proofErr w:type="spellEnd"/>
      <w:r>
        <w:t xml:space="preserve"> and </w:t>
      </w:r>
      <w:proofErr w:type="spellStart"/>
      <w:r>
        <w:t>FlowCut</w:t>
      </w:r>
      <w:proofErr w:type="spellEnd"/>
      <w:r>
        <w:t xml:space="preserve"> regarding fluorescence fluctuations. That is, independent of flow rate variations, sections of acquired sample with aberrant positive fluorescence averages are the target portions to be removed. To achieve this, FlowMOP checks each parameter, excluding parameters with a unimodal distribution. </w:t>
      </w:r>
      <w:r w:rsidR="003B2AE5">
        <w:t>‘</w:t>
      </w:r>
      <w:r>
        <w:t>Unimodal distribution</w:t>
      </w:r>
      <w:r w:rsidR="003B2AE5">
        <w:t>’</w:t>
      </w:r>
      <w:r>
        <w:t xml:space="preserve"> is presently defined as parameters with only one identifiable peak. Subsequently, for each fluorescence parameter that satisfies this criterion, FlowMOP excludes the first peak (selecting all subsequent peaks) and measures the average fluorescence value for each time bin. FlowMOP then can operate either in the ‘Positives’ mode, or ‘Geomean’ mode. In ‘Positives’ mode, all events before the first inflection point are discarded. All results shown presently operate in ‘Positives’ mode. In the ‘Geomean’ mode, all events are considered. Subsequently, on a per-parameter basis, the sample is transformed into bins grouped by time (the default being bin having minimum of 150 events, up to a maximum of 500 bins). </w:t>
      </w:r>
    </w:p>
    <w:p w14:paraId="4EBCB057" w14:textId="77777777" w:rsidR="003B2AE5" w:rsidRDefault="49EF4F01" w:rsidP="00356F06">
      <w:r>
        <w:t xml:space="preserve">The median fluorescence of each bin’s cells is returned. Two smoothing values, one small, one large (default 0.1, 1.0) are applied to the returned time bins. The smoothed events are then filtered using the median absolute deviation (MAD) from all time-bins. Bins falling outside that MAD threshold in either the smoothed or unsmoothed bins are flagged for removal. Time-bins across all parameters are then combined, with time bins rejected if they </w:t>
      </w:r>
      <w:r>
        <w:lastRenderedPageBreak/>
        <w:t xml:space="preserve">have been flagged in </w:t>
      </w:r>
      <w:r w:rsidRPr="49EF4F01">
        <w:rPr>
          <w:i/>
          <w:iCs/>
        </w:rPr>
        <w:t xml:space="preserve">any </w:t>
      </w:r>
      <w:r>
        <w:t xml:space="preserve">parameter. However, when &gt;10 parameters are present, bins are rejected if they are flagged by </w:t>
      </w:r>
      <w:r w:rsidRPr="49EF4F01">
        <w:rPr>
          <w:i/>
          <w:iCs/>
        </w:rPr>
        <w:t>two or more</w:t>
      </w:r>
      <w:r>
        <w:t xml:space="preserve"> parameters (Figure 1A).</w:t>
      </w:r>
    </w:p>
    <w:p w14:paraId="3C01BDAB" w14:textId="3470C9EB" w:rsidR="003B2AE5" w:rsidRDefault="003B2AE5" w:rsidP="00356F06">
      <w:pPr>
        <w:rPr>
          <w:sz w:val="20"/>
          <w:szCs w:val="20"/>
        </w:rPr>
      </w:pPr>
      <w:r>
        <w:t xml:space="preserve">Most substantially, FlowMOP differs from the existing methods by </w:t>
      </w:r>
      <w:r w:rsidR="00814BA1">
        <w:t>choosing to measure how each time bin’s positive events differ, rather than re-calculating per time bin the ‘positive’ peak like in</w:t>
      </w:r>
      <w:r w:rsidR="006169FB">
        <w:t xml:space="preserve"> </w:t>
      </w:r>
      <w:proofErr w:type="spellStart"/>
      <w:r w:rsidR="006169FB">
        <w:t>PeacoQC</w:t>
      </w:r>
      <w:proofErr w:type="spellEnd"/>
      <w:r w:rsidR="00814BA1">
        <w:t>.</w:t>
      </w:r>
      <w:r w:rsidR="004E484A">
        <w:t xml:space="preserve"> Conversely, it also does not eschew positive peak detection completely (unless in Geomean mode) unlike </w:t>
      </w:r>
      <w:proofErr w:type="spellStart"/>
      <w:r w:rsidR="004E484A">
        <w:t>FlowCut</w:t>
      </w:r>
      <w:proofErr w:type="spellEnd"/>
      <w:r w:rsidR="004E484A">
        <w:t xml:space="preserve">. Finally, FlowMOP also novelly employs the use of smoothing at multiple resolutions to ensure </w:t>
      </w:r>
      <w:r w:rsidR="00325D34">
        <w:t xml:space="preserve">multiple types of </w:t>
      </w:r>
      <w:proofErr w:type="spellStart"/>
      <w:r w:rsidR="00325D34">
        <w:t>abherrations</w:t>
      </w:r>
      <w:proofErr w:type="spellEnd"/>
      <w:r w:rsidR="00325D34">
        <w:t xml:space="preserve"> are detected, and parameter voting to ensure that higher dimensional sample sets are not overly degraded. </w:t>
      </w:r>
      <w:r w:rsidR="002F5C6D">
        <w:t xml:space="preserve"> </w:t>
      </w:r>
      <w:r w:rsidR="49EF4F01" w:rsidRPr="49EF4F01">
        <w:rPr>
          <w:sz w:val="20"/>
          <w:szCs w:val="20"/>
        </w:rPr>
        <w:t xml:space="preserve"> </w:t>
      </w:r>
      <w:commentRangeEnd w:id="6"/>
      <w:r w:rsidR="00356F06">
        <w:rPr>
          <w:rStyle w:val="Marquedecommentaire"/>
          <w:sz w:val="20"/>
          <w:szCs w:val="20"/>
        </w:rPr>
        <w:commentReference w:id="6"/>
      </w:r>
    </w:p>
    <w:p w14:paraId="53C27D86" w14:textId="66E2B93F" w:rsidR="00241931" w:rsidRPr="008F5F48" w:rsidRDefault="49EF4F01" w:rsidP="00356F06">
      <w:pPr>
        <w:rPr>
          <w:u w:val="single"/>
        </w:rPr>
      </w:pPr>
      <w:commentRangeStart w:id="7"/>
      <w:r w:rsidRPr="49EF4F01">
        <w:rPr>
          <w:u w:val="single"/>
        </w:rPr>
        <w:t>Debris Gating</w:t>
      </w:r>
    </w:p>
    <w:p w14:paraId="3D70DD86" w14:textId="03B6A1CE" w:rsidR="00356F06" w:rsidRDefault="49EF4F01" w:rsidP="00356F06">
      <w:r>
        <w:t xml:space="preserve">To debris gate, FlowMOP applies an FSC-A based threshold to exclude debris. FlowMOP’s debris exclusion conducts a similar unimodality check on each fluorescence parameter, and the first peak is then excluded as the Time-gating feature. Thereafter, FlowMOP detects the global FSC-A peak as a reference point. For every parameter’s </w:t>
      </w:r>
      <w:r w:rsidRPr="49EF4F01">
        <w:rPr>
          <w:i/>
          <w:iCs/>
        </w:rPr>
        <w:t xml:space="preserve">positive </w:t>
      </w:r>
      <w:proofErr w:type="gramStart"/>
      <w:r>
        <w:t>events</w:t>
      </w:r>
      <w:proofErr w:type="gramEnd"/>
      <w:r>
        <w:t xml:space="preserve">, FlowMOP checks first for an FSC-A peak </w:t>
      </w:r>
      <w:proofErr w:type="gramStart"/>
      <w:r>
        <w:t>similar to</w:t>
      </w:r>
      <w:proofErr w:type="gramEnd"/>
      <w:r>
        <w:t xml:space="preserve"> the reference peak (default 30% of the reference peak’s value). If there is such a peak, it checks if the second FSC-A peak is the global maximum FSC-A peak. If that parameter’s positive cell’s second FSC-A is the global maxima, FlowMOP returns the FSC-A threshold as the minima between those two FSC-A peaks. If the second FSC-A is not the maximum, it returns the global interpeak minimum between the reference peak and maximal peak. Conversely, if there is no reference peak present in that parameter’s positive population, it selects the left-boundary of that parameter’s first peak. The median FSC-A threshold across all parameters is taken as the final FSC-A gate to be applied to the sample (Figure 1B).</w:t>
      </w:r>
      <w:commentRangeEnd w:id="7"/>
      <w:r w:rsidR="00356F06">
        <w:rPr>
          <w:rStyle w:val="Marquedecommentaire"/>
          <w:sz w:val="24"/>
          <w:szCs w:val="24"/>
        </w:rPr>
        <w:commentReference w:id="7"/>
      </w:r>
      <w:r w:rsidR="00E47A84">
        <w:t xml:space="preserve"> To date, this is </w:t>
      </w:r>
      <w:r w:rsidR="000D2597">
        <w:t xml:space="preserve">the first algorithmic approach targeted at the removal of debris. </w:t>
      </w:r>
    </w:p>
    <w:p w14:paraId="288B7D8D" w14:textId="7C0C5E18" w:rsidR="000C2612" w:rsidRPr="008F5F48" w:rsidRDefault="49EF4F01" w:rsidP="00356F06">
      <w:pPr>
        <w:rPr>
          <w:u w:val="single"/>
        </w:rPr>
      </w:pPr>
      <w:commentRangeStart w:id="8"/>
      <w:r w:rsidRPr="49EF4F01">
        <w:rPr>
          <w:u w:val="single"/>
        </w:rPr>
        <w:t>Doublet Gating</w:t>
      </w:r>
    </w:p>
    <w:p w14:paraId="2DEF2BFB" w14:textId="4FE8A116" w:rsidR="00356F06" w:rsidRDefault="49EF4F01" w:rsidP="49EF4F01">
      <w:pPr>
        <w:rPr>
          <w:sz w:val="20"/>
          <w:szCs w:val="20"/>
        </w:rPr>
      </w:pPr>
      <w:r>
        <w:t xml:space="preserve">To doublet gate, FlowMOP dynamically excludes sample doublets. To do this, FlowMOP creates a histogram of the FSC-A/FSC-H ratio. If there are multiple peaks all with a ratio of 1 or more, then it chooses the inflection point between those peaks, and excludes all events larger than that value. If there are insufficient peaks, it simply returns all events that have an FSC-A/FSC-H ratio smaller than a threshold (default 5). The process is repeated for the </w:t>
      </w:r>
      <w:r w:rsidR="00356F06">
        <w:br/>
      </w:r>
      <w:r>
        <w:t>SSC-A/SSC-H variable.</w:t>
      </w:r>
      <w:r w:rsidR="00325D34">
        <w:t xml:space="preserve"> Consequently, FlowMOP</w:t>
      </w:r>
      <w:r w:rsidR="007A3252">
        <w:t xml:space="preserve"> </w:t>
      </w:r>
      <w:proofErr w:type="gramStart"/>
      <w:r w:rsidR="007A3252">
        <w:t>is able to</w:t>
      </w:r>
      <w:proofErr w:type="gramEnd"/>
      <w:r w:rsidR="007A3252">
        <w:t xml:space="preserve"> </w:t>
      </w:r>
      <w:proofErr w:type="spellStart"/>
      <w:r w:rsidR="007A3252">
        <w:t>distill</w:t>
      </w:r>
      <w:proofErr w:type="spellEnd"/>
      <w:r w:rsidR="007A3252">
        <w:t xml:space="preserve"> the implicit ratiometric information that current </w:t>
      </w:r>
      <w:proofErr w:type="gramStart"/>
      <w:r w:rsidR="007A3252">
        <w:t>density based</w:t>
      </w:r>
      <w:proofErr w:type="gramEnd"/>
      <w:r w:rsidR="007A3252">
        <w:t xml:space="preserve"> methodologies may </w:t>
      </w:r>
      <w:r w:rsidR="0033595D">
        <w:t>overlook.</w:t>
      </w:r>
      <w:commentRangeEnd w:id="8"/>
      <w:r w:rsidR="00356F06">
        <w:rPr>
          <w:rStyle w:val="Marquedecommentaire"/>
          <w:sz w:val="20"/>
          <w:szCs w:val="20"/>
        </w:rPr>
        <w:commentReference w:id="8"/>
      </w:r>
      <w:r w:rsidR="00325D34">
        <w:rPr>
          <w:sz w:val="20"/>
          <w:szCs w:val="20"/>
        </w:rPr>
        <w:t xml:space="preserve"> </w:t>
      </w:r>
    </w:p>
    <w:p w14:paraId="681FBD8A" w14:textId="443B6C33" w:rsidR="00356F06" w:rsidRDefault="00356F06" w:rsidP="00FE2E8A">
      <w:pPr>
        <w:rPr>
          <w:b/>
          <w:bCs/>
          <w:u w:val="single"/>
        </w:rPr>
      </w:pPr>
      <w:r w:rsidRPr="008F5F48">
        <w:rPr>
          <w:b/>
          <w:bCs/>
          <w:u w:val="single"/>
        </w:rPr>
        <w:t>Algorithmic Validation</w:t>
      </w:r>
    </w:p>
    <w:p w14:paraId="61840A8B" w14:textId="18753F66" w:rsidR="00B85B28" w:rsidRPr="008F5F48" w:rsidRDefault="00B85B28" w:rsidP="00FE2E8A">
      <w:pPr>
        <w:rPr>
          <w:u w:val="single"/>
        </w:rPr>
      </w:pPr>
      <w:r>
        <w:rPr>
          <w:u w:val="single"/>
        </w:rPr>
        <w:t>Synthetic Sample Benchmarking</w:t>
      </w:r>
    </w:p>
    <w:p w14:paraId="65FB78AA" w14:textId="3F2D6193" w:rsidR="00B62B74" w:rsidRDefault="00B94381" w:rsidP="00260C39">
      <w:r>
        <w:t xml:space="preserve">The ability of FlowMOP to successfully detect time, debris, and doublet-perturbed data was first tested against the </w:t>
      </w:r>
      <w:r w:rsidR="00356F06">
        <w:t xml:space="preserve">respective task’s </w:t>
      </w:r>
      <w:r>
        <w:t>synthetic datasets</w:t>
      </w:r>
      <w:r w:rsidR="00356F06">
        <w:t xml:space="preserve">, namely the </w:t>
      </w:r>
      <w:r w:rsidR="00B94626">
        <w:t xml:space="preserve">synthetically </w:t>
      </w:r>
      <w:r w:rsidR="00B94626">
        <w:lastRenderedPageBreak/>
        <w:t xml:space="preserve">combined </w:t>
      </w:r>
      <w:r w:rsidR="00356F06">
        <w:t xml:space="preserve">staining time samples, the </w:t>
      </w:r>
      <w:r w:rsidR="00D56EB2">
        <w:t xml:space="preserve">high-debris + low debris </w:t>
      </w:r>
      <w:r w:rsidR="00356F06">
        <w:t>samples, and the CTV / CFSE doublet samples</w:t>
      </w:r>
      <w:r>
        <w:t>.</w:t>
      </w:r>
      <w:r w:rsidR="00294602">
        <w:t xml:space="preserve"> </w:t>
      </w:r>
    </w:p>
    <w:p w14:paraId="6B95DA14" w14:textId="15831974" w:rsidR="00E21717" w:rsidRDefault="00E21717" w:rsidP="00260C39">
      <w:pPr>
        <w:rPr>
          <w:u w:val="single"/>
        </w:rPr>
      </w:pPr>
      <w:r>
        <w:t xml:space="preserve">For time gating samples, sensitivity and specificity were reported for each of the benchmarked methods. Sensitivity is defined as proportion of truly contaminated events that were removed. </w:t>
      </w:r>
      <w:r w:rsidR="0080181B">
        <w:t>S</w:t>
      </w:r>
      <w:r>
        <w:t xml:space="preserve">pecificity </w:t>
      </w:r>
      <w:r w:rsidR="0080181B">
        <w:t xml:space="preserve">is defined as the </w:t>
      </w:r>
      <w:r>
        <w:t xml:space="preserve">proportion of events removed that were from the sample(s) that needed to be </w:t>
      </w:r>
      <w:commentRangeStart w:id="9"/>
      <w:commentRangeStart w:id="10"/>
      <w:r>
        <w:t>removed</w:t>
      </w:r>
      <w:commentRangeEnd w:id="9"/>
      <w:r w:rsidR="00EF4BF0">
        <w:rPr>
          <w:rStyle w:val="Marquedecommentaire"/>
        </w:rPr>
        <w:commentReference w:id="9"/>
      </w:r>
      <w:commentRangeEnd w:id="10"/>
      <w:r w:rsidR="00EF4BF0">
        <w:rPr>
          <w:rStyle w:val="Marquedecommentaire"/>
        </w:rPr>
        <w:commentReference w:id="10"/>
      </w:r>
      <w:r w:rsidR="0080181B">
        <w:t xml:space="preserve">. </w:t>
      </w:r>
    </w:p>
    <w:p w14:paraId="1BCC7D8D" w14:textId="3CFA90B4" w:rsidR="00A84D03" w:rsidRPr="008D2E09" w:rsidRDefault="00712932" w:rsidP="00A4504B">
      <w:pPr>
        <w:jc w:val="center"/>
        <w:rPr>
          <w:u w:val="single"/>
        </w:rPr>
      </w:pPr>
      <w:r w:rsidRPr="00712932">
        <w:rPr>
          <w:noProof/>
        </w:rPr>
        <w:lastRenderedPageBreak/>
        <w:drawing>
          <wp:inline distT="0" distB="0" distL="0" distR="0" wp14:anchorId="004C6E76" wp14:editId="76B13CA9">
            <wp:extent cx="5731510" cy="7885430"/>
            <wp:effectExtent l="0" t="0" r="2540" b="1270"/>
            <wp:docPr id="192" name="Image 191" descr="Une image contenant texte, capture d’écran, affichage, logiciel&#10;&#10;Le contenu généré par l’IA peut être incorrect.">
              <a:extLst xmlns:a="http://schemas.openxmlformats.org/drawingml/2006/main">
                <a:ext uri="{FF2B5EF4-FFF2-40B4-BE49-F238E27FC236}">
                  <a16:creationId xmlns:a16="http://schemas.microsoft.com/office/drawing/2014/main" id="{1665FA16-DBB0-BFEE-7E99-D7E379044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 191" descr="Une image contenant texte, capture d’écran, affichage, logiciel&#10;&#10;Le contenu généré par l’IA peut être incorrect.">
                      <a:extLst>
                        <a:ext uri="{FF2B5EF4-FFF2-40B4-BE49-F238E27FC236}">
                          <a16:creationId xmlns:a16="http://schemas.microsoft.com/office/drawing/2014/main" id="{1665FA16-DBB0-BFEE-7E99-D7E3790449AB}"/>
                        </a:ext>
                      </a:extLst>
                    </pic:cNvPr>
                    <pic:cNvPicPr>
                      <a:picLocks noChangeAspect="1"/>
                    </pic:cNvPicPr>
                  </pic:nvPicPr>
                  <pic:blipFill>
                    <a:blip r:embed="rId13"/>
                    <a:stretch>
                      <a:fillRect/>
                    </a:stretch>
                  </pic:blipFill>
                  <pic:spPr>
                    <a:xfrm>
                      <a:off x="0" y="0"/>
                      <a:ext cx="5731510" cy="7885430"/>
                    </a:xfrm>
                    <a:prstGeom prst="rect">
                      <a:avLst/>
                    </a:prstGeom>
                  </pic:spPr>
                </pic:pic>
              </a:graphicData>
            </a:graphic>
          </wp:inline>
        </w:drawing>
      </w:r>
      <w:r w:rsidR="008C529F" w:rsidRPr="008C529F">
        <w:rPr>
          <w:noProof/>
        </w:rPr>
        <w:t xml:space="preserve"> </w:t>
      </w:r>
    </w:p>
    <w:p w14:paraId="2C709770" w14:textId="73A3992C" w:rsidR="006E2D94" w:rsidRPr="008F5F48" w:rsidRDefault="49EF4F01" w:rsidP="009F74B6">
      <w:pPr>
        <w:rPr>
          <w:sz w:val="20"/>
          <w:szCs w:val="20"/>
        </w:rPr>
      </w:pPr>
      <w:r w:rsidRPr="49EF4F01">
        <w:rPr>
          <w:sz w:val="20"/>
          <w:szCs w:val="20"/>
        </w:rPr>
        <w:t xml:space="preserve">Figure 2. A) </w:t>
      </w:r>
      <w:commentRangeStart w:id="11"/>
      <w:commentRangeStart w:id="12"/>
      <w:r w:rsidRPr="49EF4F01">
        <w:rPr>
          <w:sz w:val="20"/>
          <w:szCs w:val="20"/>
        </w:rPr>
        <w:t>Representative flow c</w:t>
      </w:r>
      <w:commentRangeEnd w:id="11"/>
      <w:r w:rsidR="60ACB216" w:rsidRPr="49EF4F01">
        <w:rPr>
          <w:rStyle w:val="Marquedecommentaire"/>
          <w:sz w:val="20"/>
          <w:szCs w:val="20"/>
        </w:rPr>
        <w:commentReference w:id="11"/>
      </w:r>
      <w:commentRangeEnd w:id="12"/>
      <w:r w:rsidR="00EF4BF0">
        <w:rPr>
          <w:rStyle w:val="Marquedecommentaire"/>
        </w:rPr>
        <w:commentReference w:id="12"/>
      </w:r>
      <w:commentRangeStart w:id="13"/>
      <w:commentRangeEnd w:id="13"/>
      <w:r w:rsidR="60ACB216" w:rsidRPr="49EF4F01">
        <w:rPr>
          <w:rStyle w:val="Marquedecommentaire"/>
          <w:sz w:val="20"/>
          <w:szCs w:val="20"/>
        </w:rPr>
        <w:commentReference w:id="13"/>
      </w:r>
      <w:r w:rsidRPr="49EF4F01">
        <w:rPr>
          <w:sz w:val="20"/>
          <w:szCs w:val="20"/>
        </w:rPr>
        <w:t xml:space="preserve">ytometry plots to showing CD3 fluorescence against time. The original synthetically generated sample is shown in column 1, with the resulting output following FlowMOP, </w:t>
      </w:r>
      <w:proofErr w:type="spellStart"/>
      <w:r w:rsidR="009E5331">
        <w:rPr>
          <w:sz w:val="20"/>
          <w:szCs w:val="20"/>
        </w:rPr>
        <w:t>PeacoQC</w:t>
      </w:r>
      <w:proofErr w:type="spellEnd"/>
      <w:r w:rsidRPr="49EF4F01">
        <w:rPr>
          <w:sz w:val="20"/>
          <w:szCs w:val="20"/>
        </w:rPr>
        <w:t xml:space="preserve">, and </w:t>
      </w:r>
      <w:proofErr w:type="spellStart"/>
      <w:r w:rsidR="009E5331">
        <w:rPr>
          <w:sz w:val="20"/>
          <w:szCs w:val="20"/>
        </w:rPr>
        <w:t>FlowCut</w:t>
      </w:r>
      <w:proofErr w:type="spellEnd"/>
      <w:r w:rsidR="009E5331">
        <w:rPr>
          <w:sz w:val="20"/>
          <w:szCs w:val="20"/>
        </w:rPr>
        <w:t xml:space="preserve"> </w:t>
      </w:r>
      <w:r w:rsidRPr="49EF4F01">
        <w:rPr>
          <w:sz w:val="20"/>
          <w:szCs w:val="20"/>
        </w:rPr>
        <w:t xml:space="preserve">processing shown in the subsequent columns. The first row depicts a representative ‘segmentation’ based synthetic file. The second row shows a representative two-sample mixture, 5000-event </w:t>
      </w:r>
      <w:r w:rsidRPr="49EF4F01">
        <w:rPr>
          <w:sz w:val="20"/>
          <w:szCs w:val="20"/>
        </w:rPr>
        <w:lastRenderedPageBreak/>
        <w:t>bin sample. Frequency percentages shown are the percentage of cells left post-</w:t>
      </w:r>
      <w:r w:rsidR="002A7A08">
        <w:rPr>
          <w:sz w:val="20"/>
          <w:szCs w:val="20"/>
        </w:rPr>
        <w:t>cleaning</w:t>
      </w:r>
      <w:r w:rsidRPr="49EF4F01">
        <w:rPr>
          <w:sz w:val="20"/>
          <w:szCs w:val="20"/>
        </w:rPr>
        <w:t xml:space="preserve"> relative to the original synthetic sample (rounded to the nearest percentage point). B) Bar plots showing algorithmic performance, grouped by sample type (Segmented, </w:t>
      </w:r>
      <w:proofErr w:type="spellStart"/>
      <w:r w:rsidRPr="49EF4F01">
        <w:rPr>
          <w:sz w:val="20"/>
          <w:szCs w:val="20"/>
        </w:rPr>
        <w:t>Bimix</w:t>
      </w:r>
      <w:proofErr w:type="spellEnd"/>
      <w:r w:rsidRPr="49EF4F01">
        <w:rPr>
          <w:sz w:val="20"/>
          <w:szCs w:val="20"/>
        </w:rPr>
        <w:t xml:space="preserve">, and Trimix), and algorithm (FlowMOP, </w:t>
      </w:r>
      <w:proofErr w:type="spellStart"/>
      <w:r w:rsidRPr="49EF4F01">
        <w:rPr>
          <w:sz w:val="20"/>
          <w:szCs w:val="20"/>
        </w:rPr>
        <w:t>PeacoQC</w:t>
      </w:r>
      <w:proofErr w:type="spellEnd"/>
      <w:r w:rsidRPr="49EF4F01">
        <w:rPr>
          <w:sz w:val="20"/>
          <w:szCs w:val="20"/>
        </w:rPr>
        <w:t xml:space="preserve">, and </w:t>
      </w:r>
      <w:proofErr w:type="spellStart"/>
      <w:r w:rsidRPr="49EF4F01">
        <w:rPr>
          <w:sz w:val="20"/>
          <w:szCs w:val="20"/>
        </w:rPr>
        <w:t>FlowCut</w:t>
      </w:r>
      <w:proofErr w:type="spellEnd"/>
      <w:r w:rsidRPr="49EF4F01">
        <w:rPr>
          <w:sz w:val="20"/>
          <w:szCs w:val="20"/>
        </w:rPr>
        <w:t xml:space="preserve">). The first column depicts algorithmic performance sensitivity ± SD, with points representing individual samples. The second column depicts specificity ± SD. The first and second rows representing a 5000 and 2000 event mixing bin size respectively (n=87, 92). All comparisons were performed using a Bonferroni-adjusted paired t-test. </w:t>
      </w:r>
    </w:p>
    <w:p w14:paraId="16ED643B" w14:textId="4DBDB611" w:rsidR="00C11492" w:rsidRDefault="008B78C9" w:rsidP="00E101D9">
      <w:pPr>
        <w:rPr>
          <w:u w:val="single"/>
        </w:rPr>
      </w:pPr>
      <w:r>
        <w:rPr>
          <w:u w:val="single"/>
        </w:rPr>
        <w:t>Synthetic</w:t>
      </w:r>
      <w:r w:rsidR="0085680F">
        <w:rPr>
          <w:u w:val="single"/>
        </w:rPr>
        <w:t xml:space="preserve"> </w:t>
      </w:r>
      <w:r>
        <w:rPr>
          <w:u w:val="single"/>
        </w:rPr>
        <w:t xml:space="preserve">Time </w:t>
      </w:r>
      <w:r w:rsidR="0085680F">
        <w:rPr>
          <w:u w:val="single"/>
        </w:rPr>
        <w:t>G</w:t>
      </w:r>
      <w:r>
        <w:rPr>
          <w:u w:val="single"/>
        </w:rPr>
        <w:t>ating</w:t>
      </w:r>
      <w:r w:rsidR="0085680F">
        <w:rPr>
          <w:u w:val="single"/>
        </w:rPr>
        <w:t xml:space="preserve"> Benchmark</w:t>
      </w:r>
    </w:p>
    <w:p w14:paraId="5D3F9E73" w14:textId="03AA0082" w:rsidR="00294602" w:rsidRPr="00A4504B" w:rsidRDefault="49EF4F01" w:rsidP="00294602">
      <w:r>
        <w:t xml:space="preserve">Several computational approaches have been proposed to address specific preprocessing challenges, primarily focusing on time-gating. Notable examples include </w:t>
      </w:r>
      <w:proofErr w:type="spellStart"/>
      <w:r>
        <w:t>flowAI</w:t>
      </w:r>
      <w:proofErr w:type="spellEnd"/>
      <w:r>
        <w:t xml:space="preserve"> </w:t>
      </w:r>
      <w:r w:rsidR="00294602">
        <w:fldChar w:fldCharType="begin"/>
      </w:r>
      <w:r w:rsidR="00294602">
        <w:instrText xml:space="preserve"> ADDIN ZOTERO_ITEM CSL_CITATION {"citationID":"6CMrSj50","properties":{"formattedCitation":"[11]","plainCitation":"[11]","noteIndex":0},"citationItems":[{"id":2121,"uris":["http://zotero.org/users/11978372/items/GAQEAJRH"],"itemData":{"id":2121,"type":"article-journal","abstract":"Motivation: Flow cytometry (FCM) is widely used in both clinical and basic research to characterize cell phenotypes and functions. The latest FCM instruments analyze up to 20 markers of individual cells, producing high-dimensional data. This requires the use of the latest clustering and dimensionality reduction techniques to automatically segregate cell sub-populations in an unbiased manner. However, automated analyses may lead to false discoveries due to inter-sample differences in quality and properties.Results: We present an R package, flowAI, containing two methods to clean FCM files from unwanted events: (i) an automatic method that adopts algorithms for the detection of anomalies and (ii) an interactive method with a graphical user interface implemented into an R shiny application. The general approach behind the two methods consists of three key steps to check and remove suspected anomalies that derive from (i) abrupt changes in the flow rate, (ii) instability of signal acquisition and (iii) outliers in the lower limit and margin events in the upper limit of the dynamic range. For each file analyzed our software generates a summary of the quality assessment from the aforementioned steps. The software presented is an intuitive solution seeking to improve the results not only of manual but also and in particular of automatic analysis on FCM data.Availability and implementation: R source code available through Bioconductor: http://bioconductor.org/packages/flowAI/Contacts:  mongianni1@gmail.com or Anis_Larbi@immunol.a-star.edu.sgSupplementary information:  Supplementary data are available at Bioinformatics online.","container-title":"Bioinformatics","DOI":"10.1093/bioinformatics/btw191","ISSN":"1367-4803","issue":"16","journalAbbreviation":"Bioinformatics","note":"TLDR: An R package, flowAI, containing two methods to clean FCM files from unwanted events are presented, an automatic method that adopts algorithms for the detection of anomalies and an interactive method with a graphical user interface implemented into an R shiny application.","page":"2473-2480","source":"Silverchair","title":"flowAI: automatic and interactive anomaly discerning tools for flow cytometry data","title-short":"flowAI","volume":"32","author":[{"family":"Monaco","given":"Gianni"},{"family":"Chen","given":"Hao"},{"family":"Poidinger","given":"Michael"},{"family":"Chen","given":"Jinmiao"},{"family":"Magalhães","given":"João Pedro","non-dropping-particle":"de"},{"family":"Larbi","given":"Anis"}],"issued":{"date-parts":[["2016",8,15]]}}}],"schema":"https://github.com/citation-style-language/schema/raw/master/csl-citation.json"} </w:instrText>
      </w:r>
      <w:r w:rsidR="00294602">
        <w:fldChar w:fldCharType="separate"/>
      </w:r>
      <w:r w:rsidRPr="49EF4F01">
        <w:rPr>
          <w:rFonts w:ascii="Calibri" w:hAnsi="Calibri" w:cs="Calibri"/>
        </w:rPr>
        <w:t>[11]</w:t>
      </w:r>
      <w:r w:rsidR="00294602">
        <w:fldChar w:fldCharType="end"/>
      </w:r>
      <w:r>
        <w:t xml:space="preserve">, </w:t>
      </w:r>
      <w:proofErr w:type="spellStart"/>
      <w:r>
        <w:t>PeacoQC</w:t>
      </w:r>
      <w:proofErr w:type="spellEnd"/>
      <w:r>
        <w:t xml:space="preserve"> </w:t>
      </w:r>
      <w:r w:rsidR="00294602">
        <w:fldChar w:fldCharType="begin"/>
      </w:r>
      <w:r w:rsidR="00294602">
        <w:instrText xml:space="preserve"> ADDIN ZOTERO_ITEM CSL_CITATION {"citationID":"g5oRPt4M","properties":{"formattedCitation":"[6]","plainCitation":"[6]","noteIndex":0},"citationItems":[{"id":2124,"uris":["http://zotero.org/users/11978372/items/MWMB557R"],"itemData":{"id":2124,"type":"article-journal","abstract":"In cytometry analysis, a large number of markers is measured for thousands or millions of cells, resulting in high-dimensional datasets. During the measurement of these samples, erroneous events can occur such as clogs, speed changes, slow uptake of the sample etc., which can influence the downstream analysis and can even lead to false discoveries. As these issues can be difficult to detect manually, an automated approach is recommended. In order to filter these erroneous events out, we created a novel quality control algorithm, Peak Extraction And Cleaning Oriented Quality Control (PeacoQC), that allows for automated cleaning of cytometry data. The algorithm will determine density peaks per channel on which it will remove low quality events based on their position in the isolation tree and on their mean absolute deviation distance to these density peaks. To evaluate PeacoQC's cleaning capability, it was compared to three other existing quality control algorithms (flowAI, flowClean and flowCut) on a wide variety of datasets. In comparison to the other algorithms, PeacoQC was able to filter out all different types of anomalies in flow, mass and spectral cytometry data, while the other methods struggled with at least one type. In the quantitative comparison, PeacoQC obtained the highest median balanced accuracy and a similar running time compared to the other algorithms while having a better scalability for large files. To ensure that the parameters chosen in the PeacoQC algorithm are robust, the cleaning tool was run on 16 public datasets. After inspection, only one sample was found where the parameters should be further optimized. The other 15 datasets were analyzed correctly indicating a robust parameter choice. Overall, we present a fast and accurate quality control algorithm that outperforms existing tools and ensures high-quality data that can be used for further downstream analysis. An R implementation is available.","container-title":"Cytometry Part A","DOI":"10.1002/cyto.a.24501","ISSN":"1552-4930","issue":"4","language":"en","license":"© 2021 The Authors. Cytometry Part A published by Wiley Periodicals LLC. on behalf of International Society for Advancement of Cytometry.","note":"_eprint: https://onlinelibrary.wiley.com/doi/pdf/10.1002/cyto.a.24501\nTLDR: A fast and accurate quality control algorithm that outperforms existing tools and ensures high‐quality data that can be used for further downstream analysis is presented.","page":"325-338","source":"Wiley Online Library","title":"PeacoQC: Peak-based selection of high quality cytometry data","title-short":"PeacoQC","volume":"101","author":[{"family":"Emmaneel","given":"Annelies"},{"family":"Quintelier","given":"Katrien"},{"family":"Sichien","given":"Dorine"},{"family":"Rybakowska","given":"Paulina"},{"family":"Marañón","given":"Concepción"},{"family":"Alarcón-Riquelme","given":"Marta E."},{"family":"Van Isterdael","given":"Gert"},{"family":"Van Gassen","given":"Sofie"},{"family":"Saeys","given":"Yvan"}],"issued":{"date-parts":[["2022"]]}}}],"schema":"https://github.com/citation-style-language/schema/raw/master/csl-citation.json"} </w:instrText>
      </w:r>
      <w:r w:rsidR="00294602">
        <w:fldChar w:fldCharType="separate"/>
      </w:r>
      <w:r w:rsidRPr="49EF4F01">
        <w:rPr>
          <w:rFonts w:ascii="Calibri" w:hAnsi="Calibri" w:cs="Calibri"/>
        </w:rPr>
        <w:t>[6]</w:t>
      </w:r>
      <w:r w:rsidR="00294602">
        <w:fldChar w:fldCharType="end"/>
      </w:r>
      <w:r>
        <w:t xml:space="preserve">, </w:t>
      </w:r>
      <w:proofErr w:type="spellStart"/>
      <w:r>
        <w:t>flowClean</w:t>
      </w:r>
      <w:proofErr w:type="spellEnd"/>
      <w:r>
        <w:t xml:space="preserve"> </w:t>
      </w:r>
      <w:r w:rsidR="00294602">
        <w:fldChar w:fldCharType="begin"/>
      </w:r>
      <w:r w:rsidR="00294602">
        <w:instrText xml:space="preserve"> ADDIN ZOTERO_ITEM CSL_CITATION {"citationID":"fZFKQASy","properties":{"formattedCitation":"[7]","plainCitation":"[7]","noteIndex":0},"citationItems":[{"id":2122,"uris":["http://zotero.org/users/11978372/items/ZYTVNI9J"],"itemData":{"id":2122,"type":"article-journal","abstract":"Modern flow cytometry systems can be coupled to plate readers for high-throughput acquisition. These systems allow hundreds of samples to be analyzed in a single day. Quality control of the data remains challenging, however, and is further complicated when a large number of parameters is measured in an experiment. Our examination of 29,228 publicly available FCS files from laboratories worldwide indicates 13.7% have a fluorescence anomaly. In particular, fluorescence measurements for a sample over the collection time may not remain stable due to fluctuations in fluid dynamics; the impact of instabilities may differ between samples and among parameters. Therefore, we hypothesized that tracking cell populations (which represent a summary of all parameters) in centered log ratio space would provide a sensitive and consistent method of quality control. Here, we present flowClean, an algorithm to track subset frequency changes within a sample during acquisition, and flag time periods with fluorescence perturbations leading to the emergence of false populations. Aberrant time periods are reported as a new parameter and added to a revised data file, allowing users to easily review and exclude those events from further analysis. We apply this method to proof-of-concept datasets and also to a subset of data from a recent vaccine trial. The algorithm flags events that are suspicious by visual inspection, as well as those showing more subtle effects that might not be consistently flagged by investigators reviewing the data manually, and out-performs the current state-of-the-art. flowClean is available as an R package on Bioconductor, as a module on the free-to-use GenePattern web server, and as a plugin for FlowJo X. © 2016 International Society for Advancement of Cytometry","container-title":"Cytometry Part A","DOI":"10.1002/cyto.a.22837","ISSN":"1552-4930","issue":"5","language":"en","license":"© 2016 International Society for Advancement of Cytometry","note":"_eprint: https://onlinelibrary.wiley.com/doi/pdf/10.1002/cyto.a.22837","page":"461-471","source":"Wiley Online Library","title":"flowClean: Automated identification and removal of fluorescence anomalies in flow cytometry data","title-short":"flowClean","volume":"89","author":[{"family":"Fletez-Brant","given":"Kipper"},{"family":"Špidlen","given":"Josef"},{"family":"Brinkman","given":"Ryan R."},{"family":"Roederer","given":"Mario"},{"family":"Chattopadhyay","given":"Pratip K."}],"issued":{"date-parts":[["2016"]]}}}],"schema":"https://github.com/citation-style-language/schema/raw/master/csl-citation.json"} </w:instrText>
      </w:r>
      <w:r w:rsidR="00294602">
        <w:fldChar w:fldCharType="separate"/>
      </w:r>
      <w:r w:rsidRPr="49EF4F01">
        <w:rPr>
          <w:rFonts w:ascii="Calibri" w:hAnsi="Calibri" w:cs="Calibri"/>
        </w:rPr>
        <w:t>[7]</w:t>
      </w:r>
      <w:r w:rsidR="00294602">
        <w:fldChar w:fldCharType="end"/>
      </w:r>
      <w:r>
        <w:t xml:space="preserve">, and </w:t>
      </w:r>
      <w:proofErr w:type="spellStart"/>
      <w:r>
        <w:t>FlowCut</w:t>
      </w:r>
      <w:proofErr w:type="spellEnd"/>
      <w:r>
        <w:t xml:space="preserve"> </w:t>
      </w:r>
      <w:r w:rsidR="00294602">
        <w:fldChar w:fldCharType="begin"/>
      </w:r>
      <w:r w:rsidR="00294602">
        <w:instrText xml:space="preserve"> ADDIN ZOTERO_ITEM CSL_CITATION {"citationID":"YcOuHhr6","properties":{"formattedCitation":"[10]","plainCitation":"[10]","noteIndex":0},"citationItems":[{"id":1367,"uris":["http://zotero.org/users/11978372/items/YZDYE9QN"],"itemData":{"id":1367,"type":"article-journal","abstract":"Technical artifacts such as clogging that occur during the data acquisition process of flow cytometry data can cause spurious events and fluorescence intensity shifting that impact the quality of the data and its analysis results. These events should be identified and potentially removed before being passed to the next stage of analysis. flowCut, an R package, automatically detects anomaly events in flow cytometry experiments and flags files for potential review. Its results are on par with manual analysis and it outperforms existing automated approaches.","container-title":"Cytometry Part A","DOI":"10.1002/cyto.a.24670","ISSN":"1552-4930","issue":"1","language":"en","license":"© 2022 International Society for Advancement of Cytometry.","note":"_eprint: https://onlinelibrary.wiley.com/doi/pdf/10.1002/cyto.a.24670","page":"71-81","source":"Wiley Online Library","title":"flowCut: An R package for automated removal of outlier events and flagging of files based on time versus fluorescence analysis","title-short":"flowCut","volume":"103","author":[{"family":"Meskas","given":"Justin"},{"family":"Yokosawa","given":"Daniel"},{"family":"Wang","given":"Sherrie"},{"family":"Segat","given":"Gabriela C."},{"family":"Brinkman","given":"Ryan Remy"}],"issued":{"date-parts":[["2023"]]}}}],"schema":"https://github.com/citation-style-language/schema/raw/master/csl-citation.json"} </w:instrText>
      </w:r>
      <w:r w:rsidR="00294602">
        <w:fldChar w:fldCharType="separate"/>
      </w:r>
      <w:r w:rsidRPr="49EF4F01">
        <w:rPr>
          <w:rFonts w:ascii="Calibri" w:hAnsi="Calibri" w:cs="Calibri"/>
        </w:rPr>
        <w:t>[10]</w:t>
      </w:r>
      <w:r w:rsidR="00294602">
        <w:fldChar w:fldCharType="end"/>
      </w:r>
      <w:r>
        <w:t>. These algorithms are differentiated from FlowMOP by their focus on time-gating and R implementation</w:t>
      </w:r>
      <w:r w:rsidR="00494EB1">
        <w:t>. FlowMOP also uniquely offers</w:t>
      </w:r>
      <w:r>
        <w:t xml:space="preserve"> debris cleaning capabilities and doublet removal (</w:t>
      </w:r>
      <w:proofErr w:type="gramStart"/>
      <w:r>
        <w:t>with the exception of</w:t>
      </w:r>
      <w:proofErr w:type="gramEnd"/>
      <w:r>
        <w:t xml:space="preserve"> </w:t>
      </w:r>
      <w:proofErr w:type="spellStart"/>
      <w:r>
        <w:t>PeacoQC</w:t>
      </w:r>
      <w:proofErr w:type="spellEnd"/>
      <w:r>
        <w:t xml:space="preserve">). Here, FlowMOP’s time gating performance is evaluated against </w:t>
      </w:r>
      <w:proofErr w:type="spellStart"/>
      <w:r>
        <w:t>PeacoQC</w:t>
      </w:r>
      <w:proofErr w:type="spellEnd"/>
      <w:r>
        <w:t xml:space="preserve"> and </w:t>
      </w:r>
      <w:proofErr w:type="spellStart"/>
      <w:r>
        <w:t>FlowCut</w:t>
      </w:r>
      <w:proofErr w:type="spellEnd"/>
      <w:r>
        <w:t xml:space="preserve">, the two most recent and best rated methods. </w:t>
      </w:r>
    </w:p>
    <w:p w14:paraId="056C7680" w14:textId="2F108488" w:rsidR="00294602" w:rsidRDefault="49EF4F01" w:rsidP="00E101D9">
      <w:r>
        <w:t xml:space="preserve">The synthetically generated Segment, </w:t>
      </w:r>
      <w:proofErr w:type="spellStart"/>
      <w:r>
        <w:t>Bimix</w:t>
      </w:r>
      <w:proofErr w:type="spellEnd"/>
      <w:r>
        <w:t>, and Trimix samples sought to emulate the fluorescence fluctuations that time-gating should remove, whilst allowing for an objective performance metric as each event’s origin is known (Fig. 2A). For samples with two or more equally weighted samples, algorithms were benchmarked on their ability to retain both considering that neither could be considered ‘superior’ in quality. Algorithmic performance against humans was considered not appropriate given the inability for humans to accurately remove multiple &lt;1000 event bins from a sample in the mixed category. Results are reported with sensitivity</w:t>
      </w:r>
      <w:r w:rsidR="00D731A8">
        <w:t xml:space="preserve"> and specificity</w:t>
      </w:r>
      <w:r>
        <w:t>.</w:t>
      </w:r>
    </w:p>
    <w:p w14:paraId="1D68AF23" w14:textId="749480E5" w:rsidR="00FF2079" w:rsidRPr="00A4504B" w:rsidRDefault="00B62B74" w:rsidP="00E101D9">
      <w:r>
        <w:t>In the</w:t>
      </w:r>
      <w:r w:rsidR="0097143B">
        <w:t xml:space="preserve"> </w:t>
      </w:r>
      <w:r w:rsidR="003F0EE2">
        <w:t>S</w:t>
      </w:r>
      <w:r w:rsidR="0097143B">
        <w:t xml:space="preserve">egmented </w:t>
      </w:r>
      <w:r w:rsidR="003F0EE2">
        <w:t>method</w:t>
      </w:r>
      <w:r>
        <w:t xml:space="preserve">, </w:t>
      </w:r>
      <w:r w:rsidR="0073161D" w:rsidRPr="00A75C2B">
        <w:t xml:space="preserve">FlowMOP and </w:t>
      </w:r>
      <w:proofErr w:type="spellStart"/>
      <w:r w:rsidR="0073161D" w:rsidRPr="00A75C2B">
        <w:t>PeacoQC</w:t>
      </w:r>
      <w:proofErr w:type="spellEnd"/>
      <w:r w:rsidR="0073161D" w:rsidRPr="00A75C2B">
        <w:t xml:space="preserve"> </w:t>
      </w:r>
      <w:r w:rsidR="00DB7061">
        <w:t xml:space="preserve">had </w:t>
      </w:r>
      <w:r w:rsidR="0073161D" w:rsidRPr="00A75C2B">
        <w:t xml:space="preserve">significantly </w:t>
      </w:r>
      <w:r w:rsidR="00DB7061">
        <w:t xml:space="preserve">higher sensitivity </w:t>
      </w:r>
      <w:r w:rsidR="0073161D" w:rsidRPr="00A75C2B">
        <w:t xml:space="preserve">than </w:t>
      </w:r>
      <w:proofErr w:type="spellStart"/>
      <w:r w:rsidR="0073161D" w:rsidRPr="00A75C2B">
        <w:t>FlowCut</w:t>
      </w:r>
      <w:proofErr w:type="spellEnd"/>
      <w:r w:rsidR="0073161D" w:rsidRPr="00A75C2B">
        <w:t xml:space="preserve"> (p &lt; 0.001) </w:t>
      </w:r>
      <w:r w:rsidR="00C52717">
        <w:t>(</w:t>
      </w:r>
      <w:r w:rsidR="009B2138">
        <w:t xml:space="preserve">Fig. </w:t>
      </w:r>
      <w:r w:rsidR="00C52717">
        <w:t>2B)</w:t>
      </w:r>
      <w:r w:rsidR="00DB7061">
        <w:t xml:space="preserve">. FlowMOP also had higher specificity than </w:t>
      </w:r>
      <w:proofErr w:type="spellStart"/>
      <w:r w:rsidR="00FF2079" w:rsidRPr="00A4504B">
        <w:t>PeacoQC</w:t>
      </w:r>
      <w:proofErr w:type="spellEnd"/>
      <w:r w:rsidR="00FF2079" w:rsidRPr="00A4504B">
        <w:t xml:space="preserve"> (p &lt; 0.001). In the </w:t>
      </w:r>
      <w:proofErr w:type="spellStart"/>
      <w:r w:rsidR="00E76DD9">
        <w:t>B</w:t>
      </w:r>
      <w:r w:rsidR="00FF2079" w:rsidRPr="00A4504B">
        <w:t>imix</w:t>
      </w:r>
      <w:proofErr w:type="spellEnd"/>
      <w:r w:rsidR="00FF2079" w:rsidRPr="00A4504B">
        <w:t xml:space="preserve"> method, for </w:t>
      </w:r>
      <w:r w:rsidR="009E6FDE">
        <w:t xml:space="preserve">the 5000-bin </w:t>
      </w:r>
      <w:r w:rsidR="00FF2079" w:rsidRPr="00A4504B">
        <w:t xml:space="preserve">size, </w:t>
      </w:r>
      <w:proofErr w:type="spellStart"/>
      <w:r w:rsidR="00FF2079" w:rsidRPr="00A4504B">
        <w:t>PeacoQC</w:t>
      </w:r>
      <w:proofErr w:type="spellEnd"/>
      <w:r w:rsidR="00FF2079" w:rsidRPr="00A4504B">
        <w:t xml:space="preserve"> </w:t>
      </w:r>
      <w:r w:rsidR="00DB7061">
        <w:t xml:space="preserve">showed </w:t>
      </w:r>
      <w:r w:rsidR="00FF2079" w:rsidRPr="00A4504B">
        <w:t>superior</w:t>
      </w:r>
      <w:r w:rsidR="00DB7061">
        <w:t xml:space="preserve"> sensitivity </w:t>
      </w:r>
      <w:r w:rsidR="00FF2079" w:rsidRPr="00A4504B">
        <w:t xml:space="preserve">to both FlowMOP and </w:t>
      </w:r>
      <w:proofErr w:type="spellStart"/>
      <w:r w:rsidR="00FF2079" w:rsidRPr="00A4504B">
        <w:t>FlowCut</w:t>
      </w:r>
      <w:proofErr w:type="spellEnd"/>
      <w:r w:rsidR="00FF2079" w:rsidRPr="00A4504B">
        <w:t xml:space="preserve"> (p &lt; 0.001). FlowMOP </w:t>
      </w:r>
      <w:r w:rsidR="00DE1D6F">
        <w:t xml:space="preserve">demonstrated </w:t>
      </w:r>
      <w:r w:rsidR="00FF2079" w:rsidRPr="00A4504B">
        <w:t xml:space="preserve">significantly higher specificity than </w:t>
      </w:r>
      <w:proofErr w:type="spellStart"/>
      <w:r w:rsidR="00FF2079" w:rsidRPr="00A4504B">
        <w:t>FlowCut</w:t>
      </w:r>
      <w:proofErr w:type="spellEnd"/>
      <w:r w:rsidR="00DE1D6F">
        <w:t xml:space="preserve"> </w:t>
      </w:r>
      <w:r w:rsidR="00DE1D6F" w:rsidRPr="004156DF">
        <w:t>(p = 0.02)</w:t>
      </w:r>
      <w:r w:rsidR="00FF2079" w:rsidRPr="00A4504B">
        <w:t xml:space="preserve">. In </w:t>
      </w:r>
      <w:r w:rsidR="009E6FDE">
        <w:t>2000-</w:t>
      </w:r>
      <w:r w:rsidR="00FF2079" w:rsidRPr="00A4504B">
        <w:t xml:space="preserve">bin size, </w:t>
      </w:r>
      <w:proofErr w:type="spellStart"/>
      <w:r w:rsidR="00FF2079" w:rsidRPr="00A4504B">
        <w:t>PeacoQC</w:t>
      </w:r>
      <w:proofErr w:type="spellEnd"/>
      <w:r w:rsidR="00FF2079" w:rsidRPr="00A4504B">
        <w:t xml:space="preserve"> </w:t>
      </w:r>
      <w:r w:rsidR="003F0EE2">
        <w:t xml:space="preserve">showed inferior sensitivity to </w:t>
      </w:r>
      <w:proofErr w:type="spellStart"/>
      <w:r w:rsidR="00FF2079" w:rsidRPr="00A4504B">
        <w:t>FlowCut</w:t>
      </w:r>
      <w:proofErr w:type="spellEnd"/>
      <w:r w:rsidR="00FF2079" w:rsidRPr="00A4504B">
        <w:t xml:space="preserve"> (p = 0.002), and far worse specific</w:t>
      </w:r>
      <w:r w:rsidR="003F0EE2">
        <w:t xml:space="preserve">ity compared to both FlowMOP and </w:t>
      </w:r>
      <w:proofErr w:type="spellStart"/>
      <w:r w:rsidR="003F0EE2">
        <w:t>FlowCut</w:t>
      </w:r>
      <w:proofErr w:type="spellEnd"/>
      <w:r w:rsidR="003F0EE2">
        <w:t xml:space="preserve"> </w:t>
      </w:r>
      <w:r w:rsidR="00FF2079" w:rsidRPr="00A4504B">
        <w:t xml:space="preserve">(p &lt; 0.001). In the Trimix method, </w:t>
      </w:r>
      <w:r w:rsidR="00A603C3">
        <w:t xml:space="preserve">for the 5000 bin samples, </w:t>
      </w:r>
      <w:r w:rsidR="00FF2079" w:rsidRPr="00A4504B">
        <w:t xml:space="preserve">FlowMOP </w:t>
      </w:r>
      <w:r w:rsidR="00A603C3">
        <w:t xml:space="preserve">exhibited higher </w:t>
      </w:r>
      <w:r w:rsidR="00FF2079" w:rsidRPr="00A4504B">
        <w:t xml:space="preserve">specificity than both other methods (p = 0.004 </w:t>
      </w:r>
      <w:proofErr w:type="spellStart"/>
      <w:r w:rsidR="00FF2079" w:rsidRPr="00A4504B">
        <w:t>PeacoQC</w:t>
      </w:r>
      <w:proofErr w:type="spellEnd"/>
      <w:r w:rsidR="00FF2079" w:rsidRPr="00A4504B">
        <w:t xml:space="preserve">, p = 0.003 </w:t>
      </w:r>
      <w:proofErr w:type="spellStart"/>
      <w:r w:rsidR="00FF2079" w:rsidRPr="00A4504B">
        <w:t>FlowCut</w:t>
      </w:r>
      <w:proofErr w:type="spellEnd"/>
      <w:r w:rsidR="00FF2079" w:rsidRPr="00A4504B">
        <w:t>)</w:t>
      </w:r>
      <w:r w:rsidR="00A603C3">
        <w:t>.</w:t>
      </w:r>
      <w:r w:rsidR="00D40B73">
        <w:t xml:space="preserve"> Similarly, in the 2000 bin samples, </w:t>
      </w:r>
      <w:proofErr w:type="spellStart"/>
      <w:r w:rsidR="00D40B73">
        <w:t>PeacoQC</w:t>
      </w:r>
      <w:proofErr w:type="spellEnd"/>
      <w:r w:rsidR="00D40B73">
        <w:t xml:space="preserve"> was inferior in specificity to both </w:t>
      </w:r>
      <w:r w:rsidR="00FF2079" w:rsidRPr="00A4504B">
        <w:t xml:space="preserve">FlowMOP and </w:t>
      </w:r>
      <w:proofErr w:type="spellStart"/>
      <w:r w:rsidR="00FF2079" w:rsidRPr="00A4504B">
        <w:t>FlowCut</w:t>
      </w:r>
      <w:proofErr w:type="spellEnd"/>
      <w:r w:rsidR="00FF2079" w:rsidRPr="00A4504B">
        <w:t xml:space="preserve"> (p = 0.01, p = 0.03). </w:t>
      </w:r>
    </w:p>
    <w:p w14:paraId="0342C662" w14:textId="62354BAE" w:rsidR="002D485F" w:rsidRDefault="00C33DF5" w:rsidP="00E101D9">
      <w:bookmarkStart w:id="14" w:name="_Hlk216943051"/>
      <w:r>
        <w:t>Representative plots for the</w:t>
      </w:r>
      <w:r w:rsidR="0067747D">
        <w:t xml:space="preserve"> 2000 bin </w:t>
      </w:r>
      <w:proofErr w:type="spellStart"/>
      <w:r w:rsidR="0067747D">
        <w:t>Bimix</w:t>
      </w:r>
      <w:proofErr w:type="spellEnd"/>
      <w:r w:rsidR="0067747D">
        <w:t xml:space="preserve"> method, and the 2000, and 5000 bin</w:t>
      </w:r>
      <w:r>
        <w:t xml:space="preserve"> Trimix method</w:t>
      </w:r>
      <w:r w:rsidR="0067747D">
        <w:t>s</w:t>
      </w:r>
      <w:r>
        <w:t xml:space="preserve"> can be found in </w:t>
      </w:r>
      <w:r w:rsidR="00AC2569">
        <w:t>Supp. 1</w:t>
      </w:r>
      <w:r>
        <w:t xml:space="preserve">. </w:t>
      </w:r>
    </w:p>
    <w:bookmarkEnd w:id="14"/>
    <w:p w14:paraId="2E93E872" w14:textId="11E588A7" w:rsidR="00C66100" w:rsidRDefault="00C66100" w:rsidP="00C66100">
      <w:pPr>
        <w:rPr>
          <w:u w:val="single"/>
        </w:rPr>
      </w:pPr>
      <w:r>
        <w:rPr>
          <w:u w:val="single"/>
        </w:rPr>
        <w:t>Synthetic Debris Gating Benchmark</w:t>
      </w:r>
    </w:p>
    <w:p w14:paraId="12030261" w14:textId="04FB97D8" w:rsidR="00D8361C" w:rsidRPr="00D8361C" w:rsidRDefault="006C6E4B" w:rsidP="006C6E4B">
      <w:pPr>
        <w:ind w:left="720"/>
      </w:pPr>
      <w:r>
        <w:rPr>
          <w:noProof/>
        </w:rPr>
        <w:lastRenderedPageBreak/>
        <w:t xml:space="preserve"> </w:t>
      </w:r>
      <w:r w:rsidR="0085342A">
        <w:rPr>
          <w:noProof/>
        </w:rPr>
        <w:drawing>
          <wp:inline distT="0" distB="0" distL="0" distR="0" wp14:anchorId="3F97E39E" wp14:editId="0A63B2B6">
            <wp:extent cx="5731510" cy="6892925"/>
            <wp:effectExtent l="0" t="0" r="2540" b="3175"/>
            <wp:docPr id="419663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63264" name="Image 419663264"/>
                    <pic:cNvPicPr/>
                  </pic:nvPicPr>
                  <pic:blipFill>
                    <a:blip r:embed="rId14">
                      <a:extLst>
                        <a:ext uri="{28A0092B-C50C-407E-A947-70E740481C1C}">
                          <a14:useLocalDpi xmlns:a14="http://schemas.microsoft.com/office/drawing/2010/main" val="0"/>
                        </a:ext>
                      </a:extLst>
                    </a:blip>
                    <a:stretch>
                      <a:fillRect/>
                    </a:stretch>
                  </pic:blipFill>
                  <pic:spPr>
                    <a:xfrm>
                      <a:off x="0" y="0"/>
                      <a:ext cx="5731510" cy="6892925"/>
                    </a:xfrm>
                    <a:prstGeom prst="rect">
                      <a:avLst/>
                    </a:prstGeom>
                  </pic:spPr>
                </pic:pic>
              </a:graphicData>
            </a:graphic>
          </wp:inline>
        </w:drawing>
      </w:r>
    </w:p>
    <w:p w14:paraId="412B868C" w14:textId="72F0D07F" w:rsidR="002437B6" w:rsidRPr="008F5F48" w:rsidRDefault="49EF4F01" w:rsidP="00E101D9">
      <w:pPr>
        <w:rPr>
          <w:sz w:val="20"/>
          <w:szCs w:val="20"/>
        </w:rPr>
      </w:pPr>
      <w:r w:rsidRPr="49EF4F01">
        <w:rPr>
          <w:sz w:val="20"/>
          <w:szCs w:val="20"/>
        </w:rPr>
        <w:t>F</w:t>
      </w:r>
      <w:commentRangeStart w:id="15"/>
      <w:r w:rsidRPr="49EF4F01">
        <w:rPr>
          <w:sz w:val="20"/>
          <w:szCs w:val="20"/>
        </w:rPr>
        <w:t>igure 3. A) Represent</w:t>
      </w:r>
      <w:commentRangeEnd w:id="15"/>
      <w:r w:rsidR="60ACB216" w:rsidRPr="49EF4F01">
        <w:rPr>
          <w:rStyle w:val="Marquedecommentaire"/>
          <w:sz w:val="20"/>
          <w:szCs w:val="20"/>
        </w:rPr>
        <w:commentReference w:id="15"/>
      </w:r>
      <w:r w:rsidRPr="49EF4F01">
        <w:rPr>
          <w:sz w:val="20"/>
          <w:szCs w:val="20"/>
        </w:rPr>
        <w:t xml:space="preserve">ative flow cytometry plots showing FSC-A/SSC-A debris plots. The first plot represents a representative combined high + low debris sample, the second and third represent the high debris portion and the low debris portion of that sample respectively. </w:t>
      </w:r>
      <w:commentRangeStart w:id="16"/>
      <w:commentRangeStart w:id="17"/>
      <w:r w:rsidRPr="49EF4F01">
        <w:rPr>
          <w:sz w:val="20"/>
          <w:szCs w:val="20"/>
        </w:rPr>
        <w:t>The percentages below denote the proportion of the combined sample represented by the annotated plot</w:t>
      </w:r>
      <w:commentRangeEnd w:id="16"/>
      <w:r w:rsidR="60ACB216" w:rsidRPr="49EF4F01">
        <w:rPr>
          <w:rStyle w:val="Marquedecommentaire"/>
          <w:sz w:val="20"/>
          <w:szCs w:val="20"/>
        </w:rPr>
        <w:commentReference w:id="16"/>
      </w:r>
      <w:commentRangeEnd w:id="17"/>
      <w:r w:rsidR="60ACB216" w:rsidRPr="49EF4F01">
        <w:rPr>
          <w:rStyle w:val="Marquedecommentaire"/>
          <w:sz w:val="20"/>
          <w:szCs w:val="20"/>
        </w:rPr>
        <w:commentReference w:id="17"/>
      </w:r>
      <w:r w:rsidRPr="49EF4F01">
        <w:rPr>
          <w:sz w:val="20"/>
          <w:szCs w:val="20"/>
        </w:rPr>
        <w:t>. B) FSC-A/SSC-A flow plots of the Fig. 3A’s representative sample post-processing. Again, the first column shows the combined high + low debris sample, the second and third show the high debris and low debris samples separately respectively. The percentages in the first column denote the proportion of the sample remaining relative to the original combined sample.</w:t>
      </w:r>
      <w:commentRangeStart w:id="18"/>
      <w:commentRangeStart w:id="19"/>
      <w:r w:rsidRPr="49EF4F01">
        <w:rPr>
          <w:sz w:val="20"/>
          <w:szCs w:val="20"/>
        </w:rPr>
        <w:t xml:space="preserve"> Percentages in </w:t>
      </w:r>
      <w:proofErr w:type="gramStart"/>
      <w:r w:rsidRPr="49EF4F01">
        <w:rPr>
          <w:sz w:val="20"/>
          <w:szCs w:val="20"/>
        </w:rPr>
        <w:t>the  high</w:t>
      </w:r>
      <w:proofErr w:type="gramEnd"/>
      <w:r w:rsidRPr="49EF4F01">
        <w:rPr>
          <w:sz w:val="20"/>
          <w:szCs w:val="20"/>
        </w:rPr>
        <w:t xml:space="preserve"> debris and low debris columns denote the post-filtering proportion that each comprises</w:t>
      </w:r>
      <w:commentRangeEnd w:id="18"/>
      <w:r w:rsidR="60ACB216" w:rsidRPr="49EF4F01">
        <w:rPr>
          <w:rStyle w:val="Marquedecommentaire"/>
          <w:sz w:val="20"/>
          <w:szCs w:val="20"/>
        </w:rPr>
        <w:commentReference w:id="18"/>
      </w:r>
      <w:commentRangeEnd w:id="19"/>
      <w:r w:rsidR="60ACB216" w:rsidRPr="49EF4F01">
        <w:rPr>
          <w:rStyle w:val="Marquedecommentaire"/>
          <w:sz w:val="20"/>
          <w:szCs w:val="20"/>
        </w:rPr>
        <w:commentReference w:id="19"/>
      </w:r>
      <w:r w:rsidRPr="49EF4F01">
        <w:rPr>
          <w:sz w:val="20"/>
          <w:szCs w:val="20"/>
        </w:rPr>
        <w:t xml:space="preserve"> (rounded to the nearest percentage). C) Bar plot representing mean proportion percentage ± SD of low debris sample </w:t>
      </w:r>
      <w:r w:rsidRPr="49EF4F01">
        <w:rPr>
          <w:sz w:val="20"/>
          <w:szCs w:val="20"/>
        </w:rPr>
        <w:lastRenderedPageBreak/>
        <w:t>remaining post-processing for FlowMOP and four human experts. FlowMOP has significantly higher low debris sample proportion than Expert 4 (Bonferroni adjusted paired t-test, p = 0.04). D) Bar plots showing mean low debris sample proportion percentage ± SD following human expert gating using either a group or per-sample based strategy (</w:t>
      </w:r>
      <w:commentRangeStart w:id="20"/>
      <w:r w:rsidRPr="49EF4F01">
        <w:rPr>
          <w:sz w:val="20"/>
          <w:szCs w:val="20"/>
        </w:rPr>
        <w:t>Blue bars denote group-wise results, green sample-wise</w:t>
      </w:r>
      <w:commentRangeEnd w:id="20"/>
      <w:r w:rsidR="60ACB216" w:rsidRPr="49EF4F01">
        <w:rPr>
          <w:rStyle w:val="Marquedecommentaire"/>
          <w:sz w:val="20"/>
          <w:szCs w:val="20"/>
        </w:rPr>
        <w:commentReference w:id="20"/>
      </w:r>
      <w:r w:rsidRPr="49EF4F01">
        <w:rPr>
          <w:sz w:val="20"/>
          <w:szCs w:val="20"/>
        </w:rPr>
        <w:t>). No difference was found between the two methods (un-adjusted paired t-test, p &gt; 0.05).</w:t>
      </w:r>
    </w:p>
    <w:p w14:paraId="07E3FDF3" w14:textId="30A63733" w:rsidR="003436D5" w:rsidRDefault="00CC6EBC" w:rsidP="00E101D9">
      <w:r>
        <w:t xml:space="preserve">FlowMOP’s debris </w:t>
      </w:r>
      <w:r w:rsidR="00472EBC">
        <w:t xml:space="preserve">gating </w:t>
      </w:r>
      <w:r w:rsidR="005B1916">
        <w:t xml:space="preserve">performance </w:t>
      </w:r>
      <w:r>
        <w:t xml:space="preserve">was tested </w:t>
      </w:r>
      <w:r w:rsidR="00D5007A">
        <w:t xml:space="preserve">by </w:t>
      </w:r>
      <w:r w:rsidR="0094711A">
        <w:t xml:space="preserve">its ability to </w:t>
      </w:r>
      <w:r w:rsidR="00F10789">
        <w:t>deplet</w:t>
      </w:r>
      <w:r w:rsidR="0094711A">
        <w:t xml:space="preserve">e </w:t>
      </w:r>
      <w:r w:rsidR="00F10789">
        <w:t xml:space="preserve">the </w:t>
      </w:r>
      <w:r w:rsidR="00E856B9">
        <w:t xml:space="preserve">high </w:t>
      </w:r>
      <w:r w:rsidR="00D5007A">
        <w:t>debris</w:t>
      </w:r>
      <w:r w:rsidR="00E856B9">
        <w:t xml:space="preserve"> </w:t>
      </w:r>
      <w:r w:rsidR="00F10789">
        <w:t xml:space="preserve">component </w:t>
      </w:r>
      <w:r w:rsidR="005B1916">
        <w:t xml:space="preserve">in </w:t>
      </w:r>
      <w:r w:rsidR="00F10789">
        <w:t xml:space="preserve">the </w:t>
      </w:r>
      <w:r w:rsidR="00E856B9">
        <w:t xml:space="preserve">combined high + low debris </w:t>
      </w:r>
      <w:r w:rsidR="00F10789">
        <w:t>samples</w:t>
      </w:r>
      <w:r w:rsidR="00E618D1">
        <w:t xml:space="preserve"> (Fig. 3A)</w:t>
      </w:r>
      <w:r w:rsidR="00F10789">
        <w:t xml:space="preserve">. </w:t>
      </w:r>
      <w:r w:rsidR="003436D5">
        <w:t xml:space="preserve">FlowMOP </w:t>
      </w:r>
      <w:r w:rsidR="008950FA">
        <w:t>was</w:t>
      </w:r>
      <w:r w:rsidR="003436D5">
        <w:t xml:space="preserve"> able to consistently reduce the proportion of </w:t>
      </w:r>
      <w:r w:rsidR="00E856B9">
        <w:t xml:space="preserve">high </w:t>
      </w:r>
      <w:r w:rsidR="003436D5">
        <w:t>debris</w:t>
      </w:r>
      <w:r w:rsidR="00E856B9">
        <w:t xml:space="preserve"> </w:t>
      </w:r>
      <w:r w:rsidR="003436D5">
        <w:t xml:space="preserve">sample in the </w:t>
      </w:r>
      <w:r w:rsidR="00E856B9">
        <w:t xml:space="preserve">high + low debris </w:t>
      </w:r>
      <w:r w:rsidR="003436D5">
        <w:t xml:space="preserve">sample from 50 </w:t>
      </w:r>
      <w:r w:rsidR="003436D5">
        <w:rPr>
          <w:rFonts w:cstheme="minorHAnsi"/>
        </w:rPr>
        <w:t xml:space="preserve">± </w:t>
      </w:r>
      <w:r w:rsidR="003436D5">
        <w:t xml:space="preserve">1.10% content to 28.8 </w:t>
      </w:r>
      <w:r w:rsidR="003436D5">
        <w:rPr>
          <w:rFonts w:cstheme="minorHAnsi"/>
        </w:rPr>
        <w:t xml:space="preserve">± </w:t>
      </w:r>
      <w:r w:rsidR="003436D5">
        <w:t>0.1% (paired t-test, p &lt; 0.001), even whilst only using the FSC-A parameter to define the debris population (Fig. 3</w:t>
      </w:r>
      <w:r w:rsidR="00E618D1">
        <w:t>B</w:t>
      </w:r>
      <w:r w:rsidR="003436D5">
        <w:t xml:space="preserve">). FlowMOP did </w:t>
      </w:r>
      <w:r w:rsidR="00493AB3">
        <w:t xml:space="preserve">not differ in performance </w:t>
      </w:r>
      <w:r w:rsidR="003436D5">
        <w:t xml:space="preserve">to any human evaluators </w:t>
      </w:r>
      <w:r w:rsidR="00493AB3">
        <w:t xml:space="preserve">save </w:t>
      </w:r>
      <w:r w:rsidR="003436D5">
        <w:t>for Expert 4</w:t>
      </w:r>
      <w:r w:rsidR="00493AB3">
        <w:t xml:space="preserve"> where FlowMOP </w:t>
      </w:r>
      <w:r w:rsidR="0080058A">
        <w:t xml:space="preserve">performed better </w:t>
      </w:r>
      <w:r w:rsidR="003436D5">
        <w:t>(Bonferroni adjusted paired t-test, p = 0.04) (Fig. 3</w:t>
      </w:r>
      <w:r w:rsidR="00E618D1">
        <w:t>C</w:t>
      </w:r>
      <w:r w:rsidR="003436D5">
        <w:t>).</w:t>
      </w:r>
    </w:p>
    <w:p w14:paraId="0E97A66F" w14:textId="43FD92B5" w:rsidR="006C51A8" w:rsidRDefault="00294602" w:rsidP="00E101D9">
      <w:r>
        <w:t>FlowMOP by default conducts debris removal on a per-sample basis. For comparison</w:t>
      </w:r>
      <w:r w:rsidR="00536600">
        <w:t xml:space="preserve"> with the standard per-group gating methodology</w:t>
      </w:r>
      <w:r>
        <w:t xml:space="preserve">, human </w:t>
      </w:r>
      <w:proofErr w:type="spellStart"/>
      <w:r>
        <w:t>benchmarkers</w:t>
      </w:r>
      <w:proofErr w:type="spellEnd"/>
      <w:r>
        <w:t xml:space="preserve"> were also requested to apply per-sample and per-group gating strategies for comparison. </w:t>
      </w:r>
      <w:r w:rsidR="00F06751">
        <w:t xml:space="preserve">No difference was found between per-sample and </w:t>
      </w:r>
      <w:r w:rsidR="00FA34A2">
        <w:t>group-based</w:t>
      </w:r>
      <w:r w:rsidR="00F06751">
        <w:t xml:space="preserve"> gating</w:t>
      </w:r>
      <w:r w:rsidR="00C353D9">
        <w:t xml:space="preserve"> for any expert</w:t>
      </w:r>
      <w:r w:rsidR="00280A7D">
        <w:t xml:space="preserve"> (</w:t>
      </w:r>
      <w:r w:rsidR="009B2138">
        <w:t xml:space="preserve">Fig. </w:t>
      </w:r>
      <w:r w:rsidR="00280A7D">
        <w:t>3</w:t>
      </w:r>
      <w:r w:rsidR="00E618D1">
        <w:t>D</w:t>
      </w:r>
      <w:r w:rsidR="00F06751">
        <w:t>, unadjusted paired t-Test p &gt; 0.05</w:t>
      </w:r>
      <w:r w:rsidR="00280A7D">
        <w:t>)</w:t>
      </w:r>
      <w:r w:rsidR="003A4711">
        <w:t>.</w:t>
      </w:r>
    </w:p>
    <w:p w14:paraId="469C04F7" w14:textId="4D47D745" w:rsidR="00C66100" w:rsidRDefault="00C66100" w:rsidP="00C66100">
      <w:pPr>
        <w:rPr>
          <w:u w:val="single"/>
        </w:rPr>
      </w:pPr>
      <w:r>
        <w:rPr>
          <w:u w:val="single"/>
        </w:rPr>
        <w:t>Synthetic Doublet Gating Benchmark</w:t>
      </w:r>
    </w:p>
    <w:p w14:paraId="760224C7" w14:textId="394291CD" w:rsidR="00742C19" w:rsidRPr="00A4504B" w:rsidRDefault="00742C19" w:rsidP="00AA67B0">
      <w:r>
        <w:t xml:space="preserve">FlowMOP’s doublet removal performance was also examined through synthetic technical controls </w:t>
      </w:r>
      <w:r w:rsidR="001219D3">
        <w:t>(Fig. 4A)</w:t>
      </w:r>
      <w:r w:rsidR="00B548ED">
        <w:t xml:space="preserve">. </w:t>
      </w:r>
      <w:r>
        <w:t xml:space="preserve">Events that </w:t>
      </w:r>
      <w:r w:rsidR="00B548ED">
        <w:t>were positive for both</w:t>
      </w:r>
      <w:r>
        <w:t xml:space="preserve"> CFSE and CTV could then be confidently labelled as doublets</w:t>
      </w:r>
      <w:r w:rsidR="00B548ED">
        <w:t xml:space="preserve">, as </w:t>
      </w:r>
      <w:r w:rsidR="004A44D6">
        <w:t xml:space="preserve">no actual </w:t>
      </w:r>
      <w:r w:rsidR="00B86C0A">
        <w:t xml:space="preserve">double positive </w:t>
      </w:r>
      <w:r w:rsidR="004A44D6">
        <w:t xml:space="preserve">events </w:t>
      </w:r>
      <w:r w:rsidR="00B86C0A">
        <w:t xml:space="preserve">can be </w:t>
      </w:r>
      <w:r w:rsidR="004A44D6">
        <w:t>present</w:t>
      </w:r>
      <w:r w:rsidR="00B86C0A">
        <w:t xml:space="preserve"> (save for </w:t>
      </w:r>
      <w:r w:rsidR="009F14CC">
        <w:t xml:space="preserve">very </w:t>
      </w:r>
      <w:r w:rsidR="00B86C0A">
        <w:t>rare dye-transfer events)</w:t>
      </w:r>
      <w:r>
        <w:t xml:space="preserve">. FlowMOP was then run on these samples, and the proportion of remaining CFSE/CTV double positive cells was compared against that of </w:t>
      </w:r>
      <w:r w:rsidR="00F46ADD">
        <w:t>human experts</w:t>
      </w:r>
      <w:r w:rsidR="00E22E46">
        <w:t xml:space="preserve"> </w:t>
      </w:r>
      <w:r w:rsidR="003001A5">
        <w:t>(Fig. 4A)</w:t>
      </w:r>
      <w:r>
        <w:t xml:space="preserve">. </w:t>
      </w:r>
    </w:p>
    <w:p w14:paraId="09BFC90A" w14:textId="170AEF3B" w:rsidR="00A7228F" w:rsidRPr="00A7228F" w:rsidRDefault="00602243" w:rsidP="00A4504B">
      <w:r w:rsidRPr="00602243">
        <w:rPr>
          <w:noProof/>
        </w:rPr>
        <w:lastRenderedPageBreak/>
        <w:t xml:space="preserve"> </w:t>
      </w:r>
      <w:r w:rsidR="000B302D" w:rsidRPr="000B302D">
        <w:rPr>
          <w:noProof/>
        </w:rPr>
        <w:drawing>
          <wp:inline distT="0" distB="0" distL="0" distR="0" wp14:anchorId="19886268" wp14:editId="721E0E35">
            <wp:extent cx="5731510" cy="5515610"/>
            <wp:effectExtent l="0" t="0" r="2540" b="8890"/>
            <wp:docPr id="203" name="Image 202" descr="Une image contenant capture d’écran, texte, Caractère coloré, Rectangle&#10;&#10;Le contenu généré par l’IA peut être incorrect.">
              <a:extLst xmlns:a="http://schemas.openxmlformats.org/drawingml/2006/main">
                <a:ext uri="{FF2B5EF4-FFF2-40B4-BE49-F238E27FC236}">
                  <a16:creationId xmlns:a16="http://schemas.microsoft.com/office/drawing/2014/main" id="{ABE7E089-0B9D-2AF0-A124-9826F23C6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 202" descr="Une image contenant capture d’écran, texte, Caractère coloré, Rectangle&#10;&#10;Le contenu généré par l’IA peut être incorrect.">
                      <a:extLst>
                        <a:ext uri="{FF2B5EF4-FFF2-40B4-BE49-F238E27FC236}">
                          <a16:creationId xmlns:a16="http://schemas.microsoft.com/office/drawing/2014/main" id="{ABE7E089-0B9D-2AF0-A124-9826F23C6C40}"/>
                        </a:ext>
                      </a:extLst>
                    </pic:cNvPr>
                    <pic:cNvPicPr>
                      <a:picLocks noChangeAspect="1"/>
                    </pic:cNvPicPr>
                  </pic:nvPicPr>
                  <pic:blipFill>
                    <a:blip r:embed="rId15"/>
                    <a:stretch>
                      <a:fillRect/>
                    </a:stretch>
                  </pic:blipFill>
                  <pic:spPr>
                    <a:xfrm>
                      <a:off x="0" y="0"/>
                      <a:ext cx="5731510" cy="5515610"/>
                    </a:xfrm>
                    <a:prstGeom prst="rect">
                      <a:avLst/>
                    </a:prstGeom>
                  </pic:spPr>
                </pic:pic>
              </a:graphicData>
            </a:graphic>
          </wp:inline>
        </w:drawing>
      </w:r>
    </w:p>
    <w:p w14:paraId="26019613" w14:textId="07576E39" w:rsidR="002437B6" w:rsidRPr="00A4504B" w:rsidRDefault="60ACB216" w:rsidP="00AA67B0">
      <w:pPr>
        <w:rPr>
          <w:sz w:val="20"/>
          <w:szCs w:val="20"/>
          <w:u w:val="single"/>
        </w:rPr>
      </w:pPr>
      <w:r w:rsidRPr="60ACB216">
        <w:rPr>
          <w:sz w:val="20"/>
          <w:szCs w:val="20"/>
        </w:rPr>
        <w:t>Figure 4. A) Representative flow cytometry plots of synthetic doublet samples and gating. The first row shows all samples by CTV against CFSE, the second FSC-A/FSC-H, and the last by SSC-H/SSC-A. The columns show representative CTV-only stained, CFSE-only stained, mixed CTV-CFSE, human expert doublet-removed, and FlowMOP doublet removed samples. B) Bar graph showing the mean percentage ± SD of CTV-CFSE double positive events removed (relative to the original sample) following FlowMOP or human expert processing. C) Bar graphs showing mean frequency ± SD of remaining CTV-CFSE double positive events following human expert processing, comparing group and per-sample based gating strategies (</w:t>
      </w:r>
      <w:commentRangeStart w:id="21"/>
      <w:r w:rsidRPr="60ACB216">
        <w:rPr>
          <w:sz w:val="20"/>
          <w:szCs w:val="20"/>
        </w:rPr>
        <w:t>Blue bars denote group-wise results, green sample-wise</w:t>
      </w:r>
      <w:commentRangeEnd w:id="21"/>
      <w:r w:rsidR="00BC0B09" w:rsidRPr="60ACB216">
        <w:rPr>
          <w:rStyle w:val="Marquedecommentaire"/>
          <w:sz w:val="20"/>
          <w:szCs w:val="20"/>
        </w:rPr>
        <w:commentReference w:id="21"/>
      </w:r>
      <w:r w:rsidRPr="60ACB216">
        <w:rPr>
          <w:sz w:val="20"/>
          <w:szCs w:val="20"/>
        </w:rPr>
        <w:t>). Only Expert 3 had significantly different results (un-adjusted paired t-test, p = 0.001, all others p &gt; 0.05).</w:t>
      </w:r>
    </w:p>
    <w:p w14:paraId="0CAFA8E8" w14:textId="0E2A56CF" w:rsidR="004F1F11" w:rsidRDefault="007A7220" w:rsidP="00A77CC4">
      <w:pPr>
        <w:tabs>
          <w:tab w:val="left" w:pos="2150"/>
        </w:tabs>
      </w:pPr>
      <w:r>
        <w:t xml:space="preserve">FlowMOP was able to significantly decrease the number of </w:t>
      </w:r>
      <w:r w:rsidR="008644C8">
        <w:t xml:space="preserve">CTV-CFSE double-expressing events </w:t>
      </w:r>
      <w:r>
        <w:t xml:space="preserve">from an initial </w:t>
      </w:r>
      <w:r w:rsidR="008644C8">
        <w:t xml:space="preserve">frequency </w:t>
      </w:r>
      <w:r>
        <w:t xml:space="preserve">of 7.84 </w:t>
      </w:r>
      <w:r>
        <w:rPr>
          <w:rFonts w:cstheme="minorHAnsi"/>
        </w:rPr>
        <w:t xml:space="preserve">± </w:t>
      </w:r>
      <w:r>
        <w:t xml:space="preserve">1.21% to 0.27 </w:t>
      </w:r>
      <w:r>
        <w:rPr>
          <w:rFonts w:cstheme="minorHAnsi"/>
        </w:rPr>
        <w:t xml:space="preserve">± </w:t>
      </w:r>
      <w:r>
        <w:t>0.11% (paired t-test</w:t>
      </w:r>
      <w:r w:rsidR="00147BA9">
        <w:t>;</w:t>
      </w:r>
      <w:r>
        <w:t xml:space="preserve"> p = 0.001)</w:t>
      </w:r>
      <w:r w:rsidR="00C353D9">
        <w:t>, successfully</w:t>
      </w:r>
      <w:r w:rsidR="0035474B">
        <w:t xml:space="preserve"> performing at the same standard as all experts</w:t>
      </w:r>
      <w:r>
        <w:t xml:space="preserve"> </w:t>
      </w:r>
      <w:r w:rsidR="0035474B">
        <w:t>(</w:t>
      </w:r>
      <w:r w:rsidR="009B2138">
        <w:t xml:space="preserve">Fig. </w:t>
      </w:r>
      <w:r w:rsidR="0035474B">
        <w:t>4B</w:t>
      </w:r>
      <w:r w:rsidR="00147BA9">
        <w:t xml:space="preserve">, </w:t>
      </w:r>
      <w:r>
        <w:t>paired t-test</w:t>
      </w:r>
      <w:r w:rsidR="00147BA9">
        <w:t>;</w:t>
      </w:r>
      <w:r>
        <w:t xml:space="preserve"> unadjusted p &gt; 0.05). </w:t>
      </w:r>
      <w:r w:rsidR="00FA34A2">
        <w:t xml:space="preserve">Again, to </w:t>
      </w:r>
      <w:r w:rsidR="00AF13AA">
        <w:t xml:space="preserve">ensure that FlowMOP’s sample-wise doublet gating was not systemically biasing the results, </w:t>
      </w:r>
      <w:r w:rsidR="00F46ADD">
        <w:t xml:space="preserve">human </w:t>
      </w:r>
      <w:r w:rsidR="00AF13AA">
        <w:t>expert</w:t>
      </w:r>
      <w:r w:rsidR="00F46ADD">
        <w:t>s</w:t>
      </w:r>
      <w:r w:rsidR="00AF13AA">
        <w:t xml:space="preserve"> were asked to also </w:t>
      </w:r>
      <w:r w:rsidR="00E42E71">
        <w:t xml:space="preserve">perform </w:t>
      </w:r>
      <w:r w:rsidR="00E22E46">
        <w:t>sample wise</w:t>
      </w:r>
      <w:r w:rsidR="00E42E71">
        <w:t xml:space="preserve"> and groupwise doublet gating. No statistical difference was detected between the sample-wise and </w:t>
      </w:r>
      <w:r w:rsidR="00E42E71">
        <w:lastRenderedPageBreak/>
        <w:t>groupwise methods</w:t>
      </w:r>
      <w:r w:rsidR="001A0406">
        <w:t>,</w:t>
      </w:r>
      <w:r w:rsidR="00E42E71">
        <w:t xml:space="preserve"> </w:t>
      </w:r>
      <w:r w:rsidR="001A5EBE">
        <w:t xml:space="preserve">save for Expert </w:t>
      </w:r>
      <w:r w:rsidR="00BF6B7E">
        <w:t>3</w:t>
      </w:r>
      <w:r w:rsidR="001A0406">
        <w:t xml:space="preserve"> (</w:t>
      </w:r>
      <w:r w:rsidR="009B2138">
        <w:t xml:space="preserve">Fig. </w:t>
      </w:r>
      <w:r w:rsidR="001A0406">
        <w:t>4C</w:t>
      </w:r>
      <w:r w:rsidR="009D0A05">
        <w:t>, paired t-test unadjusted p values</w:t>
      </w:r>
      <w:r w:rsidR="001A0406">
        <w:t>). Expert 3</w:t>
      </w:r>
      <w:r w:rsidR="00644B37">
        <w:t xml:space="preserve"> </w:t>
      </w:r>
      <w:r w:rsidR="00ED19E2">
        <w:t xml:space="preserve">consistently </w:t>
      </w:r>
      <w:r w:rsidR="00644B37">
        <w:t xml:space="preserve">removed fewer </w:t>
      </w:r>
      <w:r w:rsidR="00B83CEF">
        <w:t>doublets</w:t>
      </w:r>
      <w:r w:rsidR="00ED19E2">
        <w:t xml:space="preserve"> in the sample-wise method</w:t>
      </w:r>
      <w:r w:rsidR="00FA34A2">
        <w:t xml:space="preserve"> </w:t>
      </w:r>
      <w:r w:rsidR="001A0406">
        <w:t xml:space="preserve">than in the group method </w:t>
      </w:r>
      <w:r w:rsidR="00FA34A2">
        <w:t>(</w:t>
      </w:r>
      <w:r w:rsidR="009B2138">
        <w:t xml:space="preserve">Fig. </w:t>
      </w:r>
      <w:r w:rsidR="00FA34A2">
        <w:t>4C</w:t>
      </w:r>
      <w:r w:rsidR="00067CB2">
        <w:t xml:space="preserve">, paired t-test; p = </w:t>
      </w:r>
      <w:r w:rsidR="00091CF4">
        <w:t>0.009</w:t>
      </w:r>
      <w:r w:rsidR="00FA34A2">
        <w:t>)</w:t>
      </w:r>
      <w:r w:rsidR="00E42E71">
        <w:t>.</w:t>
      </w:r>
    </w:p>
    <w:p w14:paraId="59CC9182" w14:textId="7B4F1CB0" w:rsidR="00244847" w:rsidRPr="008F5F48" w:rsidRDefault="00244847" w:rsidP="00A77CC4">
      <w:pPr>
        <w:tabs>
          <w:tab w:val="left" w:pos="2150"/>
        </w:tabs>
        <w:rPr>
          <w:b/>
          <w:bCs/>
          <w:u w:val="single"/>
        </w:rPr>
      </w:pPr>
      <w:r w:rsidRPr="008F5F48">
        <w:rPr>
          <w:b/>
          <w:bCs/>
          <w:u w:val="single"/>
        </w:rPr>
        <w:t>Human Subjective Rankings</w:t>
      </w:r>
    </w:p>
    <w:p w14:paraId="1890C59A" w14:textId="3FC4B0CA" w:rsidR="00802B42" w:rsidRPr="00802B42" w:rsidRDefault="60ACB216" w:rsidP="008F5F48">
      <w:r>
        <w:t>To examine FlowMOP’s utility in real-world samples, its performance was evaluated across different flow cytometry files</w:t>
      </w:r>
      <w:r w:rsidRPr="60ACB216">
        <w:rPr>
          <w:i/>
          <w:iCs/>
        </w:rPr>
        <w:t xml:space="preserve">. </w:t>
      </w:r>
      <w:r>
        <w:t xml:space="preserve">FlowMOP’s outputs in these samples were benchmarked against a set of human experts, and the resulting time, debris, and doublet gates were ranked by that sample type’s expert. In the time-gating task, </w:t>
      </w:r>
      <w:proofErr w:type="spellStart"/>
      <w:r>
        <w:t>FlowCut</w:t>
      </w:r>
      <w:proofErr w:type="spellEnd"/>
      <w:r>
        <w:t xml:space="preserve"> and </w:t>
      </w:r>
      <w:proofErr w:type="spellStart"/>
      <w:r>
        <w:t>PeacoQC</w:t>
      </w:r>
      <w:proofErr w:type="spellEnd"/>
      <w:r>
        <w:t xml:space="preserve"> were also included for comparison. Rankings were provided by a relevant expert in that sample type. </w:t>
      </w:r>
      <w:r w:rsidR="00262D80">
        <w:t xml:space="preserve">Lower rankings indicate lower preference. </w:t>
      </w:r>
    </w:p>
    <w:p w14:paraId="229C0F9A" w14:textId="3DFF43AE" w:rsidR="003C4DC2" w:rsidRDefault="003C4DC2" w:rsidP="00A4504B">
      <w:pPr>
        <w:jc w:val="center"/>
      </w:pPr>
    </w:p>
    <w:p w14:paraId="4FF559F3" w14:textId="4404CE70" w:rsidR="006C55E1" w:rsidRDefault="006C55E1" w:rsidP="00A4504B">
      <w:pPr>
        <w:jc w:val="center"/>
      </w:pPr>
      <w:r w:rsidRPr="006C55E1">
        <w:rPr>
          <w:noProof/>
        </w:rPr>
        <w:lastRenderedPageBreak/>
        <w:drawing>
          <wp:inline distT="0" distB="0" distL="0" distR="0" wp14:anchorId="077085DE" wp14:editId="33297529">
            <wp:extent cx="5731510" cy="6663690"/>
            <wp:effectExtent l="0" t="0" r="2540" b="3810"/>
            <wp:docPr id="11" name="Image 10" descr="Une image contenant texte, capture d’écran, diagramme, Rectangle&#10;&#10;Le contenu généré par l’IA peut être incorrect.">
              <a:extLst xmlns:a="http://schemas.openxmlformats.org/drawingml/2006/main">
                <a:ext uri="{FF2B5EF4-FFF2-40B4-BE49-F238E27FC236}">
                  <a16:creationId xmlns:a16="http://schemas.microsoft.com/office/drawing/2014/main" id="{D06D45D1-4178-CD0A-B087-121497FDAA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Une image contenant texte, capture d’écran, diagramme, Rectangle&#10;&#10;Le contenu généré par l’IA peut être incorrect.">
                      <a:extLst>
                        <a:ext uri="{FF2B5EF4-FFF2-40B4-BE49-F238E27FC236}">
                          <a16:creationId xmlns:a16="http://schemas.microsoft.com/office/drawing/2014/main" id="{D06D45D1-4178-CD0A-B087-121497FDAAEC}"/>
                        </a:ext>
                      </a:extLst>
                    </pic:cNvPr>
                    <pic:cNvPicPr>
                      <a:picLocks noChangeAspect="1"/>
                    </pic:cNvPicPr>
                  </pic:nvPicPr>
                  <pic:blipFill>
                    <a:blip r:embed="rId16"/>
                    <a:stretch>
                      <a:fillRect/>
                    </a:stretch>
                  </pic:blipFill>
                  <pic:spPr>
                    <a:xfrm>
                      <a:off x="0" y="0"/>
                      <a:ext cx="5731510" cy="6663690"/>
                    </a:xfrm>
                    <a:prstGeom prst="rect">
                      <a:avLst/>
                    </a:prstGeom>
                  </pic:spPr>
                </pic:pic>
              </a:graphicData>
            </a:graphic>
          </wp:inline>
        </w:drawing>
      </w:r>
    </w:p>
    <w:p w14:paraId="65DB10A0" w14:textId="1681C990" w:rsidR="003C4DC2" w:rsidRPr="00A4504B" w:rsidRDefault="49EF4F01" w:rsidP="00E101D9">
      <w:pPr>
        <w:rPr>
          <w:sz w:val="20"/>
          <w:szCs w:val="20"/>
        </w:rPr>
      </w:pPr>
      <w:r w:rsidRPr="49EF4F01">
        <w:rPr>
          <w:sz w:val="20"/>
          <w:szCs w:val="20"/>
        </w:rPr>
        <w:t>Figure 5. A</w:t>
      </w:r>
      <w:commentRangeStart w:id="22"/>
      <w:r w:rsidRPr="49EF4F01">
        <w:rPr>
          <w:sz w:val="20"/>
          <w:szCs w:val="20"/>
        </w:rPr>
        <w:t>) Table sho</w:t>
      </w:r>
      <w:commentRangeEnd w:id="22"/>
      <w:r w:rsidR="60ACB216" w:rsidRPr="49EF4F01">
        <w:rPr>
          <w:rStyle w:val="Marquedecommentaire"/>
          <w:sz w:val="20"/>
          <w:szCs w:val="20"/>
        </w:rPr>
        <w:commentReference w:id="22"/>
      </w:r>
      <w:r w:rsidRPr="49EF4F01">
        <w:rPr>
          <w:sz w:val="20"/>
          <w:szCs w:val="20"/>
        </w:rPr>
        <w:t xml:space="preserve">wing ranking preferences of each cleanup method for each dataset for human experts 1-4, FlowMOP (our method, black border), </w:t>
      </w:r>
      <w:proofErr w:type="spellStart"/>
      <w:r w:rsidRPr="49EF4F01">
        <w:rPr>
          <w:sz w:val="20"/>
          <w:szCs w:val="20"/>
        </w:rPr>
        <w:t>FlowCut</w:t>
      </w:r>
      <w:proofErr w:type="spellEnd"/>
      <w:r w:rsidRPr="49EF4F01">
        <w:rPr>
          <w:sz w:val="20"/>
          <w:szCs w:val="20"/>
        </w:rPr>
        <w:t xml:space="preserve">, and </w:t>
      </w:r>
      <w:proofErr w:type="spellStart"/>
      <w:r w:rsidRPr="49EF4F01">
        <w:rPr>
          <w:sz w:val="20"/>
          <w:szCs w:val="20"/>
        </w:rPr>
        <w:t>PeacoQC</w:t>
      </w:r>
      <w:proofErr w:type="spellEnd"/>
      <w:r w:rsidRPr="49EF4F01">
        <w:rPr>
          <w:sz w:val="20"/>
          <w:szCs w:val="20"/>
        </w:rPr>
        <w:t xml:space="preserve"> (Abbreviations: DRG – Dorsal Root Ganglion, CNS – Central Nervous System). Methods were ranked 1-7 for 9 different datasets by an expert in that respective data type. </w:t>
      </w:r>
      <w:r w:rsidR="00410C25">
        <w:rPr>
          <w:sz w:val="20"/>
          <w:szCs w:val="20"/>
        </w:rPr>
        <w:t xml:space="preserve">Lower ranking is worse. </w:t>
      </w:r>
      <w:r w:rsidRPr="49EF4F01">
        <w:rPr>
          <w:sz w:val="20"/>
          <w:szCs w:val="20"/>
        </w:rPr>
        <w:t xml:space="preserve"> B) Average ranking score across all 9 method</w:t>
      </w:r>
      <w:r w:rsidR="00410C25">
        <w:rPr>
          <w:sz w:val="20"/>
          <w:szCs w:val="20"/>
        </w:rPr>
        <w:t>s</w:t>
      </w:r>
      <w:r w:rsidRPr="49EF4F01">
        <w:rPr>
          <w:sz w:val="20"/>
          <w:szCs w:val="20"/>
        </w:rPr>
        <w:t xml:space="preserve">. </w:t>
      </w:r>
    </w:p>
    <w:p w14:paraId="5402AB25" w14:textId="34A6B30F" w:rsidR="00E260E5" w:rsidRDefault="00B265C7" w:rsidP="00E101D9">
      <w:r>
        <w:t>In the biological data</w:t>
      </w:r>
      <w:r w:rsidR="001D6839">
        <w:t>set</w:t>
      </w:r>
      <w:r w:rsidR="00CC46EC">
        <w:t>s</w:t>
      </w:r>
      <w:r>
        <w:t xml:space="preserve">, FlowMOP </w:t>
      </w:r>
      <w:r w:rsidR="00E260E5">
        <w:t xml:space="preserve">ranked </w:t>
      </w:r>
      <w:r w:rsidR="008106D4">
        <w:t xml:space="preserve">the </w:t>
      </w:r>
      <w:r w:rsidR="00FD657B">
        <w:t xml:space="preserve">best </w:t>
      </w:r>
      <w:r w:rsidR="008106D4">
        <w:t xml:space="preserve">amongst the </w:t>
      </w:r>
      <w:r w:rsidR="00512738">
        <w:t xml:space="preserve">algorithmic </w:t>
      </w:r>
      <w:r w:rsidR="00E260E5">
        <w:t>time gating approaches</w:t>
      </w:r>
      <w:r>
        <w:t xml:space="preserve"> in the time gate</w:t>
      </w:r>
      <w:r w:rsidR="000A0F13">
        <w:t xml:space="preserve"> (</w:t>
      </w:r>
      <w:r w:rsidR="009B2138">
        <w:t xml:space="preserve">Fig. </w:t>
      </w:r>
      <w:r w:rsidR="000A0F13">
        <w:t>5</w:t>
      </w:r>
      <w:r w:rsidR="003F5123">
        <w:t>A, 5B</w:t>
      </w:r>
      <w:r w:rsidR="000A0F13">
        <w:t>)</w:t>
      </w:r>
      <w:r w:rsidR="00E260E5">
        <w:t>.</w:t>
      </w:r>
      <w:r w:rsidR="00C5169C">
        <w:t xml:space="preserve"> </w:t>
      </w:r>
      <w:r w:rsidR="00DF1A49">
        <w:t>In the mouse</w:t>
      </w:r>
      <w:r w:rsidR="00CE4784">
        <w:t xml:space="preserve"> </w:t>
      </w:r>
      <w:r w:rsidR="00DF1A49">
        <w:t>brain and mouse bone</w:t>
      </w:r>
      <w:r w:rsidR="00CE4784">
        <w:t xml:space="preserve"> </w:t>
      </w:r>
      <w:r w:rsidR="00DF1A49">
        <w:t xml:space="preserve">marrow tasks, it was ranked </w:t>
      </w:r>
      <w:r w:rsidR="00AE101A">
        <w:t>sixth and fifth</w:t>
      </w:r>
      <w:r w:rsidR="00DF1A49">
        <w:t xml:space="preserve"> respectively</w:t>
      </w:r>
      <w:r w:rsidR="003F5123">
        <w:t xml:space="preserve"> (Fig. 5B)</w:t>
      </w:r>
      <w:r w:rsidR="00DF1A49">
        <w:t xml:space="preserve">. </w:t>
      </w:r>
      <w:r w:rsidR="00F845E6">
        <w:t xml:space="preserve">On a Bayesian analysis, </w:t>
      </w:r>
      <w:r w:rsidR="00072152">
        <w:t xml:space="preserve">FlowMOP </w:t>
      </w:r>
      <w:r w:rsidR="00F845E6">
        <w:t xml:space="preserve">was observed to be </w:t>
      </w:r>
      <w:r w:rsidR="00D94D76">
        <w:t>substantial</w:t>
      </w:r>
      <w:r w:rsidR="005F6BB4">
        <w:t xml:space="preserve">ly </w:t>
      </w:r>
      <w:r w:rsidR="00076005">
        <w:t xml:space="preserve">preferred </w:t>
      </w:r>
      <w:r w:rsidR="00D94D76">
        <w:t xml:space="preserve">to </w:t>
      </w:r>
      <w:proofErr w:type="spellStart"/>
      <w:r w:rsidR="00D94D76">
        <w:t>FlowCut</w:t>
      </w:r>
      <w:proofErr w:type="spellEnd"/>
      <w:r w:rsidR="00D94D76">
        <w:t xml:space="preserve"> (BF = 5.</w:t>
      </w:r>
      <w:r w:rsidR="00D25EC5">
        <w:t>39</w:t>
      </w:r>
      <w:r w:rsidR="00284E57">
        <w:t xml:space="preserve">, </w:t>
      </w:r>
      <w:r w:rsidR="00AC7C5B">
        <w:t xml:space="preserve">P </w:t>
      </w:r>
      <w:r w:rsidR="00284E57">
        <w:t>= 84.</w:t>
      </w:r>
      <w:r w:rsidR="00D25EC5">
        <w:t>3</w:t>
      </w:r>
      <w:r w:rsidR="00284E57">
        <w:t>%</w:t>
      </w:r>
      <w:r w:rsidR="00D94D76">
        <w:t xml:space="preserve">) and </w:t>
      </w:r>
      <w:r w:rsidR="00076005">
        <w:t>strong</w:t>
      </w:r>
      <w:r w:rsidR="005F6BB4">
        <w:t>ly preferred</w:t>
      </w:r>
      <w:r w:rsidR="00076005">
        <w:t xml:space="preserve"> to </w:t>
      </w:r>
      <w:proofErr w:type="spellStart"/>
      <w:r w:rsidR="00076005">
        <w:t>PeacoQC</w:t>
      </w:r>
      <w:proofErr w:type="spellEnd"/>
      <w:r w:rsidR="00541F86">
        <w:t xml:space="preserve"> (BF = 1</w:t>
      </w:r>
      <w:r w:rsidR="0042180C">
        <w:t>2</w:t>
      </w:r>
      <w:r w:rsidR="00541F86">
        <w:t>.</w:t>
      </w:r>
      <w:r w:rsidR="0042180C">
        <w:t>10</w:t>
      </w:r>
      <w:r w:rsidR="00AC7C5B">
        <w:t xml:space="preserve">, P = </w:t>
      </w:r>
      <w:r w:rsidR="0042180C">
        <w:t>92</w:t>
      </w:r>
      <w:r w:rsidR="00AC7C5B">
        <w:t>.</w:t>
      </w:r>
      <w:r w:rsidR="0042180C">
        <w:t>4</w:t>
      </w:r>
      <w:r w:rsidR="00AC7C5B">
        <w:t>%</w:t>
      </w:r>
      <w:r w:rsidR="00541F86">
        <w:t>)</w:t>
      </w:r>
      <w:r w:rsidR="00076005">
        <w:t xml:space="preserve">. FlowMOP </w:t>
      </w:r>
      <w:r w:rsidR="005544EC">
        <w:t>wa</w:t>
      </w:r>
      <w:r w:rsidR="00076005">
        <w:t xml:space="preserve">s </w:t>
      </w:r>
      <w:r w:rsidR="00DB1AF7">
        <w:t xml:space="preserve">ranked inferiorly </w:t>
      </w:r>
      <w:r w:rsidR="0011595E">
        <w:t xml:space="preserve">to all human </w:t>
      </w:r>
      <w:r w:rsidR="0011595E">
        <w:lastRenderedPageBreak/>
        <w:t xml:space="preserve">experts </w:t>
      </w:r>
      <w:r w:rsidR="00DB1AF7">
        <w:t xml:space="preserve">with strong to decisive evidence </w:t>
      </w:r>
      <w:r w:rsidR="0011595E">
        <w:t xml:space="preserve">(Expert 2 BF = </w:t>
      </w:r>
      <w:r w:rsidR="00DB3576">
        <w:t>10</w:t>
      </w:r>
      <w:r w:rsidR="0011595E">
        <w:t>.</w:t>
      </w:r>
      <w:r w:rsidR="00DB3576">
        <w:t>55</w:t>
      </w:r>
      <w:r w:rsidR="00541F86">
        <w:t>,</w:t>
      </w:r>
      <w:r w:rsidR="00AC7C5B">
        <w:t xml:space="preserve"> P = </w:t>
      </w:r>
      <w:r w:rsidR="000878B2">
        <w:t>91.</w:t>
      </w:r>
      <w:r w:rsidR="00DB3576">
        <w:t>3</w:t>
      </w:r>
      <w:r w:rsidR="000878B2">
        <w:t>%, all others</w:t>
      </w:r>
      <w:r w:rsidR="00541F86">
        <w:t xml:space="preserve"> BF &gt; 100</w:t>
      </w:r>
      <w:r w:rsidR="000878B2">
        <w:t>, P = 1</w:t>
      </w:r>
      <w:r w:rsidR="00624768">
        <w:t>00%</w:t>
      </w:r>
      <w:r w:rsidR="00541F86">
        <w:t xml:space="preserve">). </w:t>
      </w:r>
      <w:r w:rsidR="0011595E">
        <w:t xml:space="preserve"> </w:t>
      </w:r>
    </w:p>
    <w:p w14:paraId="79F70164" w14:textId="7A302023" w:rsidR="00E72744" w:rsidRDefault="00E72744" w:rsidP="008F5F48"/>
    <w:p w14:paraId="4F993AF4" w14:textId="08A63ADA" w:rsidR="008A0D31" w:rsidRDefault="008A0D31" w:rsidP="008F5F48">
      <w:r w:rsidRPr="008A0D31">
        <w:rPr>
          <w:noProof/>
        </w:rPr>
        <w:drawing>
          <wp:inline distT="0" distB="0" distL="0" distR="0" wp14:anchorId="6C2C7444" wp14:editId="2AB659A4">
            <wp:extent cx="5731510" cy="6969125"/>
            <wp:effectExtent l="0" t="0" r="2540" b="3175"/>
            <wp:docPr id="13" name="Image 12" descr="Une image contenant texte, capture d’écran, Rectangle, diagramme&#10;&#10;Le contenu généré par l’IA peut être incorrect.">
              <a:extLst xmlns:a="http://schemas.openxmlformats.org/drawingml/2006/main">
                <a:ext uri="{FF2B5EF4-FFF2-40B4-BE49-F238E27FC236}">
                  <a16:creationId xmlns:a16="http://schemas.microsoft.com/office/drawing/2014/main" id="{736E4B09-F23B-6B55-7360-5069719F6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descr="Une image contenant texte, capture d’écran, Rectangle, diagramme&#10;&#10;Le contenu généré par l’IA peut être incorrect.">
                      <a:extLst>
                        <a:ext uri="{FF2B5EF4-FFF2-40B4-BE49-F238E27FC236}">
                          <a16:creationId xmlns:a16="http://schemas.microsoft.com/office/drawing/2014/main" id="{736E4B09-F23B-6B55-7360-5069719F6952}"/>
                        </a:ext>
                      </a:extLst>
                    </pic:cNvPr>
                    <pic:cNvPicPr>
                      <a:picLocks noChangeAspect="1"/>
                    </pic:cNvPicPr>
                  </pic:nvPicPr>
                  <pic:blipFill>
                    <a:blip r:embed="rId17"/>
                    <a:stretch>
                      <a:fillRect/>
                    </a:stretch>
                  </pic:blipFill>
                  <pic:spPr>
                    <a:xfrm>
                      <a:off x="0" y="0"/>
                      <a:ext cx="5731510" cy="6969125"/>
                    </a:xfrm>
                    <a:prstGeom prst="rect">
                      <a:avLst/>
                    </a:prstGeom>
                  </pic:spPr>
                </pic:pic>
              </a:graphicData>
            </a:graphic>
          </wp:inline>
        </w:drawing>
      </w:r>
    </w:p>
    <w:p w14:paraId="3D8A2D5E" w14:textId="4CFFB232" w:rsidR="00CC01BE" w:rsidRDefault="00B041EF" w:rsidP="00E101D9">
      <w:pPr>
        <w:rPr>
          <w:sz w:val="20"/>
          <w:szCs w:val="20"/>
        </w:rPr>
      </w:pPr>
      <w:r w:rsidRPr="00A4504B">
        <w:rPr>
          <w:sz w:val="20"/>
          <w:szCs w:val="20"/>
        </w:rPr>
        <w:t xml:space="preserve">Figure 6. </w:t>
      </w:r>
      <w:r w:rsidR="00794DA3" w:rsidRPr="00A4504B">
        <w:rPr>
          <w:sz w:val="20"/>
          <w:szCs w:val="20"/>
        </w:rPr>
        <w:t xml:space="preserve">A) Table showing </w:t>
      </w:r>
      <w:r w:rsidR="006521B1" w:rsidRPr="00A4504B">
        <w:rPr>
          <w:sz w:val="20"/>
          <w:szCs w:val="20"/>
        </w:rPr>
        <w:t xml:space="preserve">ranking preferences </w:t>
      </w:r>
      <w:r w:rsidR="00E72744" w:rsidRPr="00A4504B">
        <w:rPr>
          <w:sz w:val="20"/>
          <w:szCs w:val="20"/>
        </w:rPr>
        <w:t xml:space="preserve">for </w:t>
      </w:r>
      <w:r w:rsidR="005D4DED" w:rsidRPr="00A4504B">
        <w:rPr>
          <w:sz w:val="20"/>
          <w:szCs w:val="20"/>
        </w:rPr>
        <w:t>h</w:t>
      </w:r>
      <w:r w:rsidR="00E72744" w:rsidRPr="00A4504B">
        <w:rPr>
          <w:sz w:val="20"/>
          <w:szCs w:val="20"/>
        </w:rPr>
        <w:t xml:space="preserve">uman </w:t>
      </w:r>
      <w:r w:rsidR="005D4DED" w:rsidRPr="00A4504B">
        <w:rPr>
          <w:sz w:val="20"/>
          <w:szCs w:val="20"/>
        </w:rPr>
        <w:t>e</w:t>
      </w:r>
      <w:r w:rsidR="00E72744" w:rsidRPr="00A4504B">
        <w:rPr>
          <w:sz w:val="20"/>
          <w:szCs w:val="20"/>
        </w:rPr>
        <w:t xml:space="preserve">xperts 1-4, and FlowMOP, when ranked 1-5 for 9 different datasets by an expert in </w:t>
      </w:r>
      <w:r w:rsidR="00DC6F55" w:rsidRPr="00A4504B">
        <w:rPr>
          <w:sz w:val="20"/>
          <w:szCs w:val="20"/>
        </w:rPr>
        <w:t xml:space="preserve">debris </w:t>
      </w:r>
      <w:r w:rsidR="00FD2205">
        <w:rPr>
          <w:sz w:val="20"/>
          <w:szCs w:val="20"/>
        </w:rPr>
        <w:t>removal</w:t>
      </w:r>
      <w:r w:rsidR="00E72744" w:rsidRPr="00A4504B">
        <w:rPr>
          <w:sz w:val="20"/>
          <w:szCs w:val="20"/>
        </w:rPr>
        <w:t>.</w:t>
      </w:r>
      <w:r w:rsidR="00F27271" w:rsidRPr="00A4504B">
        <w:rPr>
          <w:sz w:val="20"/>
          <w:szCs w:val="20"/>
        </w:rPr>
        <w:t xml:space="preserve"> N</w:t>
      </w:r>
      <w:r w:rsidR="00CE4784">
        <w:rPr>
          <w:sz w:val="20"/>
          <w:szCs w:val="20"/>
        </w:rPr>
        <w:t>/</w:t>
      </w:r>
      <w:r w:rsidR="00F27271" w:rsidRPr="00A4504B">
        <w:rPr>
          <w:sz w:val="20"/>
          <w:szCs w:val="20"/>
        </w:rPr>
        <w:t xml:space="preserve">A denotes where samples for that </w:t>
      </w:r>
      <w:r w:rsidR="00FD2205">
        <w:rPr>
          <w:sz w:val="20"/>
          <w:szCs w:val="20"/>
        </w:rPr>
        <w:t>human expert</w:t>
      </w:r>
      <w:r w:rsidR="00FD2205" w:rsidRPr="00A4504B">
        <w:rPr>
          <w:sz w:val="20"/>
          <w:szCs w:val="20"/>
        </w:rPr>
        <w:t xml:space="preserve"> </w:t>
      </w:r>
      <w:r w:rsidR="00F27271" w:rsidRPr="00A4504B">
        <w:rPr>
          <w:sz w:val="20"/>
          <w:szCs w:val="20"/>
        </w:rPr>
        <w:t>are not available.</w:t>
      </w:r>
      <w:r w:rsidR="00E72744" w:rsidRPr="00A4504B">
        <w:rPr>
          <w:sz w:val="20"/>
          <w:szCs w:val="20"/>
        </w:rPr>
        <w:t xml:space="preserve"> </w:t>
      </w:r>
      <w:r w:rsidR="00410C25">
        <w:rPr>
          <w:sz w:val="20"/>
          <w:szCs w:val="20"/>
        </w:rPr>
        <w:t xml:space="preserve">Lower ranking is worse. </w:t>
      </w:r>
      <w:r w:rsidR="00F27271" w:rsidRPr="00A4504B">
        <w:rPr>
          <w:sz w:val="20"/>
          <w:szCs w:val="20"/>
        </w:rPr>
        <w:t>B) Bar graphs showing the average ranking score for each method across all datasets.</w:t>
      </w:r>
    </w:p>
    <w:p w14:paraId="188E5E33" w14:textId="00BF2056" w:rsidR="00CC01BE" w:rsidRDefault="00001E11" w:rsidP="00E101D9">
      <w:pPr>
        <w:rPr>
          <w:sz w:val="20"/>
          <w:szCs w:val="20"/>
        </w:rPr>
      </w:pPr>
      <w:r w:rsidRPr="00A4504B">
        <w:rPr>
          <w:sz w:val="20"/>
          <w:szCs w:val="20"/>
        </w:rPr>
        <w:lastRenderedPageBreak/>
        <w:t xml:space="preserve"> </w:t>
      </w:r>
      <w:r w:rsidR="00F44021" w:rsidRPr="00F44021">
        <w:rPr>
          <w:noProof/>
          <w:sz w:val="20"/>
          <w:szCs w:val="20"/>
        </w:rPr>
        <w:drawing>
          <wp:inline distT="0" distB="0" distL="0" distR="0" wp14:anchorId="14DE9DB7" wp14:editId="2F325609">
            <wp:extent cx="5731510" cy="6837045"/>
            <wp:effectExtent l="0" t="0" r="2540" b="1905"/>
            <wp:docPr id="21" name="Image 20" descr="Une image contenant texte, capture d’écran, Rectangle, carré&#10;&#10;Le contenu généré par l’IA peut être incorrect.">
              <a:extLst xmlns:a="http://schemas.openxmlformats.org/drawingml/2006/main">
                <a:ext uri="{FF2B5EF4-FFF2-40B4-BE49-F238E27FC236}">
                  <a16:creationId xmlns:a16="http://schemas.microsoft.com/office/drawing/2014/main" id="{6057E3F3-1D27-5895-9089-80948D8A3C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0" descr="Une image contenant texte, capture d’écran, Rectangle, carré&#10;&#10;Le contenu généré par l’IA peut être incorrect.">
                      <a:extLst>
                        <a:ext uri="{FF2B5EF4-FFF2-40B4-BE49-F238E27FC236}">
                          <a16:creationId xmlns:a16="http://schemas.microsoft.com/office/drawing/2014/main" id="{6057E3F3-1D27-5895-9089-80948D8A3CB0}"/>
                        </a:ext>
                      </a:extLst>
                    </pic:cNvPr>
                    <pic:cNvPicPr>
                      <a:picLocks noChangeAspect="1"/>
                    </pic:cNvPicPr>
                  </pic:nvPicPr>
                  <pic:blipFill>
                    <a:blip r:embed="rId18"/>
                    <a:stretch>
                      <a:fillRect/>
                    </a:stretch>
                  </pic:blipFill>
                  <pic:spPr>
                    <a:xfrm>
                      <a:off x="0" y="0"/>
                      <a:ext cx="5731510" cy="6837045"/>
                    </a:xfrm>
                    <a:prstGeom prst="rect">
                      <a:avLst/>
                    </a:prstGeom>
                  </pic:spPr>
                </pic:pic>
              </a:graphicData>
            </a:graphic>
          </wp:inline>
        </w:drawing>
      </w:r>
    </w:p>
    <w:p w14:paraId="745DE6FE" w14:textId="4CB5701C" w:rsidR="00CC01BE" w:rsidRPr="00A4504B" w:rsidRDefault="00CC01BE" w:rsidP="00E101D9">
      <w:pPr>
        <w:rPr>
          <w:sz w:val="20"/>
          <w:szCs w:val="20"/>
        </w:rPr>
      </w:pPr>
      <w:r w:rsidRPr="00760D7F">
        <w:rPr>
          <w:sz w:val="20"/>
          <w:szCs w:val="20"/>
        </w:rPr>
        <w:t xml:space="preserve">Figure </w:t>
      </w:r>
      <w:r w:rsidR="00DC3981">
        <w:rPr>
          <w:sz w:val="20"/>
          <w:szCs w:val="20"/>
        </w:rPr>
        <w:t>7</w:t>
      </w:r>
      <w:r w:rsidRPr="00760D7F">
        <w:rPr>
          <w:sz w:val="20"/>
          <w:szCs w:val="20"/>
        </w:rPr>
        <w:t xml:space="preserve">. A) Table showing ranking preferences for human experts 1-4, and FlowMOP, when ranked 1-5 for 9 different datasets by an expert in </w:t>
      </w:r>
      <w:r>
        <w:rPr>
          <w:sz w:val="20"/>
          <w:szCs w:val="20"/>
        </w:rPr>
        <w:t>doublet</w:t>
      </w:r>
      <w:r w:rsidRPr="00760D7F">
        <w:rPr>
          <w:sz w:val="20"/>
          <w:szCs w:val="20"/>
        </w:rPr>
        <w:t xml:space="preserve"> </w:t>
      </w:r>
      <w:r>
        <w:rPr>
          <w:sz w:val="20"/>
          <w:szCs w:val="20"/>
        </w:rPr>
        <w:t>removal</w:t>
      </w:r>
      <w:r w:rsidRPr="00760D7F">
        <w:rPr>
          <w:sz w:val="20"/>
          <w:szCs w:val="20"/>
        </w:rPr>
        <w:t xml:space="preserve">. NA denotes where samples for that </w:t>
      </w:r>
      <w:r>
        <w:rPr>
          <w:sz w:val="20"/>
          <w:szCs w:val="20"/>
        </w:rPr>
        <w:t>human expert</w:t>
      </w:r>
      <w:r w:rsidRPr="00760D7F">
        <w:rPr>
          <w:sz w:val="20"/>
          <w:szCs w:val="20"/>
        </w:rPr>
        <w:t xml:space="preserve"> are not available.</w:t>
      </w:r>
      <w:r w:rsidR="00410C25">
        <w:rPr>
          <w:sz w:val="20"/>
          <w:szCs w:val="20"/>
        </w:rPr>
        <w:t xml:space="preserve"> Lower ranking is worse.</w:t>
      </w:r>
      <w:r w:rsidRPr="00760D7F">
        <w:rPr>
          <w:sz w:val="20"/>
          <w:szCs w:val="20"/>
        </w:rPr>
        <w:t xml:space="preserve"> B) Bar graphs showing the average ranking score for each method across all datasets. Ranking score is determined by the inverse rank, out of </w:t>
      </w:r>
      <w:r>
        <w:rPr>
          <w:sz w:val="20"/>
          <w:szCs w:val="20"/>
        </w:rPr>
        <w:t>five</w:t>
      </w:r>
      <w:r w:rsidRPr="00760D7F">
        <w:rPr>
          <w:sz w:val="20"/>
          <w:szCs w:val="20"/>
        </w:rPr>
        <w:t>.</w:t>
      </w:r>
    </w:p>
    <w:p w14:paraId="577765CC" w14:textId="4AFD6D76" w:rsidR="00225109" w:rsidRDefault="60ACB216" w:rsidP="00E101D9">
      <w:r>
        <w:t xml:space="preserve">FlowMOP scored the poorest overall when ranked against the human </w:t>
      </w:r>
      <w:proofErr w:type="spellStart"/>
      <w:r>
        <w:t>benchmarkers</w:t>
      </w:r>
      <w:proofErr w:type="spellEnd"/>
      <w:r>
        <w:t xml:space="preserve"> in debris, and in doublets (Fig. 6B, 7B). On a Bayesian analysis, substantial to strong evidence was observed for FlowMOP being inferior to Expert 1 (BF = 5.87, P = 85.5%), Expert 4 (BF = 12.85, P = 92.8%), and Experts 2,3 (BF &gt; 100, P = 100%) in debris removal. In doublet </w:t>
      </w:r>
      <w:r>
        <w:lastRenderedPageBreak/>
        <w:t xml:space="preserve">removal, FlowMOP was weakly inferiorly ranked to Expert 4 (BF = 3.14, P = 75.8%), substantially inferiorly ranked to Expert 1 (BF = 5.67, P = 85.0%), </w:t>
      </w:r>
      <w:commentRangeStart w:id="23"/>
      <w:commentRangeStart w:id="24"/>
      <w:r>
        <w:t>strongly inferiorly</w:t>
      </w:r>
      <w:commentRangeEnd w:id="23"/>
      <w:r w:rsidR="009C6E35">
        <w:rPr>
          <w:rStyle w:val="Marquedecommentaire"/>
          <w:sz w:val="24"/>
          <w:szCs w:val="24"/>
        </w:rPr>
        <w:commentReference w:id="23"/>
      </w:r>
      <w:commentRangeEnd w:id="24"/>
      <w:r w:rsidR="00B36FC8">
        <w:rPr>
          <w:rStyle w:val="Marquedecommentaire"/>
          <w:sz w:val="24"/>
          <w:szCs w:val="24"/>
        </w:rPr>
        <w:commentReference w:id="24"/>
      </w:r>
      <w:r>
        <w:t xml:space="preserve"> ranked to Expert 2 (BF = 14.38, P = 93.5%), and decisively inferiorly ranked to Expert 3 (BF &gt; 100, P = 100%). </w:t>
      </w:r>
    </w:p>
    <w:p w14:paraId="7437C7F6" w14:textId="0640CCBA" w:rsidR="00EB6B52" w:rsidRDefault="002D57E3" w:rsidP="00E101D9">
      <w:r>
        <w:t xml:space="preserve">However, it is of note that in </w:t>
      </w:r>
      <w:r w:rsidR="00703416">
        <w:t xml:space="preserve">4/5 and 7/9 datasets in the debris and doublets tasks respectively, FlowMOP was </w:t>
      </w:r>
      <w:r w:rsidR="00703416">
        <w:rPr>
          <w:i/>
          <w:iCs/>
        </w:rPr>
        <w:t xml:space="preserve">not </w:t>
      </w:r>
      <w:r w:rsidR="00703416">
        <w:t xml:space="preserve">the least preferred, indicating superiority to at least one human </w:t>
      </w:r>
      <w:proofErr w:type="spellStart"/>
      <w:r w:rsidR="00703416">
        <w:t>benchmarker</w:t>
      </w:r>
      <w:proofErr w:type="spellEnd"/>
      <w:r w:rsidR="00D36BF3">
        <w:t xml:space="preserve"> (Fig. 6A, 7A)</w:t>
      </w:r>
      <w:r w:rsidR="00703416">
        <w:t xml:space="preserve">. Indeed, </w:t>
      </w:r>
      <w:r w:rsidR="00987E17">
        <w:t>FlowMOP’s good performance occu</w:t>
      </w:r>
      <w:r w:rsidR="00CE4784">
        <w:t>r</w:t>
      </w:r>
      <w:r w:rsidR="00987E17">
        <w:t>r</w:t>
      </w:r>
      <w:r w:rsidR="00415546">
        <w:t>ed</w:t>
      </w:r>
      <w:r w:rsidR="00987E17">
        <w:t xml:space="preserve"> across a wide range of datasets. For debris, it rated first </w:t>
      </w:r>
      <w:r w:rsidR="00703416">
        <w:t xml:space="preserve">in </w:t>
      </w:r>
      <w:r w:rsidR="00E24264">
        <w:t xml:space="preserve">the mouse blood </w:t>
      </w:r>
      <w:r w:rsidR="00703416">
        <w:t xml:space="preserve">task, </w:t>
      </w:r>
      <w:r w:rsidR="00987E17">
        <w:t xml:space="preserve">and third in </w:t>
      </w:r>
      <w:r w:rsidR="00D25135">
        <w:t xml:space="preserve">human liver and mouse skin datasets. </w:t>
      </w:r>
      <w:r w:rsidR="00592FEA">
        <w:t xml:space="preserve">In the doublets task, </w:t>
      </w:r>
      <w:r w:rsidR="00977614">
        <w:t>FlowMOP scored second in</w:t>
      </w:r>
      <w:r w:rsidR="00D25135">
        <w:t xml:space="preserve"> the human liver task again</w:t>
      </w:r>
      <w:r w:rsidR="00977614">
        <w:t>.</w:t>
      </w:r>
      <w:r w:rsidR="00E64CA5">
        <w:t xml:space="preserve"> </w:t>
      </w:r>
      <w:r w:rsidR="00225109">
        <w:t xml:space="preserve">For full </w:t>
      </w:r>
      <w:r w:rsidR="00FB51CC">
        <w:t xml:space="preserve">tabular </w:t>
      </w:r>
      <w:r w:rsidR="00225109">
        <w:t>rankings, see supplementary data Table</w:t>
      </w:r>
      <w:r w:rsidR="00E64CA5">
        <w:t>s</w:t>
      </w:r>
      <w:r w:rsidR="00225109">
        <w:t xml:space="preserve"> 1</w:t>
      </w:r>
      <w:r w:rsidR="00CF51C0">
        <w:t>B</w:t>
      </w:r>
      <w:r w:rsidR="00E64CA5">
        <w:t>-</w:t>
      </w:r>
      <w:r w:rsidR="00CF51C0">
        <w:t>E</w:t>
      </w:r>
      <w:r w:rsidR="00225109">
        <w:t xml:space="preserve">. </w:t>
      </w:r>
      <w:r w:rsidR="00977614">
        <w:t xml:space="preserve"> </w:t>
      </w:r>
    </w:p>
    <w:p w14:paraId="0E3DAE38" w14:textId="4A255768" w:rsidR="002A5E4A" w:rsidRPr="00264769" w:rsidRDefault="00847406" w:rsidP="005B1E41">
      <w:pPr>
        <w:jc w:val="center"/>
      </w:pPr>
      <w:r>
        <w:rPr>
          <w:b/>
          <w:bCs/>
          <w:u w:val="single"/>
        </w:rPr>
        <w:t>Discussion</w:t>
      </w:r>
    </w:p>
    <w:p w14:paraId="764E4F6A" w14:textId="6DE7CE65" w:rsidR="008257E6" w:rsidRDefault="00415388" w:rsidP="00FB2C40">
      <w:r>
        <w:t xml:space="preserve">FlowMOP demonstrates </w:t>
      </w:r>
      <w:r w:rsidR="007B4578">
        <w:t xml:space="preserve">an </w:t>
      </w:r>
      <w:r>
        <w:t xml:space="preserve">ability to </w:t>
      </w:r>
      <w:r w:rsidR="007B4578">
        <w:t xml:space="preserve">conduct </w:t>
      </w:r>
      <w:r>
        <w:t>time, debris, and doublet gat</w:t>
      </w:r>
      <w:r w:rsidR="007B4578">
        <w:t>ing</w:t>
      </w:r>
      <w:r>
        <w:t xml:space="preserve"> in a </w:t>
      </w:r>
      <w:r w:rsidR="0001665B">
        <w:t xml:space="preserve">wide variety of sample types, </w:t>
      </w:r>
      <w:r w:rsidR="005E6426">
        <w:t xml:space="preserve">including in difficult synthetic datasets. </w:t>
      </w:r>
    </w:p>
    <w:p w14:paraId="118A54F1" w14:textId="77777777" w:rsidR="008A0947" w:rsidRDefault="00D007EE" w:rsidP="00FB2C40">
      <w:pPr>
        <w:rPr>
          <w:b/>
          <w:bCs/>
          <w:u w:val="single"/>
        </w:rPr>
      </w:pPr>
      <w:r w:rsidRPr="00373B7D">
        <w:rPr>
          <w:b/>
          <w:bCs/>
          <w:u w:val="single"/>
        </w:rPr>
        <w:t>Synthetic</w:t>
      </w:r>
      <w:r w:rsidR="008A0947">
        <w:rPr>
          <w:b/>
          <w:bCs/>
          <w:u w:val="single"/>
        </w:rPr>
        <w:t xml:space="preserve"> Benchmarking</w:t>
      </w:r>
    </w:p>
    <w:p w14:paraId="56FCBAD8" w14:textId="74C37261" w:rsidR="00D007EE" w:rsidRPr="008F5F48" w:rsidRDefault="008A0947" w:rsidP="00FB2C40">
      <w:pPr>
        <w:rPr>
          <w:u w:val="single"/>
        </w:rPr>
      </w:pPr>
      <w:r w:rsidRPr="008F5F48">
        <w:rPr>
          <w:u w:val="single"/>
        </w:rPr>
        <w:t>Synthetic</w:t>
      </w:r>
      <w:r>
        <w:rPr>
          <w:u w:val="single"/>
        </w:rPr>
        <w:t xml:space="preserve"> Sample</w:t>
      </w:r>
      <w:r w:rsidRPr="008F5F48">
        <w:rPr>
          <w:u w:val="single"/>
        </w:rPr>
        <w:t xml:space="preserve"> </w:t>
      </w:r>
      <w:r w:rsidR="009425D0" w:rsidRPr="008F5F48">
        <w:rPr>
          <w:u w:val="single"/>
        </w:rPr>
        <w:t>Time Gating</w:t>
      </w:r>
    </w:p>
    <w:p w14:paraId="7C6876E6" w14:textId="0644D7FB" w:rsidR="0093166E" w:rsidRDefault="60ACB216" w:rsidP="00FB2C40">
      <w:r>
        <w:t xml:space="preserve">In the synthetic time-gating analysis, the Segment time gate is perhaps the most common and consequential time-artifact, as a non-negligible sample portion is often required to be removed in real samples. This type of synthetic data expects gating most similar to current manual gating, where blocks of events are removed. The objective of these samples is to simulate where there is a long blockage or sudden shift in the acquired sample. Here, FlowMOP demonstrated overall a greater sensitivity than </w:t>
      </w:r>
      <w:proofErr w:type="spellStart"/>
      <w:r>
        <w:t>FlowCut</w:t>
      </w:r>
      <w:proofErr w:type="spellEnd"/>
      <w:r>
        <w:t xml:space="preserve">, and with better specificity than </w:t>
      </w:r>
      <w:proofErr w:type="spellStart"/>
      <w:r>
        <w:t>PeacoQC</w:t>
      </w:r>
      <w:proofErr w:type="spellEnd"/>
      <w:r>
        <w:t xml:space="preserve">. It is hypothesised that this sensitivity boost relative to </w:t>
      </w:r>
      <w:proofErr w:type="spellStart"/>
      <w:r>
        <w:t>FlowCut</w:t>
      </w:r>
      <w:proofErr w:type="spellEnd"/>
      <w:r>
        <w:t xml:space="preserve"> is resultant from </w:t>
      </w:r>
      <w:proofErr w:type="spellStart"/>
      <w:r>
        <w:t>FlowCut’s</w:t>
      </w:r>
      <w:proofErr w:type="spellEnd"/>
      <w:r>
        <w:t xml:space="preserve"> binning strategy which applies no smoothing over sample bins, possibly hindering the ability to detect systemic sample shifts.</w:t>
      </w:r>
    </w:p>
    <w:p w14:paraId="77ED3F9E" w14:textId="3360E57D" w:rsidR="0099715A" w:rsidRDefault="00C2437F" w:rsidP="005B1E41">
      <w:r>
        <w:t>T</w:t>
      </w:r>
      <w:r w:rsidR="00A137B3">
        <w:t xml:space="preserve">he </w:t>
      </w:r>
      <w:proofErr w:type="spellStart"/>
      <w:r w:rsidR="00E76DD9">
        <w:t>B</w:t>
      </w:r>
      <w:r w:rsidR="00A137B3">
        <w:t>imix</w:t>
      </w:r>
      <w:proofErr w:type="spellEnd"/>
      <w:r w:rsidR="00A137B3">
        <w:t xml:space="preserve"> synthetic samples seek to emulate transient </w:t>
      </w:r>
      <w:proofErr w:type="spellStart"/>
      <w:r w:rsidR="00CD4BEA">
        <w:t>micro</w:t>
      </w:r>
      <w:r w:rsidR="00A137B3">
        <w:t>blockages</w:t>
      </w:r>
      <w:proofErr w:type="spellEnd"/>
      <w:r w:rsidR="00A137B3">
        <w:t xml:space="preserve"> that self-resolve</w:t>
      </w:r>
      <w:r w:rsidR="00CD4BEA">
        <w:t xml:space="preserve"> quickly.</w:t>
      </w:r>
      <w:r w:rsidR="00A65973">
        <w:t xml:space="preserve"> The size of the simulated </w:t>
      </w:r>
      <w:proofErr w:type="spellStart"/>
      <w:r w:rsidR="00A65973">
        <w:t>microblockage</w:t>
      </w:r>
      <w:proofErr w:type="spellEnd"/>
      <w:r w:rsidR="00A65973">
        <w:t xml:space="preserve"> is </w:t>
      </w:r>
      <w:r w:rsidR="00CF5DFC">
        <w:t>determined by the ‘bin size’, where the larger bin sizes emulate larger blockages</w:t>
      </w:r>
      <w:r w:rsidR="005B1E41">
        <w:t>.</w:t>
      </w:r>
      <w:r w:rsidR="005B1E41" w:rsidRPr="005B1E41">
        <w:t xml:space="preserve"> </w:t>
      </w:r>
      <w:r w:rsidR="007529A4">
        <w:t>As expected</w:t>
      </w:r>
      <w:r w:rsidR="0050704A">
        <w:t xml:space="preserve">, </w:t>
      </w:r>
      <w:r w:rsidR="0050704A" w:rsidRPr="00B7789C">
        <w:t xml:space="preserve">algorithm </w:t>
      </w:r>
      <w:r w:rsidR="00261081">
        <w:t xml:space="preserve">sensitivity and specificity </w:t>
      </w:r>
      <w:r w:rsidR="0050704A" w:rsidRPr="00B7789C">
        <w:t>reduced in the smaller bin sized samples</w:t>
      </w:r>
      <w:r w:rsidR="00261081">
        <w:t xml:space="preserve">. This </w:t>
      </w:r>
      <w:r w:rsidR="00DF7301">
        <w:t xml:space="preserve">degradation </w:t>
      </w:r>
      <w:r w:rsidR="00261081">
        <w:t xml:space="preserve">was particularly </w:t>
      </w:r>
      <w:r w:rsidR="00DF7301">
        <w:t xml:space="preserve">marked </w:t>
      </w:r>
      <w:r w:rsidR="00261081">
        <w:t xml:space="preserve">for </w:t>
      </w:r>
      <w:proofErr w:type="spellStart"/>
      <w:r w:rsidR="00261081">
        <w:t>PeacoQC</w:t>
      </w:r>
      <w:r w:rsidR="00CB681F">
        <w:t>’s</w:t>
      </w:r>
      <w:proofErr w:type="spellEnd"/>
      <w:r w:rsidR="00CB681F">
        <w:t xml:space="preserve"> sensitivity</w:t>
      </w:r>
      <w:r w:rsidR="00261081">
        <w:t>. There</w:t>
      </w:r>
      <w:r w:rsidR="002B2EB7">
        <w:t>f</w:t>
      </w:r>
      <w:r w:rsidR="00261081">
        <w:t xml:space="preserve">ore, despite </w:t>
      </w:r>
      <w:proofErr w:type="spellStart"/>
      <w:r w:rsidR="005B1E41">
        <w:t>PeacoQC</w:t>
      </w:r>
      <w:proofErr w:type="spellEnd"/>
      <w:r w:rsidR="005B1E41">
        <w:t xml:space="preserve"> demonstrat</w:t>
      </w:r>
      <w:r w:rsidR="00261081">
        <w:t>ing</w:t>
      </w:r>
      <w:r w:rsidR="005B1E41">
        <w:t xml:space="preserve"> superior sensitivity in</w:t>
      </w:r>
      <w:r w:rsidR="00261081">
        <w:t xml:space="preserve"> the larger bin size</w:t>
      </w:r>
      <w:r w:rsidR="00443010">
        <w:t xml:space="preserve"> to both algorithms, </w:t>
      </w:r>
      <w:r w:rsidR="00DD55EC">
        <w:t xml:space="preserve">in </w:t>
      </w:r>
      <w:r w:rsidR="00CB681F">
        <w:t xml:space="preserve">the </w:t>
      </w:r>
      <w:r w:rsidR="00443010">
        <w:t>smaller bin-size runs</w:t>
      </w:r>
      <w:r w:rsidR="00DD55EC">
        <w:t xml:space="preserve"> </w:t>
      </w:r>
      <w:proofErr w:type="spellStart"/>
      <w:r w:rsidR="00DD55EC">
        <w:t>PeacoQC</w:t>
      </w:r>
      <w:proofErr w:type="spellEnd"/>
      <w:r w:rsidR="00DD55EC">
        <w:t xml:space="preserve"> </w:t>
      </w:r>
      <w:r w:rsidR="00C2156B">
        <w:t>proved to be inferior</w:t>
      </w:r>
      <w:r w:rsidR="005B1E41">
        <w:t>.</w:t>
      </w:r>
      <w:r w:rsidR="0022660D">
        <w:t xml:space="preserve"> </w:t>
      </w:r>
      <w:r w:rsidR="000B0581" w:rsidRPr="003843DE">
        <w:t xml:space="preserve">FlowMOP at large </w:t>
      </w:r>
      <w:proofErr w:type="spellStart"/>
      <w:r w:rsidR="00E76DD9">
        <w:t>B</w:t>
      </w:r>
      <w:r w:rsidR="000B0581" w:rsidRPr="003843DE">
        <w:t>imix</w:t>
      </w:r>
      <w:proofErr w:type="spellEnd"/>
      <w:r w:rsidR="000B0581" w:rsidRPr="003843DE">
        <w:t xml:space="preserve"> bin sizes </w:t>
      </w:r>
      <w:r w:rsidR="00EE10EC">
        <w:t>more specifically remove</w:t>
      </w:r>
      <w:r w:rsidR="00430DA2">
        <w:t>d</w:t>
      </w:r>
      <w:r w:rsidR="00EE10EC">
        <w:t xml:space="preserve"> </w:t>
      </w:r>
      <w:r w:rsidR="000B0581" w:rsidRPr="003843DE">
        <w:t xml:space="preserve">events than </w:t>
      </w:r>
      <w:proofErr w:type="spellStart"/>
      <w:r w:rsidR="000B0581" w:rsidRPr="003843DE">
        <w:t>FlowCut</w:t>
      </w:r>
      <w:proofErr w:type="spellEnd"/>
      <w:r w:rsidR="000B0581">
        <w:t xml:space="preserve">. </w:t>
      </w:r>
      <w:r w:rsidR="00CC46EC">
        <w:t>This difference</w:t>
      </w:r>
      <w:r w:rsidR="00A84959">
        <w:t xml:space="preserve"> </w:t>
      </w:r>
      <w:r w:rsidR="00CC46EC">
        <w:t xml:space="preserve">may be attributed </w:t>
      </w:r>
      <w:r w:rsidR="00B10E7A">
        <w:t xml:space="preserve">to FlowMOP’s </w:t>
      </w:r>
      <w:r w:rsidR="00E1220A">
        <w:t>‘smoothing’</w:t>
      </w:r>
      <w:r w:rsidR="00562511">
        <w:t xml:space="preserve"> implement</w:t>
      </w:r>
      <w:r w:rsidR="000D11D6">
        <w:t>ation.</w:t>
      </w:r>
      <w:r w:rsidR="00562511">
        <w:t xml:space="preserve"> </w:t>
      </w:r>
      <w:r w:rsidR="007E2A31">
        <w:t>Again,</w:t>
      </w:r>
      <w:r w:rsidR="00B10E7A">
        <w:t xml:space="preserve"> </w:t>
      </w:r>
      <w:r w:rsidR="009E27A6">
        <w:t xml:space="preserve">FlowMOP employs </w:t>
      </w:r>
      <w:r w:rsidR="009E27A6">
        <w:rPr>
          <w:i/>
          <w:iCs/>
        </w:rPr>
        <w:t xml:space="preserve">both </w:t>
      </w:r>
      <w:r w:rsidR="009E27A6">
        <w:t xml:space="preserve">approaches, </w:t>
      </w:r>
      <w:r w:rsidR="00B10E7A">
        <w:t xml:space="preserve">with </w:t>
      </w:r>
      <w:r w:rsidR="009E27A6">
        <w:t>a ‘smoothed’ stream to detect trends</w:t>
      </w:r>
      <w:r w:rsidR="0061480C">
        <w:t xml:space="preserve"> like in </w:t>
      </w:r>
      <w:proofErr w:type="spellStart"/>
      <w:r w:rsidR="0061480C">
        <w:t>PeacoQC</w:t>
      </w:r>
      <w:proofErr w:type="spellEnd"/>
      <w:r w:rsidR="009E27A6">
        <w:t xml:space="preserve">, </w:t>
      </w:r>
      <w:r w:rsidR="000E5170">
        <w:t xml:space="preserve">and </w:t>
      </w:r>
      <w:r w:rsidR="009E27A6">
        <w:t xml:space="preserve">the ‘non-pooled’ </w:t>
      </w:r>
      <w:r w:rsidR="007E2A31">
        <w:t xml:space="preserve">method akin to </w:t>
      </w:r>
      <w:proofErr w:type="spellStart"/>
      <w:r w:rsidR="0061480C">
        <w:t>FlowCut</w:t>
      </w:r>
      <w:proofErr w:type="spellEnd"/>
      <w:r w:rsidR="00BF427E">
        <w:t xml:space="preserve">. </w:t>
      </w:r>
      <w:r w:rsidR="00DC0FD7">
        <w:t xml:space="preserve">This allows FlowMOP to detect both transient and systemic shifts without them interfering with one another. </w:t>
      </w:r>
      <w:r w:rsidR="0099715A">
        <w:t xml:space="preserve">The benefits of this </w:t>
      </w:r>
      <w:r w:rsidR="00BC3B7E">
        <w:t xml:space="preserve">approach can be </w:t>
      </w:r>
      <w:r w:rsidR="0099715A">
        <w:t xml:space="preserve">seen in the Trimix results, where </w:t>
      </w:r>
      <w:r w:rsidR="0099715A" w:rsidRPr="00760D7F">
        <w:t xml:space="preserve">FlowMOP </w:t>
      </w:r>
      <w:r w:rsidR="00FE61B9">
        <w:t xml:space="preserve">demonstrated superior </w:t>
      </w:r>
      <w:r w:rsidR="00D13CBB">
        <w:t>specificity</w:t>
      </w:r>
      <w:r w:rsidR="00FE61B9">
        <w:t xml:space="preserve"> compared to</w:t>
      </w:r>
      <w:r w:rsidR="0099715A" w:rsidRPr="00760D7F">
        <w:t xml:space="preserve"> </w:t>
      </w:r>
      <w:r w:rsidR="00FE61B9">
        <w:t>b</w:t>
      </w:r>
      <w:r w:rsidR="0099715A" w:rsidRPr="00760D7F">
        <w:t xml:space="preserve">oth </w:t>
      </w:r>
      <w:r w:rsidR="0099715A">
        <w:t>other algorithms</w:t>
      </w:r>
      <w:r w:rsidR="000E5170">
        <w:t xml:space="preserve"> in the large bin size</w:t>
      </w:r>
      <w:r w:rsidR="0099715A" w:rsidRPr="00760D7F">
        <w:t xml:space="preserve">, and to </w:t>
      </w:r>
      <w:proofErr w:type="spellStart"/>
      <w:r w:rsidR="0099715A" w:rsidRPr="00760D7F">
        <w:t>PeacoQC</w:t>
      </w:r>
      <w:proofErr w:type="spellEnd"/>
      <w:r w:rsidR="0099715A" w:rsidRPr="00760D7F">
        <w:t xml:space="preserve"> in the </w:t>
      </w:r>
      <w:r w:rsidR="00FE61B9">
        <w:t xml:space="preserve">smaller </w:t>
      </w:r>
      <w:r w:rsidR="0099715A" w:rsidRPr="00760D7F">
        <w:t>Trimix</w:t>
      </w:r>
      <w:r w:rsidR="00FE61B9">
        <w:t xml:space="preserve"> samples</w:t>
      </w:r>
      <w:r w:rsidR="0099715A" w:rsidRPr="00760D7F">
        <w:t xml:space="preserve">. </w:t>
      </w:r>
      <w:r w:rsidR="00A46AD4">
        <w:lastRenderedPageBreak/>
        <w:t>This advantage is i</w:t>
      </w:r>
      <w:r w:rsidR="00CC417B">
        <w:t>llustrat</w:t>
      </w:r>
      <w:r w:rsidR="00A46AD4">
        <w:t xml:space="preserve">ed in </w:t>
      </w:r>
      <w:r w:rsidR="00CC417B">
        <w:t>the combined approach</w:t>
      </w:r>
      <w:r w:rsidR="001E3108">
        <w:t xml:space="preserve">’s ability to correctly </w:t>
      </w:r>
      <w:r w:rsidR="008145D5">
        <w:t xml:space="preserve">identify </w:t>
      </w:r>
      <w:r w:rsidR="000E5170">
        <w:t>aberrant</w:t>
      </w:r>
      <w:r w:rsidR="008145D5">
        <w:t xml:space="preserve"> samples</w:t>
      </w:r>
      <w:r w:rsidR="000A347E">
        <w:t xml:space="preserve"> in even very ‘noisy’ sample sets.</w:t>
      </w:r>
      <w:r w:rsidR="00517382">
        <w:t xml:space="preserve"> </w:t>
      </w:r>
    </w:p>
    <w:p w14:paraId="01636771" w14:textId="6FCB616D" w:rsidR="003401BE" w:rsidRDefault="000A347E" w:rsidP="003401BE">
      <w:r>
        <w:t>It is of note that there is a large variation in algorithmic performance across the dataset. One source of this variation is that t</w:t>
      </w:r>
      <w:r w:rsidR="008133B6">
        <w:t xml:space="preserve">he </w:t>
      </w:r>
      <w:r w:rsidR="003401BE">
        <w:t>0.5 and 1.0</w:t>
      </w:r>
      <w:r w:rsidR="00854199">
        <w:t xml:space="preserve"> relative</w:t>
      </w:r>
      <w:r w:rsidR="003401BE">
        <w:t xml:space="preserve"> </w:t>
      </w:r>
      <w:r w:rsidR="00F61AD2">
        <w:t>cell</w:t>
      </w:r>
      <w:r w:rsidR="003401BE">
        <w:t xml:space="preserve"> </w:t>
      </w:r>
      <w:r w:rsidR="00854199">
        <w:t xml:space="preserve">concentrations </w:t>
      </w:r>
      <w:r w:rsidR="008133B6">
        <w:t>oftentimes exhibited marginal differences in fluorescence intensity</w:t>
      </w:r>
      <w:r w:rsidR="000A1150">
        <w:t xml:space="preserve"> (Supp. Fig. 2)</w:t>
      </w:r>
      <w:r w:rsidR="00F31E83">
        <w:t xml:space="preserve">, especially relative to the 0.5 / 3.0 </w:t>
      </w:r>
      <w:r w:rsidR="0074769A">
        <w:t xml:space="preserve">cell concentrations </w:t>
      </w:r>
      <w:r w:rsidR="00546014">
        <w:t>comparison</w:t>
      </w:r>
      <w:r w:rsidR="008133B6">
        <w:t>.</w:t>
      </w:r>
      <w:r>
        <w:t xml:space="preserve"> Consequently, the 0.5/1.0 discrimination tasks can be considered especially difficult benchmarks to overcome. </w:t>
      </w:r>
      <w:r w:rsidR="003401BE">
        <w:t xml:space="preserve">However, </w:t>
      </w:r>
      <w:r>
        <w:t xml:space="preserve">this </w:t>
      </w:r>
      <w:r w:rsidR="00546014">
        <w:t>difficult</w:t>
      </w:r>
      <w:r w:rsidR="006D484F">
        <w:t>y</w:t>
      </w:r>
      <w:r w:rsidR="00546014">
        <w:t xml:space="preserve"> </w:t>
      </w:r>
      <w:r w:rsidR="006D484F">
        <w:t>was intentionally placed</w:t>
      </w:r>
      <w:r w:rsidR="003401BE">
        <w:t xml:space="preserve">, to ensure </w:t>
      </w:r>
      <w:r w:rsidR="006D484F">
        <w:t xml:space="preserve">the </w:t>
      </w:r>
      <w:r w:rsidR="003401BE">
        <w:t xml:space="preserve">present benchmarking dataset could </w:t>
      </w:r>
      <w:r w:rsidR="00546014">
        <w:t xml:space="preserve">also </w:t>
      </w:r>
      <w:r w:rsidR="003401BE">
        <w:t>show progressi</w:t>
      </w:r>
      <w:r w:rsidR="00546014">
        <w:t xml:space="preserve">ve improvement </w:t>
      </w:r>
      <w:r w:rsidR="003401BE">
        <w:t xml:space="preserve">of future time-gating algorithms. </w:t>
      </w:r>
    </w:p>
    <w:p w14:paraId="3E55A159" w14:textId="15FE5E09" w:rsidR="00CC46EC" w:rsidRDefault="0061556D" w:rsidP="00CC46EC">
      <w:r>
        <w:t>Finally,</w:t>
      </w:r>
      <w:r w:rsidR="00A0325C">
        <w:t xml:space="preserve"> it is </w:t>
      </w:r>
      <w:r w:rsidR="00AD0A96">
        <w:t>germane to note that</w:t>
      </w:r>
      <w:r>
        <w:t xml:space="preserve"> human e</w:t>
      </w:r>
      <w:r w:rsidR="00CC46EC">
        <w:t xml:space="preserve">xpert gating on the synthetic dataset was </w:t>
      </w:r>
      <w:r w:rsidR="0083082D">
        <w:t xml:space="preserve">considered but </w:t>
      </w:r>
      <w:r w:rsidR="0030705A">
        <w:t>deemed in</w:t>
      </w:r>
      <w:r w:rsidR="00CC46EC">
        <w:t>appropriate</w:t>
      </w:r>
      <w:r w:rsidR="0083082D">
        <w:t xml:space="preserve">. This is due to </w:t>
      </w:r>
      <w:r w:rsidR="00CC46EC">
        <w:t xml:space="preserve">humans </w:t>
      </w:r>
      <w:r w:rsidR="0083082D">
        <w:t xml:space="preserve">being, for all practical purposes, </w:t>
      </w:r>
      <w:r w:rsidR="004A6860">
        <w:t xml:space="preserve">incapable of </w:t>
      </w:r>
      <w:r w:rsidR="0030705A">
        <w:t>gat</w:t>
      </w:r>
      <w:r w:rsidR="004A6860">
        <w:t>ing</w:t>
      </w:r>
      <w:r w:rsidR="0030705A">
        <w:t xml:space="preserve"> the </w:t>
      </w:r>
      <w:proofErr w:type="spellStart"/>
      <w:r w:rsidR="00E76DD9">
        <w:t>B</w:t>
      </w:r>
      <w:r w:rsidR="00CC46EC">
        <w:t>imix</w:t>
      </w:r>
      <w:proofErr w:type="spellEnd"/>
      <w:r w:rsidR="00CC46EC">
        <w:t xml:space="preserve"> or </w:t>
      </w:r>
      <w:r w:rsidR="00E76DD9">
        <w:t>T</w:t>
      </w:r>
      <w:r w:rsidR="00CC46EC">
        <w:t xml:space="preserve">rimix </w:t>
      </w:r>
      <w:r w:rsidR="0083082D">
        <w:t xml:space="preserve">in </w:t>
      </w:r>
      <w:r w:rsidR="00B0653E">
        <w:t xml:space="preserve">a manner that would </w:t>
      </w:r>
      <w:r w:rsidR="0030705A">
        <w:t xml:space="preserve">yield a </w:t>
      </w:r>
      <w:r w:rsidR="00113898">
        <w:t xml:space="preserve">meaningful </w:t>
      </w:r>
      <w:r w:rsidR="00B0653E">
        <w:t xml:space="preserve">contaminated sample </w:t>
      </w:r>
      <w:r w:rsidR="00113898">
        <w:t>reduction</w:t>
      </w:r>
      <w:r w:rsidR="00CC46EC">
        <w:t>.</w:t>
      </w:r>
      <w:r w:rsidR="00113898">
        <w:t xml:space="preserve"> </w:t>
      </w:r>
      <w:r w:rsidR="00C003A3">
        <w:t>G</w:t>
      </w:r>
      <w:r w:rsidR="00B0653E">
        <w:t xml:space="preserve">iven the above approaches provide an objective ‘gold standard’ to target, the addition of human </w:t>
      </w:r>
      <w:proofErr w:type="spellStart"/>
      <w:r w:rsidR="00B0653E">
        <w:t>benchmarkers</w:t>
      </w:r>
      <w:proofErr w:type="spellEnd"/>
      <w:r w:rsidR="00B0653E">
        <w:t xml:space="preserve"> would only </w:t>
      </w:r>
      <w:r w:rsidR="003C7309">
        <w:t xml:space="preserve">highlight the superiority of </w:t>
      </w:r>
      <w:r w:rsidR="00113898">
        <w:t>algorithm mediated time-gating</w:t>
      </w:r>
      <w:r w:rsidR="00C003A3">
        <w:t xml:space="preserve">, and no further indication of algorithmic performance. </w:t>
      </w:r>
    </w:p>
    <w:p w14:paraId="21356FA4" w14:textId="5F0F6E71" w:rsidR="009425D0" w:rsidRPr="008F5F48" w:rsidRDefault="008A0947" w:rsidP="00CC46EC">
      <w:pPr>
        <w:rPr>
          <w:u w:val="single"/>
        </w:rPr>
      </w:pPr>
      <w:r w:rsidRPr="008F5F48">
        <w:rPr>
          <w:u w:val="single"/>
        </w:rPr>
        <w:t>Synthetic Sample</w:t>
      </w:r>
      <w:r>
        <w:rPr>
          <w:b/>
          <w:bCs/>
          <w:u w:val="single"/>
        </w:rPr>
        <w:t xml:space="preserve"> </w:t>
      </w:r>
      <w:r w:rsidR="009425D0" w:rsidRPr="008F5F48">
        <w:rPr>
          <w:u w:val="single"/>
        </w:rPr>
        <w:t>Debris and Doublet Gating</w:t>
      </w:r>
    </w:p>
    <w:p w14:paraId="0455183D" w14:textId="23EF2039" w:rsidR="00B85878" w:rsidRDefault="004B400F" w:rsidP="00E101D9">
      <w:r>
        <w:t xml:space="preserve">FlowMOP performed equally or </w:t>
      </w:r>
      <w:r w:rsidR="00870FAF">
        <w:t xml:space="preserve">significantly </w:t>
      </w:r>
      <w:r>
        <w:t>better in the synthetic debris and doublet gating trials</w:t>
      </w:r>
      <w:r w:rsidR="00527837">
        <w:t xml:space="preserve"> (</w:t>
      </w:r>
      <w:r w:rsidR="009B2138">
        <w:t xml:space="preserve">Fig. </w:t>
      </w:r>
      <w:r w:rsidR="005E180B">
        <w:t>3B, 4B</w:t>
      </w:r>
      <w:r w:rsidR="00527837">
        <w:t>)</w:t>
      </w:r>
      <w:r w:rsidR="0013453B">
        <w:t xml:space="preserve"> </w:t>
      </w:r>
      <w:r w:rsidR="00870FAF">
        <w:t xml:space="preserve">when compared to </w:t>
      </w:r>
      <w:r w:rsidR="0013453B">
        <w:t xml:space="preserve">human </w:t>
      </w:r>
      <w:r w:rsidR="00854199">
        <w:t>e</w:t>
      </w:r>
      <w:r w:rsidR="0013453B">
        <w:t xml:space="preserve">xpert </w:t>
      </w:r>
      <w:proofErr w:type="spellStart"/>
      <w:r w:rsidR="0013453B">
        <w:t>gaters</w:t>
      </w:r>
      <w:proofErr w:type="spellEnd"/>
      <w:r w:rsidR="00527837">
        <w:t>.</w:t>
      </w:r>
      <w:r w:rsidR="00870FAF">
        <w:t xml:space="preserve"> In the </w:t>
      </w:r>
      <w:r w:rsidR="006922B7">
        <w:t xml:space="preserve">debris </w:t>
      </w:r>
      <w:r w:rsidR="00870FAF">
        <w:t xml:space="preserve">instance of superiority, FlowMOP </w:t>
      </w:r>
      <w:r w:rsidR="006922B7">
        <w:t xml:space="preserve">enriched the data cleanliness by 9.67%, </w:t>
      </w:r>
      <w:r w:rsidR="00BB1985">
        <w:t>which represented ~</w:t>
      </w:r>
      <w:r w:rsidR="006A23C0">
        <w:t>19% more debris removed</w:t>
      </w:r>
      <w:r w:rsidR="008852F6">
        <w:t xml:space="preserve"> considering the original 50</w:t>
      </w:r>
      <w:r w:rsidR="004637F8">
        <w:t>:</w:t>
      </w:r>
      <w:r w:rsidR="008852F6">
        <w:t>50</w:t>
      </w:r>
      <w:r w:rsidR="004637F8">
        <w:t xml:space="preserve"> debris / real sample mixture</w:t>
      </w:r>
      <w:r w:rsidR="00870FAF">
        <w:t xml:space="preserve">. </w:t>
      </w:r>
      <w:r w:rsidR="006A23C0">
        <w:t xml:space="preserve">Furthermore, </w:t>
      </w:r>
      <w:r w:rsidR="00AA7646">
        <w:t xml:space="preserve">FlowMOP’s </w:t>
      </w:r>
      <w:r w:rsidR="006A23C0">
        <w:t xml:space="preserve">debris </w:t>
      </w:r>
      <w:r w:rsidR="00AA7646">
        <w:t xml:space="preserve">performance is further underlined when considering </w:t>
      </w:r>
      <w:r w:rsidR="00425C67">
        <w:t xml:space="preserve">the </w:t>
      </w:r>
      <w:r w:rsidR="00425C67">
        <w:rPr>
          <w:i/>
          <w:iCs/>
        </w:rPr>
        <w:t xml:space="preserve">two </w:t>
      </w:r>
      <w:r w:rsidR="00425C67">
        <w:t>debris populations</w:t>
      </w:r>
      <w:r w:rsidR="00AA7646">
        <w:t xml:space="preserve"> (</w:t>
      </w:r>
      <w:r w:rsidR="009B2138">
        <w:t xml:space="preserve">Fig. </w:t>
      </w:r>
      <w:r w:rsidR="005E180B">
        <w:t>3</w:t>
      </w:r>
      <w:r w:rsidR="009F2F77">
        <w:t>A) present</w:t>
      </w:r>
      <w:r w:rsidR="00DF4B74">
        <w:t>. The first at &lt;10,000 FSC-A</w:t>
      </w:r>
      <w:r w:rsidR="00854199">
        <w:t xml:space="preserve"> units</w:t>
      </w:r>
      <w:r w:rsidR="00DF4B74">
        <w:t>, and the second at ~20,000 FSC-A</w:t>
      </w:r>
      <w:r w:rsidR="00E84262">
        <w:t xml:space="preserve"> units</w:t>
      </w:r>
      <w:r w:rsidR="00425C67">
        <w:t>.</w:t>
      </w:r>
      <w:r w:rsidR="009F2F77">
        <w:t xml:space="preserve"> All human </w:t>
      </w:r>
      <w:proofErr w:type="spellStart"/>
      <w:r w:rsidR="009F2F77">
        <w:t>benchmarkers</w:t>
      </w:r>
      <w:proofErr w:type="spellEnd"/>
      <w:r w:rsidR="009F2F77">
        <w:t xml:space="preserve"> were instructed that this second debris population was in fact debris, and to </w:t>
      </w:r>
      <w:r w:rsidR="00803404">
        <w:t xml:space="preserve">gate </w:t>
      </w:r>
      <w:r w:rsidR="009F2F77">
        <w:t>accordingly. FlowMOP was able to independently detect this second deb</w:t>
      </w:r>
      <w:r w:rsidR="00803404">
        <w:t>ris population independently and exclude it without any external information.</w:t>
      </w:r>
      <w:r w:rsidR="00B85878">
        <w:t xml:space="preserve"> </w:t>
      </w:r>
    </w:p>
    <w:p w14:paraId="71B57CEA" w14:textId="1A1E6119" w:rsidR="004B400F" w:rsidRDefault="60ACB216" w:rsidP="00E101D9">
      <w:r>
        <w:t xml:space="preserve">Similarly, in the doublet removal, the synthetic samples, owing to the rather unique preparation, yielded triplets. FlowMOP was able to handle this unexpected population and successfully removed it. </w:t>
      </w:r>
    </w:p>
    <w:p w14:paraId="336EB94A" w14:textId="6E0CD31E" w:rsidR="005E6426" w:rsidRDefault="005B1E41" w:rsidP="00E101D9">
      <w:r>
        <w:t xml:space="preserve">When interpreting the synthetic debris and doublet samples, it is prudent to note that it is the relative </w:t>
      </w:r>
      <w:r>
        <w:rPr>
          <w:i/>
          <w:iCs/>
        </w:rPr>
        <w:t xml:space="preserve">enrichment </w:t>
      </w:r>
      <w:r>
        <w:t xml:space="preserve">of the non-lysed sample which provides the ground-truth label. This is because the </w:t>
      </w:r>
      <w:r w:rsidR="00A46AD4">
        <w:t>standard</w:t>
      </w:r>
      <w:r>
        <w:t xml:space="preserve">-lysed samples </w:t>
      </w:r>
      <w:proofErr w:type="gramStart"/>
      <w:r>
        <w:t>actually contain</w:t>
      </w:r>
      <w:proofErr w:type="gramEnd"/>
      <w:r>
        <w:t xml:space="preserve"> debris too, albeit in a smaller proportion than the lysed sample. Similarly, some debris components may be quite large. Consequently, the resulting proportion of debris, at least when defined solely with an FSC-A / SSC-A gate must contain some contamination. Future techniques may look to define debris on a per-event methodology based on that event’s entire fluorescence profile, rather than a traditional ‘gate’ that sets universal thresholds. </w:t>
      </w:r>
    </w:p>
    <w:p w14:paraId="79E4408F" w14:textId="7E545AD2" w:rsidR="002E16E2" w:rsidRPr="00373B7D" w:rsidRDefault="004E072D" w:rsidP="00240618">
      <w:pPr>
        <w:rPr>
          <w:b/>
          <w:bCs/>
          <w:u w:val="single"/>
        </w:rPr>
      </w:pPr>
      <w:r w:rsidRPr="00373B7D">
        <w:rPr>
          <w:b/>
          <w:bCs/>
          <w:u w:val="single"/>
        </w:rPr>
        <w:lastRenderedPageBreak/>
        <w:t xml:space="preserve">Biological datasets: </w:t>
      </w:r>
      <w:r w:rsidR="00D007EE" w:rsidRPr="00373B7D">
        <w:rPr>
          <w:b/>
          <w:bCs/>
          <w:u w:val="single"/>
        </w:rPr>
        <w:t xml:space="preserve">Human </w:t>
      </w:r>
      <w:r w:rsidRPr="00373B7D">
        <w:rPr>
          <w:b/>
          <w:bCs/>
          <w:u w:val="single"/>
        </w:rPr>
        <w:t xml:space="preserve">Ranking Data </w:t>
      </w:r>
    </w:p>
    <w:p w14:paraId="745759ED" w14:textId="4B4ED3A1" w:rsidR="00D007EE" w:rsidRDefault="00D007EE" w:rsidP="00240618">
      <w:r>
        <w:t xml:space="preserve">For completeness, </w:t>
      </w:r>
      <w:r w:rsidR="00E57EC6">
        <w:t>nine</w:t>
      </w:r>
      <w:r>
        <w:t xml:space="preserve"> datasets were selected for human evaluation and ranking. </w:t>
      </w:r>
      <w:r w:rsidR="002C01C4">
        <w:t xml:space="preserve">These datasets were chosen to be </w:t>
      </w:r>
      <w:r w:rsidR="00E72FA0">
        <w:t xml:space="preserve">a </w:t>
      </w:r>
      <w:r w:rsidR="002C01C4">
        <w:t xml:space="preserve">representative sample of human and </w:t>
      </w:r>
      <w:r w:rsidR="00E57EC6">
        <w:t>mouse-based</w:t>
      </w:r>
      <w:r w:rsidR="002C01C4">
        <w:t xml:space="preserve"> flow cytometry research</w:t>
      </w:r>
      <w:r w:rsidR="00757777">
        <w:t>, whilst also including samples that were intentionally difficult to gate</w:t>
      </w:r>
      <w:r w:rsidR="002C01C4">
        <w:t xml:space="preserve">. </w:t>
      </w:r>
      <w:r w:rsidR="00E72FA0">
        <w:t xml:space="preserve">FlowMOP was preferred the least relative to the other human experts, however this is not unexpected. </w:t>
      </w:r>
    </w:p>
    <w:p w14:paraId="362FF1B8" w14:textId="16B610FA" w:rsidR="001C61ED" w:rsidRDefault="001C61ED" w:rsidP="00240618">
      <w:r>
        <w:t>There are several limitations of subjective human rankings for the evaluation of algorithm performance.</w:t>
      </w:r>
      <w:r w:rsidR="00036105">
        <w:t xml:space="preserve"> The bias against algorithmic methodologies when compared to manual approaches is </w:t>
      </w:r>
      <w:r w:rsidR="00832BC4">
        <w:t>well documented</w:t>
      </w:r>
      <w:r w:rsidR="007B1C20">
        <w:t>, particularly where objective ground truths are difficult to ascertain such as in flow cleaning</w:t>
      </w:r>
      <w:r w:rsidR="00B75A53">
        <w:t xml:space="preserve"> </w:t>
      </w:r>
      <w:r w:rsidR="00B75A53">
        <w:fldChar w:fldCharType="begin"/>
      </w:r>
      <w:r w:rsidR="00B75A53">
        <w:instrText xml:space="preserve"> ADDIN ZOTERO_ITEM CSL_CITATION {"citationID":"XR5sEQxk","properties":{"formattedCitation":"[3]","plainCitation":"[3]","noteIndex":0},"citationItems":[{"id":2112,"uris":["http://zotero.org/users/11978372/items/YAK84LBM"],"itemData":{"id":2112,"type":"article-journal","abstract":"Research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humans.","container-title":"Journal of Marketing Research","DOI":"10.1177/0022243719851788","ISSN":"0022-2437","issue":"5","language":"EN","note":"publisher: SAGE Publications Inc\nTLDR: It is shown that perceived task objectivity is malleable and that increasing a task’s perceived objectivity increases trust in and use of algorithms for that task, and increasing algorithms’ perceived affective human-likeness is effective at increasing the use of algorithm for subjective tasks.","page":"809-825","source":"SAGE Journals","title":"Task-Dependent Algorithm Aversion","volume":"56","author":[{"family":"Castelo","given":"Noah"},{"family":"Bos","given":"Maarten W."},{"family":"Lehmann","given":"Donald R."}],"issued":{"date-parts":[["2019",10,1]]}}}],"schema":"https://github.com/citation-style-language/schema/raw/master/csl-citation.json"} </w:instrText>
      </w:r>
      <w:r w:rsidR="00B75A53">
        <w:fldChar w:fldCharType="separate"/>
      </w:r>
      <w:r w:rsidR="00B75A53" w:rsidRPr="00B75A53">
        <w:rPr>
          <w:rFonts w:ascii="Calibri" w:hAnsi="Calibri" w:cs="Calibri"/>
        </w:rPr>
        <w:t>[3]</w:t>
      </w:r>
      <w:r w:rsidR="00B75A53">
        <w:fldChar w:fldCharType="end"/>
      </w:r>
      <w:r w:rsidR="00832BC4">
        <w:t xml:space="preserve">. </w:t>
      </w:r>
      <w:r w:rsidR="00036105">
        <w:t>Due to FlowMOP’s unique approaches to gating (consider the difference in style in debris gating</w:t>
      </w:r>
      <w:r w:rsidR="009B2138">
        <w:t xml:space="preserve"> (Fig. 4A)</w:t>
      </w:r>
      <w:r w:rsidR="00036105">
        <w:t xml:space="preserve">, or micro-time gates present </w:t>
      </w:r>
      <w:r w:rsidR="009B2138">
        <w:t>(Fig. 2A)</w:t>
      </w:r>
      <w:r w:rsidR="00036105">
        <w:t xml:space="preserve">), FlowMOP samples were readily apparent to </w:t>
      </w:r>
      <w:proofErr w:type="spellStart"/>
      <w:r w:rsidR="00036105">
        <w:t>benchmarkers</w:t>
      </w:r>
      <w:proofErr w:type="spellEnd"/>
      <w:r w:rsidR="00036105">
        <w:t>.</w:t>
      </w:r>
      <w:r w:rsidR="00F474AE">
        <w:t xml:space="preserve"> Furthermore</w:t>
      </w:r>
      <w:r w:rsidR="00036105">
        <w:t xml:space="preserve">, reproducibility </w:t>
      </w:r>
      <w:r w:rsidR="00F474AE">
        <w:t xml:space="preserve">and the ‘correctness’ of evaluations </w:t>
      </w:r>
      <w:r w:rsidR="00036105">
        <w:t>was a recurrent problem</w:t>
      </w:r>
      <w:r w:rsidR="00CF68EF">
        <w:t xml:space="preserve">. </w:t>
      </w:r>
      <w:proofErr w:type="spellStart"/>
      <w:r w:rsidR="00CF68EF">
        <w:t>B</w:t>
      </w:r>
      <w:r w:rsidR="00036105">
        <w:t>enchmarkers</w:t>
      </w:r>
      <w:proofErr w:type="spellEnd"/>
      <w:r w:rsidR="00036105">
        <w:t xml:space="preserve"> would</w:t>
      </w:r>
      <w:r w:rsidR="00CF68EF">
        <w:t>,</w:t>
      </w:r>
      <w:r w:rsidR="00036105">
        <w:t xml:space="preserve"> more than </w:t>
      </w:r>
      <w:r w:rsidR="00CF68EF">
        <w:t xml:space="preserve">on one occasion, </w:t>
      </w:r>
      <w:r w:rsidR="00036105">
        <w:t>rate themselves</w:t>
      </w:r>
      <w:r w:rsidR="00F474AE">
        <w:t xml:space="preserve"> poorly</w:t>
      </w:r>
      <w:r w:rsidR="00036105">
        <w:t xml:space="preserve"> in the rankings and deem their own gates as unacceptable</w:t>
      </w:r>
      <w:r w:rsidR="00F474AE">
        <w:t xml:space="preserve">. </w:t>
      </w:r>
      <w:r w:rsidR="005242A8">
        <w:t xml:space="preserve">Together, these findings should condition any conclusion drawn from the rankings, especially </w:t>
      </w:r>
      <w:proofErr w:type="gramStart"/>
      <w:r w:rsidR="005242A8">
        <w:t>in light of</w:t>
      </w:r>
      <w:proofErr w:type="gramEnd"/>
      <w:r w:rsidR="005242A8">
        <w:t xml:space="preserve"> the synthetic sample benchmark results which include an objective ground truth. </w:t>
      </w:r>
    </w:p>
    <w:p w14:paraId="6C12D486" w14:textId="592D9A14" w:rsidR="001C61ED" w:rsidRPr="001C61ED" w:rsidRDefault="00354C54" w:rsidP="00240618">
      <w:r>
        <w:t xml:space="preserve">The </w:t>
      </w:r>
      <w:r w:rsidR="001C61ED">
        <w:t xml:space="preserve">subjective human rankings </w:t>
      </w:r>
      <w:r>
        <w:rPr>
          <w:i/>
          <w:iCs/>
        </w:rPr>
        <w:t xml:space="preserve">do </w:t>
      </w:r>
      <w:r>
        <w:t xml:space="preserve">though </w:t>
      </w:r>
      <w:r w:rsidR="001C61ED">
        <w:t xml:space="preserve">indicate that </w:t>
      </w:r>
      <w:r w:rsidR="00F56E4C">
        <w:t xml:space="preserve">FlowMOP is an acceptable substitute for </w:t>
      </w:r>
      <w:r w:rsidR="00F56E4C">
        <w:rPr>
          <w:i/>
          <w:iCs/>
        </w:rPr>
        <w:t xml:space="preserve">at scale </w:t>
      </w:r>
      <w:r w:rsidR="00F56E4C">
        <w:t>automated debris and doublet gating</w:t>
      </w:r>
      <w:r w:rsidR="0055772D">
        <w:t xml:space="preserve">. </w:t>
      </w:r>
      <w:r>
        <w:t xml:space="preserve">This is demonstrated </w:t>
      </w:r>
      <w:r w:rsidR="00F56E4C">
        <w:t>with</w:t>
      </w:r>
      <w:r>
        <w:t xml:space="preserve"> </w:t>
      </w:r>
      <w:r w:rsidR="009E7E63">
        <w:t xml:space="preserve">a &lt; 85% posterior probability </w:t>
      </w:r>
      <w:r w:rsidR="00976B9C">
        <w:t>of FlowMOP’s rating inferiority with at least one human expert in both debris and doublet gating</w:t>
      </w:r>
      <w:r w:rsidR="009E7E63">
        <w:t xml:space="preserve"> approaches, with neither of these experts </w:t>
      </w:r>
      <w:r w:rsidR="00130B3B">
        <w:t>ranking poorly in the relevant synthetic debris / doublet tasks.</w:t>
      </w:r>
      <w:r w:rsidR="007145C4">
        <w:t xml:space="preserve"> This behaviour was not isolated to one single dataset either, with FlowMOP obtaining</w:t>
      </w:r>
      <w:r w:rsidR="00C156F0">
        <w:t xml:space="preserve"> last in both debris and doublet gating in only </w:t>
      </w:r>
      <w:r w:rsidR="00AE36D3">
        <w:t xml:space="preserve">the </w:t>
      </w:r>
      <w:r w:rsidR="0011643F">
        <w:t xml:space="preserve">human </w:t>
      </w:r>
      <w:r w:rsidR="00AE36D3">
        <w:t xml:space="preserve">T cell differentiation dataset. </w:t>
      </w:r>
      <w:r w:rsidR="008C0581">
        <w:t xml:space="preserve">Consequently, whilst FlowMOP is, per human evaluation, inferiorly preferred in general, it represents an acceptable substitute for scalable </w:t>
      </w:r>
      <w:r w:rsidR="00E65E90">
        <w:t xml:space="preserve">pre-processing. </w:t>
      </w:r>
      <w:r w:rsidR="003D1172">
        <w:t xml:space="preserve">This fills the capability gap present in </w:t>
      </w:r>
      <w:r w:rsidR="00E65E90">
        <w:t xml:space="preserve">many cytometry based machine learning methods </w:t>
      </w:r>
      <w:r w:rsidR="00E65E90">
        <w:fldChar w:fldCharType="begin"/>
      </w:r>
      <w:r w:rsidR="00BD3698">
        <w:instrText xml:space="preserve"> ADDIN ZOTERO_ITEM CSL_CITATION {"citationID":"hxDy9Jmi","properties":{"formattedCitation":"[8, 9, 14]","plainCitation":"[8, 9, 14]","noteIndex":0},"citationItems":[{"id":57,"uris":["http://zotero.org/users/11978372/items/K8BLBMZY"],"itemData":{"id":57,"type":"article-journal","abstract":"Cytometry technologies are essential tools for immunology research, providing high-throughput measurements of the immune cells at the single-cell level. Existing approaches in interpreting and using cytometry measurements include manual or automated gating to identify cell subsets from the cytometry data, providing highly intuitive results but may lead to significant information loss, in that additional details in measured or correlated cell signals might be missed. In this study, we propose and test a deep convolutional neural network for analyzing cytometry data in an end-to-end fashion, allowing a direct association between raw cytometry data and the clinical outcome of interest. Using nine large cytometry by time-of-flight mass spectrometry or mass cytometry (CyTOF) studies from the open-access ImmPort database, we demonstrated that the deep convolutional neural network model can accurately diagnose the latent cytomegalovirus (CMV) in healthy individuals, even when using highly heterogeneous data from different studies. In addition, we developed a permutation-based method for interpreting the deep convolutional neural network model. We were able to identify a CD27- CD94+ CD8+ T cell population significantly associated with latent CMV infection, confirming the findings in previous studies. Finally, we provide a tutorial for creating, training, and interpreting the tailored deep learning model for cytometry data using Keras and TensorFlow (https://github.com/hzc363/DeepLearningCyTOF).","container-title":"Proceedings of the National Academy of Sciences","DOI":"10.1073/pnas.2003026117","issue":"35","note":"publisher: Proceedings of the National Academy of Sciences","page":"21373-21380","source":"pnas.org (Atypon)","title":"A robust and interpretable end-to-end deep learning model for cytometry data","volume":"117","author":[{"family":"Hu","given":"Zicheng"},{"family":"Tang","given":"Alice"},{"family":"Singh","given":"Jaiveer"},{"family":"Bhattacharya","given":"Sanchita"},{"family":"Butte","given":"Atul J."}],"issued":{"date-parts":[["2020",9]]}}},{"id":311,"uris":["http://zotero.org/users/11978372/items/ACST4XQ4"],"itemData":{"id":311,"type":"thesis","abstract":"B-cell neoplasms are the most prevalent type of non-Hodgkin lymphoma, including a diverse and heterogenous group of entities. Immunophenotyping with a high-throughput technology like flow cytometry is a standard diagnostic procedure in evaluating B-cell neoplasms. While multi-parameter flow cytometry (FCS) has become a cornerstone in clinical decision-making for leukemia and lymphoma, the data analysis requires manual gating of cell populations, which is time-consuming, subjective, and often limited to a two-dimensional space. In recent years, machine learning has become a popular approach for automating manual gating. Many automated gating algorithms require expert supervision and cannot classify the data into diagnosis labels. Furthermore, these algorithms still limit the analysis to a two-dimensional space, leading to the loss of information in the high-dimensional FCS data. \n \nWe hypothesize that the wealth of information captured in “n”-dimensional FCS data can be analyzed by current computer vision methods when represented as image data. We, therefore, transformed FCS raw data into a multicolor low-resolution image using self-organizing maps. These images are then analyzed and classified using a convolutional neural network. By this means, we built an artificial intelligence (AI) that not only can distinguish diseased from healthy samples but also differentiate seven subtypes of mature B-cell neoplasm. We trained our model with 18,274 cases, including chronic lymphocytic leukemia and its precursor monoclonal B-cell lymphocytosis, marginal zone lymphoma, mantle cell lymphoma, prolymphocytic leukemia, follicular lymphoma, hairy cell leukemia, lymphoplasmacytic lymphoma and achieved a weighted F1 score of 0.94 on a separate test set of 2,348 cases. \n \nNext, we extend our AI model to multiple datasets and FCS panels using transfer learning in conjunction with FCS data merging. We demonstrate how transfer learning can be applied to boost the performance of models with much smaller datasets acquired with different FCS panels. We trained a new AI for four additional datasets by transferring the features learned from our base model. Our workflow increased the model's overall performance and, more prominently, improved the learning rate for small training sizes.","genre":"Thesis","language":"eng","license":"Namensnennung 4.0 International","note":"Accepted: 2023-07-21T12:46:17Z","publisher":"Universitäts- und Landesbibliothek Bonn","source":"bonndoc.ulb.uni-bonn.de","title":"Automated analysis of flow cytometry using deep learning for the detection of B-cell neoplasms","URL":"https://bonndoc.ulb.uni-bonn.de/xmlui/handle/20.500.11811/10949","author":[{"family":"Mallesh","given":"Nanditha"}],"accessed":{"date-parts":[["2023",8,7]]},"issued":{"date-parts":[["2023",7,21]]}}},{"id":742,"uris":["http://zotero.org/users/11978372/items/622YDATT"],"itemData":{"id":742,"type":"paper-conference","event-title":"Proceedings of the IEEE/CVF Winter Conference on Applications of Computer Vision","language":"en","page":"7956-7964","source":"openaccess.thecvf.com","title":"FATE: Feature-Agnostic Transformer-Based Encoder for Learning Generalized Embedding Spaces in Flow Cytometry Data","title-short":"FATE","URL":"https://openaccess.thecvf.com/content/WACV2024/html/Weijler_FATE_Feature-Agnostic_Transformer-Based_Encoder_for_Learning_Generalized_Embedding_Spaces_in_WACV_2024_paper.html","author":[{"family":"Weijler","given":"Lisa"},{"family":"Kowarsch","given":"Florian"},{"family":"Reiter","given":"Michael"},{"family":"Hermosilla","given":"Pedro"},{"family":"Maurer-Granofszky","given":"Margarita"},{"family":"Dworzak","given":"Michael"}],"accessed":{"date-parts":[["2024",5,3]]},"issued":{"date-parts":[["2024"]]}}}],"schema":"https://github.com/citation-style-language/schema/raw/master/csl-citation.json"} </w:instrText>
      </w:r>
      <w:r w:rsidR="00E65E90">
        <w:fldChar w:fldCharType="separate"/>
      </w:r>
      <w:r w:rsidR="00BD3698" w:rsidRPr="00BD3698">
        <w:rPr>
          <w:rFonts w:ascii="Calibri" w:hAnsi="Calibri" w:cs="Calibri"/>
        </w:rPr>
        <w:t>[8, 9, 14]</w:t>
      </w:r>
      <w:r w:rsidR="00E65E90">
        <w:fldChar w:fldCharType="end"/>
      </w:r>
      <w:r w:rsidR="003D1172">
        <w:t>, and may increase model performance</w:t>
      </w:r>
      <w:r w:rsidR="00E65E90">
        <w:t>.</w:t>
      </w:r>
      <w:r w:rsidR="005A31D7">
        <w:t xml:space="preserve"> </w:t>
      </w:r>
    </w:p>
    <w:p w14:paraId="05A10E68" w14:textId="77777777" w:rsidR="00373B7D" w:rsidRPr="00373B7D" w:rsidRDefault="00373B7D" w:rsidP="00373B7D">
      <w:pPr>
        <w:rPr>
          <w:b/>
          <w:bCs/>
          <w:u w:val="single"/>
        </w:rPr>
      </w:pPr>
      <w:r w:rsidRPr="00373B7D">
        <w:rPr>
          <w:b/>
          <w:bCs/>
          <w:u w:val="single"/>
        </w:rPr>
        <w:t>Other remarks</w:t>
      </w:r>
    </w:p>
    <w:p w14:paraId="0EB265C7" w14:textId="42023A8C" w:rsidR="00373B7D" w:rsidRDefault="00373B7D" w:rsidP="00373B7D">
      <w:r>
        <w:t>Automated Live/Dead classification of events was considered, however not implemented in the algorithm. There exist many varied protocols and methods for discriminating live/dead samples, along with great diversity in the determination of what constitutes a ‘dead’ event. Consequently, the difficulty of creating a universal live/dead discriminator is</w:t>
      </w:r>
      <w:r w:rsidR="007B3F0D">
        <w:t xml:space="preserve"> non-trivial</w:t>
      </w:r>
      <w:r>
        <w:t xml:space="preserve">. Finally, there may be potential significant biological insight in the ‘dead’ cells of a sample, whereby important information concerning a sample may be found in the dead events or their proportion.  </w:t>
      </w:r>
    </w:p>
    <w:p w14:paraId="7209A747" w14:textId="1A220262" w:rsidR="00A726F2" w:rsidRDefault="00A726F2" w:rsidP="008F5F48">
      <w:pPr>
        <w:jc w:val="center"/>
        <w:rPr>
          <w:b/>
          <w:bCs/>
          <w:u w:val="single"/>
        </w:rPr>
      </w:pPr>
      <w:r>
        <w:rPr>
          <w:b/>
          <w:bCs/>
          <w:u w:val="single"/>
        </w:rPr>
        <w:t>Conclusion</w:t>
      </w:r>
    </w:p>
    <w:p w14:paraId="176BA7CD" w14:textId="0F01603C" w:rsidR="003E5414" w:rsidRPr="003E5414" w:rsidRDefault="003E5414" w:rsidP="003E5414">
      <w:r w:rsidRPr="003E5414">
        <w:lastRenderedPageBreak/>
        <w:t xml:space="preserve">FlowMOP addresses </w:t>
      </w:r>
      <w:r>
        <w:t xml:space="preserve">existing </w:t>
      </w:r>
      <w:r w:rsidRPr="003E5414">
        <w:t>gaps in automated flow cytometry preprocessing by providing comprehensive time-gating, debris removal, and doublet removal capabilities in a Python implementation</w:t>
      </w:r>
      <w:r w:rsidR="008B5E39">
        <w:t xml:space="preserve"> suitable for distributed comput</w:t>
      </w:r>
      <w:r w:rsidR="00B75A53">
        <w:t>ation</w:t>
      </w:r>
      <w:r w:rsidRPr="003E5414">
        <w:t>. This facilitates integration with modern machine learning workflows while maintaining or exceeding performance of existing R-based alternatives.</w:t>
      </w:r>
    </w:p>
    <w:p w14:paraId="18112064" w14:textId="42D5A6DA" w:rsidR="003E5414" w:rsidRPr="003E5414" w:rsidRDefault="003E5414" w:rsidP="003E5414">
      <w:r w:rsidRPr="003E5414">
        <w:t xml:space="preserve">Validation using synthetic datasets with objective ground truth demonstrated robust performance across diverse scenarios. FlowMOP showed superior specificity to </w:t>
      </w:r>
      <w:proofErr w:type="spellStart"/>
      <w:r w:rsidRPr="003E5414">
        <w:t>PeacoQC</w:t>
      </w:r>
      <w:proofErr w:type="spellEnd"/>
      <w:r w:rsidRPr="003E5414">
        <w:t xml:space="preserve"> and better sensitivity than </w:t>
      </w:r>
      <w:proofErr w:type="spellStart"/>
      <w:r w:rsidR="00B75A53">
        <w:t>F</w:t>
      </w:r>
      <w:r w:rsidRPr="003E5414">
        <w:t>lowCut</w:t>
      </w:r>
      <w:proofErr w:type="spellEnd"/>
      <w:r w:rsidRPr="003E5414">
        <w:t xml:space="preserve"> for segment-type anomalies, while maintaining consistent performance across varying bin sizes. For debris and doublet removal, FlowMOP matched or exceeded human expert performance when evaluated against ground truth, successfully identifying complex populations including unexpected triplet events.</w:t>
      </w:r>
    </w:p>
    <w:p w14:paraId="5D28F787" w14:textId="0BF55B38" w:rsidR="00D04010" w:rsidRDefault="003E5414" w:rsidP="00373B7D">
      <w:r w:rsidRPr="003E5414">
        <w:t xml:space="preserve">Although human rankings on biological datasets </w:t>
      </w:r>
      <w:r w:rsidR="003D1172" w:rsidRPr="003E5414">
        <w:t>favoured</w:t>
      </w:r>
      <w:r w:rsidRPr="003E5414">
        <w:t xml:space="preserve"> manual gating, synthetic benchmarking results provide stronger evidence of algorithmic capabilities, particularly given observed inconsistencies in human evaluations</w:t>
      </w:r>
      <w:r w:rsidR="007B3F0D">
        <w:t xml:space="preserve"> and the synthetic dataset’s ground-truthing</w:t>
      </w:r>
      <w:r w:rsidRPr="003E5414">
        <w:t xml:space="preserve">. The open-source Python implementation enables reproducible and scalable analysis essential for increasingly complex cytometry datasets. </w:t>
      </w:r>
    </w:p>
    <w:p w14:paraId="7AE08109" w14:textId="77777777" w:rsidR="00BC6F6C" w:rsidRPr="00BC6F6C" w:rsidRDefault="00BC6F6C" w:rsidP="00BC6F6C">
      <w:pPr>
        <w:jc w:val="center"/>
        <w:rPr>
          <w:b/>
          <w:bCs/>
          <w:u w:val="single"/>
        </w:rPr>
      </w:pPr>
      <w:r w:rsidRPr="00BC6F6C">
        <w:rPr>
          <w:b/>
          <w:bCs/>
          <w:u w:val="single"/>
        </w:rPr>
        <w:t xml:space="preserve">Data and Code Availability: </w:t>
      </w:r>
    </w:p>
    <w:p w14:paraId="11C32C49" w14:textId="77777777" w:rsidR="00952263" w:rsidRPr="00BC6F6C" w:rsidRDefault="00BC6F6C" w:rsidP="00BC6F6C">
      <w:r>
        <w:t xml:space="preserve">FlowMOP can be accessed </w:t>
      </w:r>
      <w:r w:rsidR="00952263">
        <w:t xml:space="preserve">via </w:t>
      </w:r>
      <w:hyperlink r:id="rId19" w:history="1">
        <w:r w:rsidR="00466D14" w:rsidRPr="00471B70">
          <w:rPr>
            <w:rStyle w:val="Lienhypertexte"/>
          </w:rPr>
          <w:t>https://github.com/1ordinateur/FlowMOP</w:t>
        </w:r>
      </w:hyperlink>
      <w:r w:rsidR="00466D14">
        <w:t xml:space="preserve">. </w:t>
      </w:r>
      <w:r w:rsidR="00952263">
        <w:t xml:space="preserve">The code associated with the creation of this paper can be accessed </w:t>
      </w:r>
      <w:r w:rsidR="004D0A0B">
        <w:t xml:space="preserve">at </w:t>
      </w:r>
      <w:hyperlink r:id="rId20" w:history="1">
        <w:r w:rsidR="004D0A0B" w:rsidRPr="00471B70">
          <w:rPr>
            <w:rStyle w:val="Lienhypertexte"/>
          </w:rPr>
          <w:t>https://github.com/1ordinateur/FlowMOP_paper</w:t>
        </w:r>
      </w:hyperlink>
      <w:r w:rsidR="004D0A0B">
        <w:t xml:space="preserve">. </w:t>
      </w:r>
      <w:r w:rsidR="00952263">
        <w:t>The FCS Files used for this paper can be accessed</w:t>
      </w:r>
      <w:r w:rsidR="00747B76">
        <w:t xml:space="preserve"> at</w:t>
      </w:r>
      <w:r w:rsidR="00804097">
        <w:t xml:space="preserve"> </w:t>
      </w:r>
      <w:hyperlink r:id="rId21" w:history="1">
        <w:r w:rsidR="00747B76" w:rsidRPr="00C37D1B">
          <w:rPr>
            <w:rStyle w:val="Lienhypertexte"/>
          </w:rPr>
          <w:t>http://doi.org/10.5281/zenodo.17896445</w:t>
        </w:r>
      </w:hyperlink>
      <w:r w:rsidR="00747B76">
        <w:t xml:space="preserve">. </w:t>
      </w:r>
    </w:p>
    <w:p w14:paraId="1C92DD75" w14:textId="182F2B8A" w:rsidR="00A952D5" w:rsidRDefault="00023E0C" w:rsidP="00023E0C">
      <w:pPr>
        <w:jc w:val="center"/>
        <w:rPr>
          <w:b/>
          <w:bCs/>
          <w:u w:val="single"/>
        </w:rPr>
      </w:pPr>
      <w:r w:rsidRPr="00023E0C">
        <w:rPr>
          <w:b/>
          <w:bCs/>
          <w:u w:val="single"/>
        </w:rPr>
        <w:t>Supplementary data:</w:t>
      </w:r>
    </w:p>
    <w:p w14:paraId="079B26DA" w14:textId="3421D98A" w:rsidR="00A70D52" w:rsidRDefault="00A70D52" w:rsidP="00A70D52">
      <w:r w:rsidRPr="008F5F48">
        <w:rPr>
          <w:b/>
          <w:bCs/>
        </w:rPr>
        <w:t>Figure S1</w:t>
      </w:r>
      <w:r>
        <w:t xml:space="preserve">: </w:t>
      </w:r>
      <w:r w:rsidR="000A3212">
        <w:t xml:space="preserve">Representative </w:t>
      </w:r>
      <w:r w:rsidR="00AD4E92">
        <w:t xml:space="preserve">flow cytometry </w:t>
      </w:r>
      <w:r w:rsidR="00C050A1">
        <w:t xml:space="preserve">CD3 / Time </w:t>
      </w:r>
      <w:r w:rsidR="000A3212">
        <w:t xml:space="preserve">plots for </w:t>
      </w:r>
      <w:proofErr w:type="spellStart"/>
      <w:r w:rsidR="000A3212">
        <w:t>Bimix</w:t>
      </w:r>
      <w:proofErr w:type="spellEnd"/>
      <w:r w:rsidR="000A3212">
        <w:t xml:space="preserve"> 2000 bin, Trimix 5000 bin, and Trimix </w:t>
      </w:r>
      <w:r w:rsidR="00014CA7">
        <w:t xml:space="preserve">2000 bin synthetic datasets, with original data inputs, and following cleaning by FlowMOP, </w:t>
      </w:r>
      <w:proofErr w:type="spellStart"/>
      <w:r w:rsidR="00014CA7">
        <w:t>FlowCut</w:t>
      </w:r>
      <w:proofErr w:type="spellEnd"/>
      <w:r w:rsidR="00014CA7">
        <w:t xml:space="preserve">, and </w:t>
      </w:r>
      <w:proofErr w:type="spellStart"/>
      <w:r w:rsidR="00014CA7">
        <w:t>PeacoQC</w:t>
      </w:r>
      <w:proofErr w:type="spellEnd"/>
      <w:r w:rsidR="00014CA7">
        <w:t xml:space="preserve">.  </w:t>
      </w:r>
      <w:r w:rsidR="00C050A1">
        <w:t>Percentages below each figure represent the retained proportion of cells relative to the original representative synthetic sample.</w:t>
      </w:r>
    </w:p>
    <w:p w14:paraId="14E4FBD5" w14:textId="413F965D" w:rsidR="00014CA7" w:rsidRDefault="0054550F" w:rsidP="00A70D52">
      <w:r w:rsidRPr="0054550F">
        <w:rPr>
          <w:noProof/>
        </w:rPr>
        <w:lastRenderedPageBreak/>
        <w:drawing>
          <wp:inline distT="0" distB="0" distL="0" distR="0" wp14:anchorId="6DEE9592" wp14:editId="4D362D3F">
            <wp:extent cx="5731510" cy="4723765"/>
            <wp:effectExtent l="0" t="0" r="2540" b="635"/>
            <wp:docPr id="45" name="Image 44" descr="Une image contenant capture d’écran, Caractère coloré, Rectangle, Graphique&#10;&#10;Le contenu généré par l’IA peut être incorrect.">
              <a:extLst xmlns:a="http://schemas.openxmlformats.org/drawingml/2006/main">
                <a:ext uri="{FF2B5EF4-FFF2-40B4-BE49-F238E27FC236}">
                  <a16:creationId xmlns:a16="http://schemas.microsoft.com/office/drawing/2014/main" id="{D347BB18-0C95-306C-BD53-792E07DC2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4" descr="Une image contenant capture d’écran, Caractère coloré, Rectangle, Graphique&#10;&#10;Le contenu généré par l’IA peut être incorrect.">
                      <a:extLst>
                        <a:ext uri="{FF2B5EF4-FFF2-40B4-BE49-F238E27FC236}">
                          <a16:creationId xmlns:a16="http://schemas.microsoft.com/office/drawing/2014/main" id="{D347BB18-0C95-306C-BD53-792E07DC2169}"/>
                        </a:ext>
                      </a:extLst>
                    </pic:cNvPr>
                    <pic:cNvPicPr>
                      <a:picLocks noChangeAspect="1"/>
                    </pic:cNvPicPr>
                  </pic:nvPicPr>
                  <pic:blipFill>
                    <a:blip r:embed="rId22"/>
                    <a:stretch>
                      <a:fillRect/>
                    </a:stretch>
                  </pic:blipFill>
                  <pic:spPr>
                    <a:xfrm>
                      <a:off x="0" y="0"/>
                      <a:ext cx="5731510" cy="4723765"/>
                    </a:xfrm>
                    <a:prstGeom prst="rect">
                      <a:avLst/>
                    </a:prstGeom>
                  </pic:spPr>
                </pic:pic>
              </a:graphicData>
            </a:graphic>
          </wp:inline>
        </w:drawing>
      </w:r>
    </w:p>
    <w:p w14:paraId="410346BF" w14:textId="17B218AC" w:rsidR="00C128B0" w:rsidRDefault="00C128B0" w:rsidP="00A70D52">
      <w:pPr>
        <w:rPr>
          <w:b/>
          <w:bCs/>
          <w:lang w:val="fr-FR"/>
        </w:rPr>
      </w:pPr>
      <w:r w:rsidRPr="008F5F48">
        <w:rPr>
          <w:b/>
          <w:bCs/>
          <w:lang w:val="fr-FR"/>
        </w:rPr>
        <w:t xml:space="preserve">Table </w:t>
      </w:r>
      <w:r w:rsidR="00DC17F7">
        <w:rPr>
          <w:b/>
          <w:bCs/>
          <w:lang w:val="fr-FR"/>
        </w:rPr>
        <w:t>S</w:t>
      </w:r>
      <w:r w:rsidRPr="008F5F48">
        <w:rPr>
          <w:b/>
          <w:bCs/>
          <w:lang w:val="fr-FR"/>
        </w:rPr>
        <w:t>1</w:t>
      </w:r>
      <w:proofErr w:type="gramStart"/>
      <w:r>
        <w:rPr>
          <w:b/>
          <w:bCs/>
          <w:lang w:val="fr-FR"/>
        </w:rPr>
        <w:t>A</w:t>
      </w:r>
      <w:r w:rsidRPr="008F5F48">
        <w:rPr>
          <w:b/>
          <w:bCs/>
          <w:lang w:val="fr-FR"/>
        </w:rPr>
        <w:t>:</w:t>
      </w:r>
      <w:proofErr w:type="gramEnd"/>
      <w:r w:rsidRPr="008F5F48">
        <w:rPr>
          <w:b/>
          <w:bCs/>
          <w:lang w:val="fr-FR"/>
        </w:rPr>
        <w:t xml:space="preserve"> </w:t>
      </w:r>
      <w:proofErr w:type="spellStart"/>
      <w:r w:rsidRPr="008F5F48">
        <w:rPr>
          <w:b/>
          <w:bCs/>
          <w:lang w:val="fr-FR"/>
        </w:rPr>
        <w:t>Dataset</w:t>
      </w:r>
      <w:proofErr w:type="spellEnd"/>
      <w:r w:rsidRPr="008F5F48">
        <w:rPr>
          <w:b/>
          <w:bCs/>
          <w:lang w:val="fr-FR"/>
        </w:rPr>
        <w:t xml:space="preserve"> Composition</w:t>
      </w:r>
      <w:r w:rsidR="00A513E1">
        <w:rPr>
          <w:b/>
          <w:bCs/>
          <w:lang w:val="fr-FR"/>
        </w:rPr>
        <w:t>s</w:t>
      </w:r>
    </w:p>
    <w:tbl>
      <w:tblPr>
        <w:tblStyle w:val="Grilledutableau"/>
        <w:tblW w:w="9014" w:type="dxa"/>
        <w:tblLook w:val="04A0" w:firstRow="1" w:lastRow="0" w:firstColumn="1" w:lastColumn="0" w:noHBand="0" w:noVBand="1"/>
      </w:tblPr>
      <w:tblGrid>
        <w:gridCol w:w="1613"/>
        <w:gridCol w:w="1837"/>
        <w:gridCol w:w="1970"/>
        <w:gridCol w:w="1969"/>
        <w:gridCol w:w="1625"/>
      </w:tblGrid>
      <w:tr w:rsidR="00A25E18" w:rsidRPr="00956D87" w14:paraId="2408CD88" w14:textId="7C4DA68F" w:rsidTr="0046523D">
        <w:trPr>
          <w:trHeight w:val="1127"/>
        </w:trPr>
        <w:tc>
          <w:tcPr>
            <w:tcW w:w="1555" w:type="dxa"/>
          </w:tcPr>
          <w:p w14:paraId="55CFDDCC" w14:textId="0B61686F" w:rsidR="0046523D" w:rsidRDefault="0046523D" w:rsidP="00E12A0E">
            <w:pPr>
              <w:rPr>
                <w:b/>
                <w:bCs/>
                <w:lang w:val="fr-FR"/>
              </w:rPr>
            </w:pPr>
            <w:proofErr w:type="spellStart"/>
            <w:r>
              <w:rPr>
                <w:b/>
                <w:bCs/>
                <w:lang w:val="fr-FR"/>
              </w:rPr>
              <w:t>Dataset</w:t>
            </w:r>
            <w:proofErr w:type="spellEnd"/>
            <w:r>
              <w:rPr>
                <w:b/>
                <w:bCs/>
                <w:lang w:val="fr-FR"/>
              </w:rPr>
              <w:t xml:space="preserve"> Name</w:t>
            </w:r>
          </w:p>
        </w:tc>
        <w:tc>
          <w:tcPr>
            <w:tcW w:w="1842" w:type="dxa"/>
          </w:tcPr>
          <w:p w14:paraId="227CAD15" w14:textId="6FBF4C61" w:rsidR="0046523D" w:rsidRPr="008F5F48" w:rsidRDefault="0046523D" w:rsidP="00E12A0E">
            <w:pPr>
              <w:rPr>
                <w:b/>
                <w:bCs/>
              </w:rPr>
            </w:pPr>
            <w:r w:rsidRPr="008F5F48">
              <w:rPr>
                <w:b/>
                <w:bCs/>
              </w:rPr>
              <w:t xml:space="preserve">Synthetic Time-Gating Dataset </w:t>
            </w:r>
          </w:p>
        </w:tc>
        <w:tc>
          <w:tcPr>
            <w:tcW w:w="1985" w:type="dxa"/>
          </w:tcPr>
          <w:p w14:paraId="705727F0" w14:textId="5AFABF47" w:rsidR="0046523D" w:rsidRDefault="0046523D" w:rsidP="00E12A0E">
            <w:pPr>
              <w:rPr>
                <w:b/>
                <w:bCs/>
              </w:rPr>
            </w:pPr>
            <w:r>
              <w:rPr>
                <w:b/>
                <w:bCs/>
              </w:rPr>
              <w:t>Synthetic Debris-Gating Dataset</w:t>
            </w:r>
          </w:p>
        </w:tc>
        <w:tc>
          <w:tcPr>
            <w:tcW w:w="1984" w:type="dxa"/>
          </w:tcPr>
          <w:p w14:paraId="781D4923" w14:textId="62931403" w:rsidR="0046523D" w:rsidRDefault="0046523D" w:rsidP="00E12A0E">
            <w:pPr>
              <w:rPr>
                <w:b/>
                <w:bCs/>
              </w:rPr>
            </w:pPr>
            <w:r>
              <w:rPr>
                <w:b/>
                <w:bCs/>
              </w:rPr>
              <w:t>Synthetic Doublet-Gating Dataset</w:t>
            </w:r>
          </w:p>
        </w:tc>
        <w:tc>
          <w:tcPr>
            <w:tcW w:w="1648" w:type="dxa"/>
          </w:tcPr>
          <w:p w14:paraId="26231353" w14:textId="685185A9" w:rsidR="0046523D" w:rsidRDefault="0046523D" w:rsidP="00E12A0E">
            <w:pPr>
              <w:rPr>
                <w:b/>
                <w:bCs/>
              </w:rPr>
            </w:pPr>
            <w:r w:rsidRPr="008F5F48">
              <w:rPr>
                <w:b/>
                <w:bCs/>
              </w:rPr>
              <w:t xml:space="preserve">Human Liver </w:t>
            </w:r>
          </w:p>
        </w:tc>
      </w:tr>
      <w:tr w:rsidR="00A25E18" w:rsidRPr="00956D87" w14:paraId="328C1752" w14:textId="5E87B090" w:rsidTr="0046523D">
        <w:trPr>
          <w:trHeight w:val="1127"/>
        </w:trPr>
        <w:tc>
          <w:tcPr>
            <w:tcW w:w="1555" w:type="dxa"/>
          </w:tcPr>
          <w:p w14:paraId="5ED900D0" w14:textId="2EA2CD0C" w:rsidR="0046523D" w:rsidRDefault="008422DA" w:rsidP="00E12A0E">
            <w:pPr>
              <w:rPr>
                <w:b/>
                <w:bCs/>
                <w:lang w:val="fr-FR"/>
              </w:rPr>
            </w:pPr>
            <w:r>
              <w:rPr>
                <w:b/>
                <w:bCs/>
                <w:lang w:val="fr-FR"/>
              </w:rPr>
              <w:t>Samples (</w:t>
            </w:r>
            <w:proofErr w:type="spellStart"/>
            <w:r>
              <w:rPr>
                <w:b/>
                <w:bCs/>
                <w:lang w:val="fr-FR"/>
              </w:rPr>
              <w:t>given</w:t>
            </w:r>
            <w:proofErr w:type="spellEnd"/>
            <w:r>
              <w:rPr>
                <w:b/>
                <w:bCs/>
                <w:lang w:val="fr-FR"/>
              </w:rPr>
              <w:t xml:space="preserve"> per </w:t>
            </w:r>
            <w:proofErr w:type="spellStart"/>
            <w:r>
              <w:rPr>
                <w:b/>
                <w:bCs/>
                <w:lang w:val="fr-FR"/>
              </w:rPr>
              <w:t>benchmarker</w:t>
            </w:r>
            <w:proofErr w:type="spellEnd"/>
            <w:r>
              <w:rPr>
                <w:b/>
                <w:bCs/>
                <w:lang w:val="fr-FR"/>
              </w:rPr>
              <w:t>)</w:t>
            </w:r>
          </w:p>
        </w:tc>
        <w:tc>
          <w:tcPr>
            <w:tcW w:w="1842" w:type="dxa"/>
          </w:tcPr>
          <w:p w14:paraId="460114E9" w14:textId="111AECBF" w:rsidR="0046523D" w:rsidRDefault="0046523D" w:rsidP="00E12A0E">
            <w:r>
              <w:t xml:space="preserve">6, 2 each at 0.5, 1, 3 </w:t>
            </w:r>
            <w:r w:rsidR="00757777">
              <w:t>cell concentrations</w:t>
            </w:r>
            <w:r>
              <w:t>, 3 datasets</w:t>
            </w:r>
          </w:p>
        </w:tc>
        <w:tc>
          <w:tcPr>
            <w:tcW w:w="1985" w:type="dxa"/>
          </w:tcPr>
          <w:p w14:paraId="6A010B5C" w14:textId="5524705E" w:rsidR="0046523D" w:rsidRDefault="00820E7C" w:rsidP="00E12A0E">
            <w:r>
              <w:t>4</w:t>
            </w:r>
            <w:r w:rsidR="00A25E18">
              <w:t xml:space="preserve">, combined into </w:t>
            </w:r>
            <w:r>
              <w:t>3</w:t>
            </w:r>
            <w:r w:rsidR="00A25E18">
              <w:t xml:space="preserve"> benchmarking samples</w:t>
            </w:r>
          </w:p>
        </w:tc>
        <w:tc>
          <w:tcPr>
            <w:tcW w:w="1984" w:type="dxa"/>
          </w:tcPr>
          <w:p w14:paraId="257541F0" w14:textId="643C0913" w:rsidR="0046523D" w:rsidRDefault="0046523D" w:rsidP="00E12A0E">
            <w:r>
              <w:t>4</w:t>
            </w:r>
            <w:r w:rsidR="00A25E18">
              <w:t>, combined into 3 benchmarking samples</w:t>
            </w:r>
          </w:p>
        </w:tc>
        <w:tc>
          <w:tcPr>
            <w:tcW w:w="1648" w:type="dxa"/>
          </w:tcPr>
          <w:p w14:paraId="7BDE4F74" w14:textId="1A81855B" w:rsidR="0046523D" w:rsidRDefault="0046523D" w:rsidP="00E12A0E">
            <w:r>
              <w:t>3</w:t>
            </w:r>
          </w:p>
        </w:tc>
      </w:tr>
      <w:tr w:rsidR="00A25E18" w14:paraId="4F471043" w14:textId="38365287" w:rsidTr="0046523D">
        <w:trPr>
          <w:trHeight w:val="848"/>
        </w:trPr>
        <w:tc>
          <w:tcPr>
            <w:tcW w:w="1555" w:type="dxa"/>
          </w:tcPr>
          <w:p w14:paraId="175A88C1" w14:textId="0355DDB0" w:rsidR="0046523D" w:rsidRDefault="0046523D" w:rsidP="00E12A0E">
            <w:pPr>
              <w:rPr>
                <w:b/>
                <w:bCs/>
                <w:lang w:val="fr-FR"/>
              </w:rPr>
            </w:pPr>
            <w:r>
              <w:rPr>
                <w:b/>
                <w:bCs/>
                <w:lang w:val="fr-FR"/>
              </w:rPr>
              <w:t>Tissue Type</w:t>
            </w:r>
          </w:p>
        </w:tc>
        <w:tc>
          <w:tcPr>
            <w:tcW w:w="1842" w:type="dxa"/>
          </w:tcPr>
          <w:p w14:paraId="073D21D1" w14:textId="71F7ACDF" w:rsidR="0046523D" w:rsidRDefault="0046523D" w:rsidP="00E12A0E">
            <w:r>
              <w:t>Peripheral</w:t>
            </w:r>
            <w:r w:rsidR="001C2E0B">
              <w:t xml:space="preserve"> blood mononuclear cells</w:t>
            </w:r>
          </w:p>
        </w:tc>
        <w:tc>
          <w:tcPr>
            <w:tcW w:w="1985" w:type="dxa"/>
          </w:tcPr>
          <w:p w14:paraId="55425812" w14:textId="5B809DEF" w:rsidR="0046523D" w:rsidRDefault="0046523D" w:rsidP="00E12A0E">
            <w:r>
              <w:t>Spleen</w:t>
            </w:r>
          </w:p>
        </w:tc>
        <w:tc>
          <w:tcPr>
            <w:tcW w:w="1984" w:type="dxa"/>
          </w:tcPr>
          <w:p w14:paraId="779B919B" w14:textId="3A038179" w:rsidR="0046523D" w:rsidRDefault="0046523D" w:rsidP="00E12A0E">
            <w:r>
              <w:t>Spleen</w:t>
            </w:r>
          </w:p>
        </w:tc>
        <w:tc>
          <w:tcPr>
            <w:tcW w:w="1648" w:type="dxa"/>
          </w:tcPr>
          <w:p w14:paraId="62B7CCE4" w14:textId="75E5A92E" w:rsidR="0046523D" w:rsidRDefault="0046523D" w:rsidP="00E12A0E">
            <w:r>
              <w:t>Liver tissue</w:t>
            </w:r>
          </w:p>
        </w:tc>
      </w:tr>
      <w:tr w:rsidR="00A25E18" w14:paraId="00F9156F" w14:textId="5E0D0B4E" w:rsidTr="0046523D">
        <w:trPr>
          <w:trHeight w:val="289"/>
        </w:trPr>
        <w:tc>
          <w:tcPr>
            <w:tcW w:w="1555" w:type="dxa"/>
          </w:tcPr>
          <w:p w14:paraId="13F3C8BB" w14:textId="3878DCB2" w:rsidR="0046523D" w:rsidRDefault="0046523D" w:rsidP="00E12A0E">
            <w:pPr>
              <w:rPr>
                <w:b/>
                <w:bCs/>
                <w:lang w:val="fr-FR"/>
              </w:rPr>
            </w:pPr>
            <w:proofErr w:type="spellStart"/>
            <w:r>
              <w:rPr>
                <w:b/>
                <w:bCs/>
                <w:lang w:val="fr-FR"/>
              </w:rPr>
              <w:t>Organism</w:t>
            </w:r>
            <w:proofErr w:type="spellEnd"/>
          </w:p>
        </w:tc>
        <w:tc>
          <w:tcPr>
            <w:tcW w:w="1842" w:type="dxa"/>
          </w:tcPr>
          <w:p w14:paraId="0A686AEE" w14:textId="633DE06C" w:rsidR="0046523D" w:rsidRDefault="0046523D" w:rsidP="00E12A0E">
            <w:r>
              <w:t xml:space="preserve">Human </w:t>
            </w:r>
          </w:p>
        </w:tc>
        <w:tc>
          <w:tcPr>
            <w:tcW w:w="1985" w:type="dxa"/>
          </w:tcPr>
          <w:p w14:paraId="0C62292B" w14:textId="680B4567" w:rsidR="0046523D" w:rsidRDefault="0046523D" w:rsidP="00E12A0E">
            <w:r>
              <w:t>Mouse</w:t>
            </w:r>
          </w:p>
        </w:tc>
        <w:tc>
          <w:tcPr>
            <w:tcW w:w="1984" w:type="dxa"/>
          </w:tcPr>
          <w:p w14:paraId="6BD1B539" w14:textId="2A4D0225" w:rsidR="0046523D" w:rsidRDefault="0046523D" w:rsidP="00E12A0E">
            <w:r>
              <w:t>Mouse</w:t>
            </w:r>
          </w:p>
        </w:tc>
        <w:tc>
          <w:tcPr>
            <w:tcW w:w="1648" w:type="dxa"/>
          </w:tcPr>
          <w:p w14:paraId="4AFF934F" w14:textId="0698419A" w:rsidR="0046523D" w:rsidRDefault="0046523D" w:rsidP="00E12A0E">
            <w:r>
              <w:t>Human</w:t>
            </w:r>
          </w:p>
        </w:tc>
      </w:tr>
      <w:tr w:rsidR="00A25E18" w14:paraId="40784D54" w14:textId="66E020DE" w:rsidTr="0046523D">
        <w:trPr>
          <w:trHeight w:val="838"/>
        </w:trPr>
        <w:tc>
          <w:tcPr>
            <w:tcW w:w="1555" w:type="dxa"/>
          </w:tcPr>
          <w:p w14:paraId="0F8A4A56" w14:textId="5CD20015" w:rsidR="0046523D" w:rsidRDefault="0046523D" w:rsidP="00E12A0E">
            <w:pPr>
              <w:rPr>
                <w:b/>
                <w:bCs/>
                <w:lang w:val="fr-FR"/>
              </w:rPr>
            </w:pPr>
            <w:r>
              <w:rPr>
                <w:b/>
                <w:bCs/>
                <w:lang w:val="fr-FR"/>
              </w:rPr>
              <w:t>Collection Location</w:t>
            </w:r>
          </w:p>
        </w:tc>
        <w:tc>
          <w:tcPr>
            <w:tcW w:w="1842" w:type="dxa"/>
          </w:tcPr>
          <w:p w14:paraId="47526EFA" w14:textId="43CEB255" w:rsidR="0046523D" w:rsidRDefault="0046523D" w:rsidP="00E12A0E">
            <w:r>
              <w:t xml:space="preserve">Canberra, ACT, Australia </w:t>
            </w:r>
          </w:p>
        </w:tc>
        <w:tc>
          <w:tcPr>
            <w:tcW w:w="1985" w:type="dxa"/>
          </w:tcPr>
          <w:p w14:paraId="46588E59" w14:textId="1528D972" w:rsidR="0046523D" w:rsidRDefault="0046523D" w:rsidP="00E12A0E">
            <w:r>
              <w:t>Canberra, ACT, Australia</w:t>
            </w:r>
          </w:p>
        </w:tc>
        <w:tc>
          <w:tcPr>
            <w:tcW w:w="1984" w:type="dxa"/>
          </w:tcPr>
          <w:p w14:paraId="76708377" w14:textId="4655D10D" w:rsidR="0046523D" w:rsidRDefault="0046523D" w:rsidP="00E12A0E">
            <w:r>
              <w:t>Canberra, ACT, Australia</w:t>
            </w:r>
          </w:p>
        </w:tc>
        <w:tc>
          <w:tcPr>
            <w:tcW w:w="1648" w:type="dxa"/>
          </w:tcPr>
          <w:p w14:paraId="482FD4BE" w14:textId="1A19560A" w:rsidR="0046523D" w:rsidRDefault="0046523D" w:rsidP="00E12A0E">
            <w:r>
              <w:t>Sydney, NSW, Australia</w:t>
            </w:r>
          </w:p>
        </w:tc>
      </w:tr>
    </w:tbl>
    <w:p w14:paraId="3FD2B71E" w14:textId="77777777" w:rsidR="00AF7933" w:rsidRDefault="00AF7933" w:rsidP="00A70D52">
      <w:pPr>
        <w:rPr>
          <w:b/>
          <w:bCs/>
          <w:lang w:val="fr-FR"/>
        </w:rPr>
      </w:pPr>
    </w:p>
    <w:tbl>
      <w:tblPr>
        <w:tblStyle w:val="Grilledutableau"/>
        <w:tblW w:w="9014" w:type="dxa"/>
        <w:tblLook w:val="04A0" w:firstRow="1" w:lastRow="0" w:firstColumn="1" w:lastColumn="0" w:noHBand="0" w:noVBand="1"/>
      </w:tblPr>
      <w:tblGrid>
        <w:gridCol w:w="1980"/>
        <w:gridCol w:w="1701"/>
        <w:gridCol w:w="1701"/>
        <w:gridCol w:w="1984"/>
        <w:gridCol w:w="1648"/>
      </w:tblGrid>
      <w:tr w:rsidR="00000F1E" w:rsidRPr="00956D87" w14:paraId="0631E65D" w14:textId="77777777" w:rsidTr="008F5F48">
        <w:trPr>
          <w:trHeight w:val="655"/>
        </w:trPr>
        <w:tc>
          <w:tcPr>
            <w:tcW w:w="1980" w:type="dxa"/>
          </w:tcPr>
          <w:p w14:paraId="3052A4EF" w14:textId="7F944816" w:rsidR="0046523D" w:rsidRDefault="00886AB2">
            <w:pPr>
              <w:rPr>
                <w:b/>
                <w:bCs/>
                <w:lang w:val="fr-FR"/>
              </w:rPr>
            </w:pPr>
            <w:r>
              <w:rPr>
                <w:b/>
                <w:bCs/>
                <w:lang w:val="fr-FR"/>
              </w:rPr>
              <w:t>Mouse Dorsal Root Ganglion</w:t>
            </w:r>
          </w:p>
        </w:tc>
        <w:tc>
          <w:tcPr>
            <w:tcW w:w="1701" w:type="dxa"/>
          </w:tcPr>
          <w:p w14:paraId="6D8E43C2" w14:textId="3E0300BB" w:rsidR="0046523D" w:rsidRPr="003B58A5" w:rsidRDefault="00886AB2">
            <w:pPr>
              <w:rPr>
                <w:b/>
                <w:bCs/>
              </w:rPr>
            </w:pPr>
            <w:r>
              <w:rPr>
                <w:b/>
                <w:bCs/>
              </w:rPr>
              <w:t xml:space="preserve">Mouse Skin </w:t>
            </w:r>
          </w:p>
        </w:tc>
        <w:tc>
          <w:tcPr>
            <w:tcW w:w="1701" w:type="dxa"/>
          </w:tcPr>
          <w:p w14:paraId="05CA48A4" w14:textId="7E165F5C" w:rsidR="0046523D" w:rsidRDefault="005C631F">
            <w:pPr>
              <w:rPr>
                <w:b/>
                <w:bCs/>
              </w:rPr>
            </w:pPr>
            <w:r>
              <w:rPr>
                <w:b/>
                <w:bCs/>
              </w:rPr>
              <w:t>Mouse Small Intestine</w:t>
            </w:r>
          </w:p>
        </w:tc>
        <w:tc>
          <w:tcPr>
            <w:tcW w:w="1984" w:type="dxa"/>
          </w:tcPr>
          <w:p w14:paraId="3C516311" w14:textId="6B568216" w:rsidR="0046523D" w:rsidRDefault="00C54F10">
            <w:pPr>
              <w:rPr>
                <w:b/>
                <w:bCs/>
              </w:rPr>
            </w:pPr>
            <w:r>
              <w:rPr>
                <w:b/>
                <w:bCs/>
              </w:rPr>
              <w:t>Mouse Colon</w:t>
            </w:r>
          </w:p>
        </w:tc>
        <w:tc>
          <w:tcPr>
            <w:tcW w:w="1648" w:type="dxa"/>
          </w:tcPr>
          <w:p w14:paraId="19525274" w14:textId="1AE31F18" w:rsidR="0046523D" w:rsidRDefault="00C54F10">
            <w:pPr>
              <w:rPr>
                <w:b/>
                <w:bCs/>
              </w:rPr>
            </w:pPr>
            <w:r>
              <w:rPr>
                <w:b/>
                <w:bCs/>
              </w:rPr>
              <w:t>Mouse Brain</w:t>
            </w:r>
          </w:p>
        </w:tc>
      </w:tr>
      <w:tr w:rsidR="00000F1E" w:rsidRPr="00956D87" w14:paraId="0FE7B91F" w14:textId="77777777" w:rsidTr="008F5F48">
        <w:trPr>
          <w:trHeight w:val="217"/>
        </w:trPr>
        <w:tc>
          <w:tcPr>
            <w:tcW w:w="1980" w:type="dxa"/>
          </w:tcPr>
          <w:p w14:paraId="435F366E" w14:textId="5DFBCE49" w:rsidR="0046523D" w:rsidRPr="008F5F48" w:rsidRDefault="00886AB2">
            <w:r>
              <w:lastRenderedPageBreak/>
              <w:t>3</w:t>
            </w:r>
          </w:p>
        </w:tc>
        <w:tc>
          <w:tcPr>
            <w:tcW w:w="1701" w:type="dxa"/>
          </w:tcPr>
          <w:p w14:paraId="36B80017" w14:textId="7C5D674E" w:rsidR="0046523D" w:rsidRDefault="00886AB2">
            <w:r>
              <w:t>3</w:t>
            </w:r>
          </w:p>
        </w:tc>
        <w:tc>
          <w:tcPr>
            <w:tcW w:w="1701" w:type="dxa"/>
          </w:tcPr>
          <w:p w14:paraId="4BE83BEF" w14:textId="200D205E" w:rsidR="0046523D" w:rsidRDefault="005C631F">
            <w:r>
              <w:t>3</w:t>
            </w:r>
          </w:p>
        </w:tc>
        <w:tc>
          <w:tcPr>
            <w:tcW w:w="1984" w:type="dxa"/>
          </w:tcPr>
          <w:p w14:paraId="275027E7" w14:textId="0308C5D2" w:rsidR="0046523D" w:rsidRDefault="00C54F10">
            <w:r>
              <w:t>3</w:t>
            </w:r>
          </w:p>
        </w:tc>
        <w:tc>
          <w:tcPr>
            <w:tcW w:w="1648" w:type="dxa"/>
          </w:tcPr>
          <w:p w14:paraId="491787DC" w14:textId="5A75F5B9" w:rsidR="0046523D" w:rsidRDefault="00DD62D7">
            <w:r>
              <w:t>4</w:t>
            </w:r>
          </w:p>
        </w:tc>
      </w:tr>
      <w:tr w:rsidR="00000F1E" w14:paraId="1044D54E" w14:textId="77777777" w:rsidTr="008F5F48">
        <w:trPr>
          <w:trHeight w:val="632"/>
        </w:trPr>
        <w:tc>
          <w:tcPr>
            <w:tcW w:w="1980" w:type="dxa"/>
          </w:tcPr>
          <w:p w14:paraId="408C1272" w14:textId="45AFE857" w:rsidR="0046523D" w:rsidRPr="008F5F48" w:rsidRDefault="00820E7C">
            <w:r>
              <w:t>D</w:t>
            </w:r>
            <w:r w:rsidR="00886AB2">
              <w:t>orsal root ganglia</w:t>
            </w:r>
          </w:p>
        </w:tc>
        <w:tc>
          <w:tcPr>
            <w:tcW w:w="1701" w:type="dxa"/>
          </w:tcPr>
          <w:p w14:paraId="58AC8098" w14:textId="087118DE" w:rsidR="0046523D" w:rsidRDefault="00886AB2">
            <w:r>
              <w:t xml:space="preserve">Skin </w:t>
            </w:r>
          </w:p>
        </w:tc>
        <w:tc>
          <w:tcPr>
            <w:tcW w:w="1701" w:type="dxa"/>
          </w:tcPr>
          <w:p w14:paraId="6CCE379C" w14:textId="2A6E4859" w:rsidR="0046523D" w:rsidRDefault="00C54F10">
            <w:r>
              <w:t>Distal s</w:t>
            </w:r>
            <w:r w:rsidR="005C631F">
              <w:t xml:space="preserve">mall intestine </w:t>
            </w:r>
          </w:p>
        </w:tc>
        <w:tc>
          <w:tcPr>
            <w:tcW w:w="1984" w:type="dxa"/>
          </w:tcPr>
          <w:p w14:paraId="3E384732" w14:textId="2F6BC3B9" w:rsidR="0046523D" w:rsidRDefault="00C54F10">
            <w:r>
              <w:t>Colon</w:t>
            </w:r>
          </w:p>
        </w:tc>
        <w:tc>
          <w:tcPr>
            <w:tcW w:w="1648" w:type="dxa"/>
          </w:tcPr>
          <w:p w14:paraId="101015D2" w14:textId="75D3A628" w:rsidR="0046523D" w:rsidRDefault="00820E7C">
            <w:r>
              <w:t>B</w:t>
            </w:r>
            <w:r w:rsidR="00DD62D7">
              <w:t>rain</w:t>
            </w:r>
          </w:p>
        </w:tc>
      </w:tr>
      <w:tr w:rsidR="00000F1E" w14:paraId="34C97906" w14:textId="77777777" w:rsidTr="00000F1E">
        <w:trPr>
          <w:trHeight w:val="289"/>
        </w:trPr>
        <w:tc>
          <w:tcPr>
            <w:tcW w:w="1980" w:type="dxa"/>
          </w:tcPr>
          <w:p w14:paraId="2EADF8E7" w14:textId="22E430CB" w:rsidR="0046523D" w:rsidRPr="008F5F48" w:rsidRDefault="005C631F">
            <w:r>
              <w:t>Mouse</w:t>
            </w:r>
          </w:p>
        </w:tc>
        <w:tc>
          <w:tcPr>
            <w:tcW w:w="1701" w:type="dxa"/>
          </w:tcPr>
          <w:p w14:paraId="63328EEE" w14:textId="58D72C11" w:rsidR="0046523D" w:rsidRDefault="005C631F">
            <w:r>
              <w:t>Mouse</w:t>
            </w:r>
          </w:p>
        </w:tc>
        <w:tc>
          <w:tcPr>
            <w:tcW w:w="1701" w:type="dxa"/>
          </w:tcPr>
          <w:p w14:paraId="25A23893" w14:textId="77777777" w:rsidR="0046523D" w:rsidRDefault="0046523D">
            <w:r>
              <w:t>Mouse</w:t>
            </w:r>
          </w:p>
        </w:tc>
        <w:tc>
          <w:tcPr>
            <w:tcW w:w="1984" w:type="dxa"/>
          </w:tcPr>
          <w:p w14:paraId="5B611965" w14:textId="77777777" w:rsidR="0046523D" w:rsidRDefault="0046523D">
            <w:r>
              <w:t>Mouse</w:t>
            </w:r>
          </w:p>
        </w:tc>
        <w:tc>
          <w:tcPr>
            <w:tcW w:w="1648" w:type="dxa"/>
          </w:tcPr>
          <w:p w14:paraId="37182829" w14:textId="723D2E08" w:rsidR="0046523D" w:rsidRDefault="00DD62D7">
            <w:r>
              <w:t>Mouse</w:t>
            </w:r>
          </w:p>
        </w:tc>
      </w:tr>
      <w:tr w:rsidR="00EB0623" w14:paraId="4E5D884F" w14:textId="77777777" w:rsidTr="008F5F48">
        <w:trPr>
          <w:trHeight w:val="675"/>
        </w:trPr>
        <w:tc>
          <w:tcPr>
            <w:tcW w:w="1980" w:type="dxa"/>
          </w:tcPr>
          <w:p w14:paraId="3034A3A3" w14:textId="1FB9CD29" w:rsidR="00EB0623" w:rsidRPr="008F5F48" w:rsidRDefault="00EB0623" w:rsidP="00EB0623">
            <w:r>
              <w:t>Canberra, ACT, Australia</w:t>
            </w:r>
          </w:p>
        </w:tc>
        <w:tc>
          <w:tcPr>
            <w:tcW w:w="1701" w:type="dxa"/>
          </w:tcPr>
          <w:p w14:paraId="6E76707D" w14:textId="77777777" w:rsidR="00EB0623" w:rsidRDefault="00EB0623" w:rsidP="00EB0623">
            <w:r>
              <w:t xml:space="preserve">Canberra, ACT, Australia </w:t>
            </w:r>
          </w:p>
        </w:tc>
        <w:tc>
          <w:tcPr>
            <w:tcW w:w="1701" w:type="dxa"/>
          </w:tcPr>
          <w:p w14:paraId="50C6682A" w14:textId="77777777" w:rsidR="00EB0623" w:rsidRDefault="00EB0623" w:rsidP="00EB0623">
            <w:r>
              <w:t>Canberra, ACT, Australia</w:t>
            </w:r>
          </w:p>
        </w:tc>
        <w:tc>
          <w:tcPr>
            <w:tcW w:w="1984" w:type="dxa"/>
          </w:tcPr>
          <w:p w14:paraId="6696FDBB" w14:textId="77777777" w:rsidR="00EB0623" w:rsidRDefault="00EB0623" w:rsidP="00EB0623">
            <w:r>
              <w:t>Canberra, ACT, Australia</w:t>
            </w:r>
          </w:p>
        </w:tc>
        <w:tc>
          <w:tcPr>
            <w:tcW w:w="1648" w:type="dxa"/>
          </w:tcPr>
          <w:p w14:paraId="4990CD0B" w14:textId="4EF5FE12" w:rsidR="00EB0623" w:rsidRDefault="00EB0623" w:rsidP="00EB0623">
            <w:r>
              <w:t>Canberra, ACT, Australia</w:t>
            </w:r>
          </w:p>
        </w:tc>
      </w:tr>
    </w:tbl>
    <w:p w14:paraId="51325C86" w14:textId="77777777" w:rsidR="0046523D" w:rsidRDefault="0046523D" w:rsidP="00A70D52">
      <w:pPr>
        <w:rPr>
          <w:b/>
          <w:bCs/>
          <w:lang w:val="fr-FR"/>
        </w:rPr>
      </w:pPr>
    </w:p>
    <w:tbl>
      <w:tblPr>
        <w:tblStyle w:val="Grilledutableau"/>
        <w:tblW w:w="9016" w:type="dxa"/>
        <w:tblLook w:val="04A0" w:firstRow="1" w:lastRow="0" w:firstColumn="1" w:lastColumn="0" w:noHBand="0" w:noVBand="1"/>
      </w:tblPr>
      <w:tblGrid>
        <w:gridCol w:w="1504"/>
        <w:gridCol w:w="1363"/>
        <w:gridCol w:w="1681"/>
        <w:gridCol w:w="1927"/>
        <w:gridCol w:w="2541"/>
      </w:tblGrid>
      <w:tr w:rsidR="000154F6" w14:paraId="186FDC68" w14:textId="77777777" w:rsidTr="000154F6">
        <w:trPr>
          <w:trHeight w:val="597"/>
        </w:trPr>
        <w:tc>
          <w:tcPr>
            <w:tcW w:w="1504" w:type="dxa"/>
          </w:tcPr>
          <w:p w14:paraId="4BFBF16D" w14:textId="4781DFE8" w:rsidR="000154F6" w:rsidRDefault="000154F6">
            <w:pPr>
              <w:rPr>
                <w:b/>
                <w:bCs/>
                <w:lang w:val="fr-FR"/>
              </w:rPr>
            </w:pPr>
            <w:r>
              <w:rPr>
                <w:b/>
                <w:bCs/>
                <w:lang w:val="fr-FR"/>
              </w:rPr>
              <w:t xml:space="preserve">Mouse Central </w:t>
            </w:r>
            <w:proofErr w:type="spellStart"/>
            <w:r>
              <w:rPr>
                <w:b/>
                <w:bCs/>
                <w:lang w:val="fr-FR"/>
              </w:rPr>
              <w:t>Nervous</w:t>
            </w:r>
            <w:proofErr w:type="spellEnd"/>
            <w:r>
              <w:rPr>
                <w:b/>
                <w:bCs/>
                <w:lang w:val="fr-FR"/>
              </w:rPr>
              <w:t xml:space="preserve"> System</w:t>
            </w:r>
          </w:p>
        </w:tc>
        <w:tc>
          <w:tcPr>
            <w:tcW w:w="1363" w:type="dxa"/>
          </w:tcPr>
          <w:p w14:paraId="1B69B5FF" w14:textId="449012E9" w:rsidR="000154F6" w:rsidRPr="003B58A5" w:rsidRDefault="000154F6">
            <w:pPr>
              <w:rPr>
                <w:b/>
                <w:bCs/>
              </w:rPr>
            </w:pPr>
            <w:r>
              <w:rPr>
                <w:b/>
                <w:bCs/>
              </w:rPr>
              <w:t>Mouse Spleen</w:t>
            </w:r>
          </w:p>
        </w:tc>
        <w:tc>
          <w:tcPr>
            <w:tcW w:w="1681" w:type="dxa"/>
          </w:tcPr>
          <w:p w14:paraId="4177B17B" w14:textId="26F63B75" w:rsidR="000154F6" w:rsidRDefault="000154F6">
            <w:pPr>
              <w:rPr>
                <w:b/>
                <w:bCs/>
              </w:rPr>
            </w:pPr>
            <w:r>
              <w:rPr>
                <w:b/>
                <w:bCs/>
              </w:rPr>
              <w:t>Mouse Blood</w:t>
            </w:r>
          </w:p>
        </w:tc>
        <w:tc>
          <w:tcPr>
            <w:tcW w:w="1927" w:type="dxa"/>
          </w:tcPr>
          <w:p w14:paraId="41936F1B" w14:textId="342B44FD" w:rsidR="000154F6" w:rsidRDefault="000154F6">
            <w:pPr>
              <w:rPr>
                <w:b/>
                <w:bCs/>
              </w:rPr>
            </w:pPr>
            <w:r>
              <w:rPr>
                <w:b/>
                <w:bCs/>
              </w:rPr>
              <w:t>Mouse Bone Marrow</w:t>
            </w:r>
          </w:p>
        </w:tc>
        <w:tc>
          <w:tcPr>
            <w:tcW w:w="2541" w:type="dxa"/>
          </w:tcPr>
          <w:p w14:paraId="27E09E37" w14:textId="5F364F77" w:rsidR="000154F6" w:rsidRDefault="000154F6">
            <w:pPr>
              <w:rPr>
                <w:b/>
                <w:bCs/>
              </w:rPr>
            </w:pPr>
            <w:r>
              <w:rPr>
                <w:b/>
                <w:bCs/>
              </w:rPr>
              <w:t>Human Cultured T cells</w:t>
            </w:r>
          </w:p>
        </w:tc>
      </w:tr>
      <w:tr w:rsidR="000154F6" w14:paraId="08864128" w14:textId="77777777" w:rsidTr="000154F6">
        <w:trPr>
          <w:trHeight w:val="198"/>
        </w:trPr>
        <w:tc>
          <w:tcPr>
            <w:tcW w:w="1504" w:type="dxa"/>
          </w:tcPr>
          <w:p w14:paraId="16672ED1" w14:textId="2B456936" w:rsidR="000154F6" w:rsidRPr="003B58A5" w:rsidRDefault="000154F6">
            <w:r>
              <w:t>3</w:t>
            </w:r>
          </w:p>
        </w:tc>
        <w:tc>
          <w:tcPr>
            <w:tcW w:w="1363" w:type="dxa"/>
          </w:tcPr>
          <w:p w14:paraId="0F7BC1C6" w14:textId="09A4AD1D" w:rsidR="000154F6" w:rsidRDefault="000154F6">
            <w:r>
              <w:t>7</w:t>
            </w:r>
          </w:p>
        </w:tc>
        <w:tc>
          <w:tcPr>
            <w:tcW w:w="1681" w:type="dxa"/>
          </w:tcPr>
          <w:p w14:paraId="19C5851A" w14:textId="336436CA" w:rsidR="000154F6" w:rsidRDefault="000154F6">
            <w:r>
              <w:t>5</w:t>
            </w:r>
          </w:p>
        </w:tc>
        <w:tc>
          <w:tcPr>
            <w:tcW w:w="1927" w:type="dxa"/>
          </w:tcPr>
          <w:p w14:paraId="31168F78" w14:textId="7B02628B" w:rsidR="000154F6" w:rsidRDefault="000154F6">
            <w:r>
              <w:t>3</w:t>
            </w:r>
          </w:p>
        </w:tc>
        <w:tc>
          <w:tcPr>
            <w:tcW w:w="2541" w:type="dxa"/>
          </w:tcPr>
          <w:p w14:paraId="498FE473" w14:textId="5DDE37FB" w:rsidR="000154F6" w:rsidRDefault="000154F6">
            <w:r>
              <w:t>5</w:t>
            </w:r>
          </w:p>
        </w:tc>
      </w:tr>
      <w:tr w:rsidR="000154F6" w14:paraId="137A7A9C" w14:textId="77777777" w:rsidTr="000154F6">
        <w:trPr>
          <w:trHeight w:val="576"/>
        </w:trPr>
        <w:tc>
          <w:tcPr>
            <w:tcW w:w="1504" w:type="dxa"/>
          </w:tcPr>
          <w:p w14:paraId="217E4E69" w14:textId="2399105A" w:rsidR="000154F6" w:rsidRPr="003B58A5" w:rsidRDefault="000154F6">
            <w:r>
              <w:t>Spinal cord and brain</w:t>
            </w:r>
          </w:p>
        </w:tc>
        <w:tc>
          <w:tcPr>
            <w:tcW w:w="1363" w:type="dxa"/>
          </w:tcPr>
          <w:p w14:paraId="0592D270" w14:textId="42151E11" w:rsidR="000154F6" w:rsidRDefault="000154F6">
            <w:r>
              <w:t>Spleen</w:t>
            </w:r>
          </w:p>
        </w:tc>
        <w:tc>
          <w:tcPr>
            <w:tcW w:w="1681" w:type="dxa"/>
          </w:tcPr>
          <w:p w14:paraId="6C9FC051" w14:textId="19F09574" w:rsidR="000154F6" w:rsidRDefault="000154F6">
            <w:r>
              <w:t>Peripherally collected blood</w:t>
            </w:r>
          </w:p>
        </w:tc>
        <w:tc>
          <w:tcPr>
            <w:tcW w:w="1927" w:type="dxa"/>
          </w:tcPr>
          <w:p w14:paraId="3C326FB0" w14:textId="4BA2ED91" w:rsidR="000154F6" w:rsidRDefault="000154F6">
            <w:r>
              <w:t>Femur derived bone marrow</w:t>
            </w:r>
          </w:p>
        </w:tc>
        <w:tc>
          <w:tcPr>
            <w:tcW w:w="2541" w:type="dxa"/>
          </w:tcPr>
          <w:p w14:paraId="47A1D504" w14:textId="27CB4568" w:rsidR="000154F6" w:rsidRDefault="000154F6">
            <w:r>
              <w:t xml:space="preserve">Peripherally collected, cultured, and restimulated T cells </w:t>
            </w:r>
          </w:p>
        </w:tc>
      </w:tr>
      <w:tr w:rsidR="000154F6" w14:paraId="2620BA1B" w14:textId="77777777" w:rsidTr="000154F6">
        <w:trPr>
          <w:trHeight w:val="263"/>
        </w:trPr>
        <w:tc>
          <w:tcPr>
            <w:tcW w:w="1504" w:type="dxa"/>
          </w:tcPr>
          <w:p w14:paraId="5CBE5E34" w14:textId="2D2407D1" w:rsidR="000154F6" w:rsidRPr="003B58A5" w:rsidRDefault="000154F6" w:rsidP="000154F6">
            <w:r>
              <w:t>Mouse</w:t>
            </w:r>
          </w:p>
        </w:tc>
        <w:tc>
          <w:tcPr>
            <w:tcW w:w="1363" w:type="dxa"/>
          </w:tcPr>
          <w:p w14:paraId="0E30DF30" w14:textId="6EF9660D" w:rsidR="000154F6" w:rsidRDefault="000154F6" w:rsidP="000154F6">
            <w:r>
              <w:t>Mouse</w:t>
            </w:r>
          </w:p>
        </w:tc>
        <w:tc>
          <w:tcPr>
            <w:tcW w:w="1681" w:type="dxa"/>
          </w:tcPr>
          <w:p w14:paraId="03EEF64E" w14:textId="0BBBF0D4" w:rsidR="000154F6" w:rsidRDefault="000154F6" w:rsidP="000154F6">
            <w:r>
              <w:t>Mouse</w:t>
            </w:r>
          </w:p>
        </w:tc>
        <w:tc>
          <w:tcPr>
            <w:tcW w:w="1927" w:type="dxa"/>
          </w:tcPr>
          <w:p w14:paraId="08B407FD" w14:textId="464AB32A" w:rsidR="000154F6" w:rsidRDefault="000154F6" w:rsidP="000154F6">
            <w:r>
              <w:t>Mouse</w:t>
            </w:r>
          </w:p>
        </w:tc>
        <w:tc>
          <w:tcPr>
            <w:tcW w:w="2541" w:type="dxa"/>
          </w:tcPr>
          <w:p w14:paraId="016BB4DA" w14:textId="055428F6" w:rsidR="000154F6" w:rsidRDefault="000154F6" w:rsidP="000154F6">
            <w:r>
              <w:t>Human</w:t>
            </w:r>
          </w:p>
        </w:tc>
      </w:tr>
      <w:tr w:rsidR="000154F6" w14:paraId="008AD341" w14:textId="77777777" w:rsidTr="000154F6">
        <w:trPr>
          <w:trHeight w:val="615"/>
        </w:trPr>
        <w:tc>
          <w:tcPr>
            <w:tcW w:w="1504" w:type="dxa"/>
          </w:tcPr>
          <w:p w14:paraId="50905D16" w14:textId="149E14C4" w:rsidR="000154F6" w:rsidRPr="003B58A5" w:rsidRDefault="000154F6" w:rsidP="000154F6">
            <w:r>
              <w:t>Canberra, ACT, Australia</w:t>
            </w:r>
          </w:p>
        </w:tc>
        <w:tc>
          <w:tcPr>
            <w:tcW w:w="1363" w:type="dxa"/>
          </w:tcPr>
          <w:p w14:paraId="4D4FEAD2" w14:textId="0F8F6644" w:rsidR="000154F6" w:rsidRDefault="000154F6" w:rsidP="000154F6">
            <w:r>
              <w:t xml:space="preserve">Canberra, ACT, Australia </w:t>
            </w:r>
          </w:p>
        </w:tc>
        <w:tc>
          <w:tcPr>
            <w:tcW w:w="1681" w:type="dxa"/>
          </w:tcPr>
          <w:p w14:paraId="0DF069F0" w14:textId="0B5307FD" w:rsidR="000154F6" w:rsidRDefault="000154F6" w:rsidP="000154F6">
            <w:r>
              <w:t>Canberra, ACT, Australia</w:t>
            </w:r>
          </w:p>
        </w:tc>
        <w:tc>
          <w:tcPr>
            <w:tcW w:w="1927" w:type="dxa"/>
          </w:tcPr>
          <w:p w14:paraId="24FE3518" w14:textId="3AC81F5C" w:rsidR="000154F6" w:rsidRDefault="000154F6" w:rsidP="000154F6">
            <w:r>
              <w:t>Canberra, ACT, Australia</w:t>
            </w:r>
          </w:p>
        </w:tc>
        <w:tc>
          <w:tcPr>
            <w:tcW w:w="2541" w:type="dxa"/>
          </w:tcPr>
          <w:p w14:paraId="5B1CC206" w14:textId="690FFA32" w:rsidR="000154F6" w:rsidRDefault="000154F6" w:rsidP="000154F6">
            <w:r>
              <w:t>Canberra, ACT, Australia</w:t>
            </w:r>
          </w:p>
        </w:tc>
      </w:tr>
    </w:tbl>
    <w:p w14:paraId="40F3041F" w14:textId="26694644" w:rsidR="00023E0C" w:rsidRPr="00DC17F7" w:rsidRDefault="007762D0" w:rsidP="00240618">
      <w:r w:rsidRPr="00DC17F7">
        <w:rPr>
          <w:b/>
          <w:bCs/>
        </w:rPr>
        <w:br/>
      </w:r>
      <w:r w:rsidR="00023E0C" w:rsidRPr="00DC17F7">
        <w:rPr>
          <w:b/>
          <w:bCs/>
        </w:rPr>
        <w:t xml:space="preserve">Table </w:t>
      </w:r>
      <w:r w:rsidR="00DC17F7" w:rsidRPr="00DC17F7">
        <w:rPr>
          <w:b/>
          <w:bCs/>
        </w:rPr>
        <w:t>S</w:t>
      </w:r>
      <w:r w:rsidR="00023E0C" w:rsidRPr="00DC17F7">
        <w:rPr>
          <w:b/>
          <w:bCs/>
        </w:rPr>
        <w:t>1</w:t>
      </w:r>
      <w:r w:rsidR="00EB1039" w:rsidRPr="00DC17F7">
        <w:rPr>
          <w:b/>
          <w:bCs/>
        </w:rPr>
        <w:t>B</w:t>
      </w:r>
      <w:r w:rsidR="00023E0C" w:rsidRPr="00DC17F7">
        <w:t xml:space="preserve">: </w:t>
      </w:r>
      <w:r w:rsidR="000E66E2" w:rsidRPr="00DC17F7">
        <w:t xml:space="preserve">Expert / Algorithm IDs </w:t>
      </w:r>
    </w:p>
    <w:tbl>
      <w:tblPr>
        <w:tblStyle w:val="Grilledutableau"/>
        <w:tblW w:w="0" w:type="auto"/>
        <w:tblLook w:val="04A0" w:firstRow="1" w:lastRow="0" w:firstColumn="1" w:lastColumn="0" w:noHBand="0" w:noVBand="1"/>
      </w:tblPr>
      <w:tblGrid>
        <w:gridCol w:w="4517"/>
        <w:gridCol w:w="4468"/>
      </w:tblGrid>
      <w:tr w:rsidR="000E66E2" w:rsidRPr="000E66E2" w14:paraId="55DC68CA" w14:textId="77777777" w:rsidTr="00920513">
        <w:trPr>
          <w:trHeight w:val="305"/>
        </w:trPr>
        <w:tc>
          <w:tcPr>
            <w:tcW w:w="4517" w:type="dxa"/>
            <w:noWrap/>
            <w:hideMark/>
          </w:tcPr>
          <w:p w14:paraId="120B6AAB" w14:textId="77777777" w:rsidR="000E66E2" w:rsidRPr="00920513" w:rsidRDefault="000E66E2">
            <w:pPr>
              <w:rPr>
                <w:b/>
                <w:bCs/>
                <w:u w:val="single"/>
              </w:rPr>
            </w:pPr>
            <w:r w:rsidRPr="00920513">
              <w:rPr>
                <w:b/>
                <w:bCs/>
                <w:u w:val="single"/>
              </w:rPr>
              <w:t>Expert / Algorithm</w:t>
            </w:r>
          </w:p>
        </w:tc>
        <w:tc>
          <w:tcPr>
            <w:tcW w:w="4468" w:type="dxa"/>
            <w:noWrap/>
            <w:hideMark/>
          </w:tcPr>
          <w:p w14:paraId="5B07D0A6" w14:textId="77777777" w:rsidR="000E66E2" w:rsidRPr="00920513" w:rsidRDefault="000E66E2">
            <w:pPr>
              <w:rPr>
                <w:b/>
                <w:bCs/>
                <w:u w:val="single"/>
              </w:rPr>
            </w:pPr>
            <w:r w:rsidRPr="00920513">
              <w:rPr>
                <w:b/>
                <w:bCs/>
                <w:u w:val="single"/>
              </w:rPr>
              <w:t>ID</w:t>
            </w:r>
          </w:p>
        </w:tc>
      </w:tr>
      <w:tr w:rsidR="000E66E2" w:rsidRPr="000E66E2" w14:paraId="3AD2B941" w14:textId="77777777" w:rsidTr="00920513">
        <w:trPr>
          <w:trHeight w:val="305"/>
        </w:trPr>
        <w:tc>
          <w:tcPr>
            <w:tcW w:w="4517" w:type="dxa"/>
            <w:noWrap/>
            <w:hideMark/>
          </w:tcPr>
          <w:p w14:paraId="03ACEA39" w14:textId="77777777" w:rsidR="000E66E2" w:rsidRPr="000E66E2" w:rsidRDefault="000E66E2">
            <w:r w:rsidRPr="000E66E2">
              <w:t>Expert 1</w:t>
            </w:r>
          </w:p>
        </w:tc>
        <w:tc>
          <w:tcPr>
            <w:tcW w:w="4468" w:type="dxa"/>
            <w:noWrap/>
            <w:hideMark/>
          </w:tcPr>
          <w:p w14:paraId="1BA24235" w14:textId="77777777" w:rsidR="000E66E2" w:rsidRPr="000E66E2" w:rsidRDefault="000E66E2" w:rsidP="000E66E2">
            <w:r w:rsidRPr="000E66E2">
              <w:t>1</w:t>
            </w:r>
          </w:p>
        </w:tc>
      </w:tr>
      <w:tr w:rsidR="000E66E2" w:rsidRPr="000E66E2" w14:paraId="2FF45508" w14:textId="77777777" w:rsidTr="00920513">
        <w:trPr>
          <w:trHeight w:val="305"/>
        </w:trPr>
        <w:tc>
          <w:tcPr>
            <w:tcW w:w="4517" w:type="dxa"/>
            <w:noWrap/>
            <w:hideMark/>
          </w:tcPr>
          <w:p w14:paraId="4119CFD3" w14:textId="77777777" w:rsidR="000E66E2" w:rsidRPr="000E66E2" w:rsidRDefault="000E66E2">
            <w:r w:rsidRPr="000E66E2">
              <w:t>Expert 2</w:t>
            </w:r>
          </w:p>
        </w:tc>
        <w:tc>
          <w:tcPr>
            <w:tcW w:w="4468" w:type="dxa"/>
            <w:noWrap/>
            <w:hideMark/>
          </w:tcPr>
          <w:p w14:paraId="1646A9FF" w14:textId="77777777" w:rsidR="000E66E2" w:rsidRPr="000E66E2" w:rsidRDefault="000E66E2" w:rsidP="000E66E2">
            <w:r w:rsidRPr="000E66E2">
              <w:t>2</w:t>
            </w:r>
          </w:p>
        </w:tc>
      </w:tr>
      <w:tr w:rsidR="000E66E2" w:rsidRPr="000E66E2" w14:paraId="39352F30" w14:textId="77777777" w:rsidTr="00920513">
        <w:trPr>
          <w:trHeight w:val="305"/>
        </w:trPr>
        <w:tc>
          <w:tcPr>
            <w:tcW w:w="4517" w:type="dxa"/>
            <w:noWrap/>
            <w:hideMark/>
          </w:tcPr>
          <w:p w14:paraId="4B6EF2FD" w14:textId="77777777" w:rsidR="000E66E2" w:rsidRPr="000E66E2" w:rsidRDefault="000E66E2">
            <w:r w:rsidRPr="000E66E2">
              <w:t>Expert 3</w:t>
            </w:r>
          </w:p>
        </w:tc>
        <w:tc>
          <w:tcPr>
            <w:tcW w:w="4468" w:type="dxa"/>
            <w:noWrap/>
            <w:hideMark/>
          </w:tcPr>
          <w:p w14:paraId="7A6CC101" w14:textId="77777777" w:rsidR="000E66E2" w:rsidRPr="000E66E2" w:rsidRDefault="000E66E2" w:rsidP="000E66E2">
            <w:r w:rsidRPr="000E66E2">
              <w:t>3</w:t>
            </w:r>
          </w:p>
        </w:tc>
      </w:tr>
      <w:tr w:rsidR="000E66E2" w:rsidRPr="000E66E2" w14:paraId="7AB5082B" w14:textId="77777777" w:rsidTr="00920513">
        <w:trPr>
          <w:trHeight w:val="305"/>
        </w:trPr>
        <w:tc>
          <w:tcPr>
            <w:tcW w:w="4517" w:type="dxa"/>
            <w:noWrap/>
            <w:hideMark/>
          </w:tcPr>
          <w:p w14:paraId="48600699" w14:textId="77777777" w:rsidR="000E66E2" w:rsidRPr="000E66E2" w:rsidRDefault="000E66E2">
            <w:r w:rsidRPr="000E66E2">
              <w:t>Expert 4</w:t>
            </w:r>
          </w:p>
        </w:tc>
        <w:tc>
          <w:tcPr>
            <w:tcW w:w="4468" w:type="dxa"/>
            <w:noWrap/>
            <w:hideMark/>
          </w:tcPr>
          <w:p w14:paraId="26EA0455" w14:textId="77777777" w:rsidR="000E66E2" w:rsidRPr="000E66E2" w:rsidRDefault="000E66E2" w:rsidP="000E66E2">
            <w:r w:rsidRPr="000E66E2">
              <w:t>4</w:t>
            </w:r>
          </w:p>
        </w:tc>
      </w:tr>
      <w:tr w:rsidR="000E66E2" w:rsidRPr="000E66E2" w14:paraId="319B8A4D" w14:textId="77777777" w:rsidTr="00920513">
        <w:trPr>
          <w:trHeight w:val="305"/>
        </w:trPr>
        <w:tc>
          <w:tcPr>
            <w:tcW w:w="4517" w:type="dxa"/>
            <w:noWrap/>
            <w:hideMark/>
          </w:tcPr>
          <w:p w14:paraId="0E074AEB" w14:textId="77777777" w:rsidR="000E66E2" w:rsidRPr="000E66E2" w:rsidRDefault="000E66E2">
            <w:r w:rsidRPr="000E66E2">
              <w:t>FlowMOP</w:t>
            </w:r>
          </w:p>
        </w:tc>
        <w:tc>
          <w:tcPr>
            <w:tcW w:w="4468" w:type="dxa"/>
            <w:noWrap/>
            <w:hideMark/>
          </w:tcPr>
          <w:p w14:paraId="48D1BF0F" w14:textId="77777777" w:rsidR="000E66E2" w:rsidRPr="000E66E2" w:rsidRDefault="000E66E2" w:rsidP="000E66E2">
            <w:r w:rsidRPr="000E66E2">
              <w:t>5</w:t>
            </w:r>
          </w:p>
        </w:tc>
      </w:tr>
      <w:tr w:rsidR="000E66E2" w:rsidRPr="000E66E2" w14:paraId="190D0EF7" w14:textId="77777777" w:rsidTr="00920513">
        <w:trPr>
          <w:trHeight w:val="305"/>
        </w:trPr>
        <w:tc>
          <w:tcPr>
            <w:tcW w:w="4517" w:type="dxa"/>
            <w:noWrap/>
            <w:hideMark/>
          </w:tcPr>
          <w:p w14:paraId="37157C5F" w14:textId="77777777" w:rsidR="000E66E2" w:rsidRPr="000E66E2" w:rsidRDefault="000E66E2">
            <w:proofErr w:type="spellStart"/>
            <w:r w:rsidRPr="000E66E2">
              <w:t>FlowCut</w:t>
            </w:r>
            <w:proofErr w:type="spellEnd"/>
          </w:p>
        </w:tc>
        <w:tc>
          <w:tcPr>
            <w:tcW w:w="4468" w:type="dxa"/>
            <w:noWrap/>
            <w:hideMark/>
          </w:tcPr>
          <w:p w14:paraId="4E511E87" w14:textId="77777777" w:rsidR="000E66E2" w:rsidRPr="000E66E2" w:rsidRDefault="000E66E2" w:rsidP="000E66E2">
            <w:r w:rsidRPr="000E66E2">
              <w:t>6</w:t>
            </w:r>
          </w:p>
        </w:tc>
      </w:tr>
      <w:tr w:rsidR="000E66E2" w:rsidRPr="000E66E2" w14:paraId="4B98A85B" w14:textId="77777777" w:rsidTr="00920513">
        <w:trPr>
          <w:trHeight w:val="305"/>
        </w:trPr>
        <w:tc>
          <w:tcPr>
            <w:tcW w:w="4517" w:type="dxa"/>
            <w:noWrap/>
            <w:hideMark/>
          </w:tcPr>
          <w:p w14:paraId="2503DF1E" w14:textId="77777777" w:rsidR="000E66E2" w:rsidRPr="000E66E2" w:rsidRDefault="000E66E2">
            <w:proofErr w:type="spellStart"/>
            <w:r w:rsidRPr="000E66E2">
              <w:t>PeacoQC</w:t>
            </w:r>
            <w:proofErr w:type="spellEnd"/>
          </w:p>
        </w:tc>
        <w:tc>
          <w:tcPr>
            <w:tcW w:w="4468" w:type="dxa"/>
            <w:noWrap/>
            <w:hideMark/>
          </w:tcPr>
          <w:p w14:paraId="20933D05" w14:textId="77777777" w:rsidR="000E66E2" w:rsidRPr="000E66E2" w:rsidRDefault="000E66E2" w:rsidP="000E66E2">
            <w:r w:rsidRPr="000E66E2">
              <w:t>7</w:t>
            </w:r>
          </w:p>
        </w:tc>
      </w:tr>
    </w:tbl>
    <w:p w14:paraId="68B7E983" w14:textId="2FB978FE" w:rsidR="000E66E2" w:rsidRPr="00E178D5" w:rsidRDefault="00E51FA8" w:rsidP="00240618">
      <w:pPr>
        <w:rPr>
          <w:b/>
          <w:bCs/>
        </w:rPr>
      </w:pPr>
      <w:r>
        <w:rPr>
          <w:b/>
          <w:bCs/>
        </w:rPr>
        <w:br/>
      </w:r>
      <w:r w:rsidR="000E66E2" w:rsidRPr="00E178D5">
        <w:rPr>
          <w:b/>
          <w:bCs/>
        </w:rPr>
        <w:t xml:space="preserve">Table </w:t>
      </w:r>
      <w:r w:rsidR="00DC17F7">
        <w:rPr>
          <w:b/>
          <w:bCs/>
        </w:rPr>
        <w:t>S</w:t>
      </w:r>
      <w:r w:rsidR="000E66E2" w:rsidRPr="00E178D5">
        <w:rPr>
          <w:b/>
          <w:bCs/>
        </w:rPr>
        <w:t>1</w:t>
      </w:r>
      <w:r w:rsidR="00EB1039">
        <w:rPr>
          <w:b/>
          <w:bCs/>
        </w:rPr>
        <w:t>C</w:t>
      </w:r>
      <w:r w:rsidR="000E66E2" w:rsidRPr="00E178D5">
        <w:rPr>
          <w:b/>
          <w:bCs/>
        </w:rPr>
        <w:t>: Time gating rankings</w:t>
      </w:r>
    </w:p>
    <w:tbl>
      <w:tblPr>
        <w:tblStyle w:val="Grilledutableau"/>
        <w:tblW w:w="9231" w:type="dxa"/>
        <w:tblLook w:val="04A0" w:firstRow="1" w:lastRow="0" w:firstColumn="1" w:lastColumn="0" w:noHBand="0" w:noVBand="1"/>
      </w:tblPr>
      <w:tblGrid>
        <w:gridCol w:w="1782"/>
        <w:gridCol w:w="1722"/>
        <w:gridCol w:w="1453"/>
        <w:gridCol w:w="1833"/>
        <w:gridCol w:w="2441"/>
      </w:tblGrid>
      <w:tr w:rsidR="004F35FE" w:rsidRPr="00A5624D" w14:paraId="406B302B" w14:textId="77777777" w:rsidTr="008F5F48">
        <w:trPr>
          <w:trHeight w:val="332"/>
        </w:trPr>
        <w:tc>
          <w:tcPr>
            <w:tcW w:w="1782" w:type="dxa"/>
            <w:noWrap/>
            <w:hideMark/>
          </w:tcPr>
          <w:p w14:paraId="3AE9E33C" w14:textId="77777777" w:rsidR="004F35FE" w:rsidRPr="00920513" w:rsidRDefault="004F35FE">
            <w:pPr>
              <w:rPr>
                <w:b/>
                <w:bCs/>
                <w:u w:val="single"/>
              </w:rPr>
            </w:pPr>
            <w:r w:rsidRPr="00920513">
              <w:rPr>
                <w:b/>
                <w:bCs/>
                <w:u w:val="single"/>
              </w:rPr>
              <w:t>Rankings</w:t>
            </w:r>
          </w:p>
        </w:tc>
        <w:tc>
          <w:tcPr>
            <w:tcW w:w="1722" w:type="dxa"/>
            <w:noWrap/>
            <w:hideMark/>
          </w:tcPr>
          <w:p w14:paraId="39BF48A4" w14:textId="77777777" w:rsidR="004F35FE" w:rsidRPr="00920513" w:rsidRDefault="004F35FE">
            <w:pPr>
              <w:rPr>
                <w:b/>
                <w:bCs/>
                <w:u w:val="single"/>
              </w:rPr>
            </w:pPr>
            <w:r w:rsidRPr="00920513">
              <w:rPr>
                <w:b/>
                <w:bCs/>
                <w:u w:val="single"/>
              </w:rPr>
              <w:t>Mouse DRG</w:t>
            </w:r>
          </w:p>
        </w:tc>
        <w:tc>
          <w:tcPr>
            <w:tcW w:w="1453" w:type="dxa"/>
            <w:noWrap/>
            <w:hideMark/>
          </w:tcPr>
          <w:p w14:paraId="7A529F3B" w14:textId="77777777" w:rsidR="004F35FE" w:rsidRPr="00920513" w:rsidRDefault="004F35FE">
            <w:pPr>
              <w:rPr>
                <w:b/>
                <w:bCs/>
                <w:u w:val="single"/>
              </w:rPr>
            </w:pPr>
            <w:r w:rsidRPr="00920513">
              <w:rPr>
                <w:b/>
                <w:bCs/>
                <w:u w:val="single"/>
              </w:rPr>
              <w:t>Mouse Skin</w:t>
            </w:r>
          </w:p>
        </w:tc>
        <w:tc>
          <w:tcPr>
            <w:tcW w:w="1833" w:type="dxa"/>
            <w:noWrap/>
            <w:hideMark/>
          </w:tcPr>
          <w:p w14:paraId="4EB38A9A" w14:textId="3CF13BD9" w:rsidR="004F35FE" w:rsidRPr="00920513" w:rsidRDefault="004F35FE">
            <w:pPr>
              <w:rPr>
                <w:b/>
                <w:bCs/>
                <w:u w:val="single"/>
              </w:rPr>
            </w:pPr>
            <w:r w:rsidRPr="00920513">
              <w:rPr>
                <w:b/>
                <w:bCs/>
                <w:u w:val="single"/>
              </w:rPr>
              <w:t xml:space="preserve">Human </w:t>
            </w:r>
            <w:r w:rsidR="006A70A4">
              <w:rPr>
                <w:b/>
                <w:bCs/>
                <w:u w:val="single"/>
              </w:rPr>
              <w:t xml:space="preserve">Cultured </w:t>
            </w:r>
            <w:r w:rsidRPr="00920513">
              <w:rPr>
                <w:b/>
                <w:bCs/>
                <w:u w:val="single"/>
              </w:rPr>
              <w:t xml:space="preserve">T </w:t>
            </w:r>
            <w:r w:rsidR="006A70A4">
              <w:rPr>
                <w:b/>
                <w:bCs/>
                <w:u w:val="single"/>
              </w:rPr>
              <w:t>C</w:t>
            </w:r>
            <w:r w:rsidRPr="00920513">
              <w:rPr>
                <w:b/>
                <w:bCs/>
                <w:u w:val="single"/>
              </w:rPr>
              <w:t>ell</w:t>
            </w:r>
            <w:r w:rsidR="006A70A4">
              <w:rPr>
                <w:b/>
                <w:bCs/>
                <w:u w:val="single"/>
              </w:rPr>
              <w:t>s</w:t>
            </w:r>
          </w:p>
        </w:tc>
        <w:tc>
          <w:tcPr>
            <w:tcW w:w="2441" w:type="dxa"/>
            <w:noWrap/>
            <w:hideMark/>
          </w:tcPr>
          <w:p w14:paraId="58D90CA3" w14:textId="1FD7CF1B" w:rsidR="004F35FE" w:rsidRPr="00920513" w:rsidRDefault="004F35FE">
            <w:pPr>
              <w:rPr>
                <w:b/>
                <w:bCs/>
                <w:u w:val="single"/>
              </w:rPr>
            </w:pPr>
            <w:r w:rsidRPr="00920513">
              <w:rPr>
                <w:b/>
                <w:bCs/>
                <w:u w:val="single"/>
              </w:rPr>
              <w:t>Mouse Bone</w:t>
            </w:r>
            <w:r w:rsidR="002842C6">
              <w:rPr>
                <w:b/>
                <w:bCs/>
                <w:u w:val="single"/>
              </w:rPr>
              <w:t xml:space="preserve"> M</w:t>
            </w:r>
            <w:r w:rsidR="002842C6" w:rsidRPr="00920513">
              <w:rPr>
                <w:b/>
                <w:bCs/>
                <w:u w:val="single"/>
              </w:rPr>
              <w:t>arrow</w:t>
            </w:r>
          </w:p>
        </w:tc>
      </w:tr>
      <w:tr w:rsidR="004F35FE" w:rsidRPr="00A5624D" w14:paraId="294E8270" w14:textId="77777777" w:rsidTr="008F5F48">
        <w:trPr>
          <w:trHeight w:val="332"/>
        </w:trPr>
        <w:tc>
          <w:tcPr>
            <w:tcW w:w="1782" w:type="dxa"/>
            <w:noWrap/>
            <w:hideMark/>
          </w:tcPr>
          <w:p w14:paraId="6B23C187" w14:textId="77777777" w:rsidR="004F35FE" w:rsidRPr="00A4504B" w:rsidRDefault="004F35FE" w:rsidP="00A5624D">
            <w:pPr>
              <w:rPr>
                <w:b/>
                <w:bCs/>
                <w:u w:val="single"/>
              </w:rPr>
            </w:pPr>
            <w:r w:rsidRPr="00A4504B">
              <w:rPr>
                <w:b/>
                <w:bCs/>
                <w:u w:val="single"/>
              </w:rPr>
              <w:t>1</w:t>
            </w:r>
          </w:p>
        </w:tc>
        <w:tc>
          <w:tcPr>
            <w:tcW w:w="1722" w:type="dxa"/>
            <w:noWrap/>
            <w:hideMark/>
          </w:tcPr>
          <w:p w14:paraId="55C44510" w14:textId="77777777" w:rsidR="004F35FE" w:rsidRPr="00A5624D" w:rsidRDefault="004F35FE" w:rsidP="00A5624D">
            <w:r w:rsidRPr="00A5624D">
              <w:t>3</w:t>
            </w:r>
          </w:p>
        </w:tc>
        <w:tc>
          <w:tcPr>
            <w:tcW w:w="1453" w:type="dxa"/>
            <w:noWrap/>
            <w:hideMark/>
          </w:tcPr>
          <w:p w14:paraId="659A5BBD" w14:textId="77777777" w:rsidR="004F35FE" w:rsidRPr="00A5624D" w:rsidRDefault="004F35FE" w:rsidP="00A5624D">
            <w:r w:rsidRPr="00A5624D">
              <w:t>3</w:t>
            </w:r>
          </w:p>
        </w:tc>
        <w:tc>
          <w:tcPr>
            <w:tcW w:w="1833" w:type="dxa"/>
            <w:noWrap/>
            <w:hideMark/>
          </w:tcPr>
          <w:p w14:paraId="6DBE5532" w14:textId="77777777" w:rsidR="004F35FE" w:rsidRPr="00A5624D" w:rsidRDefault="004F35FE" w:rsidP="00A5624D">
            <w:r w:rsidRPr="00A5624D">
              <w:t>3</w:t>
            </w:r>
          </w:p>
        </w:tc>
        <w:tc>
          <w:tcPr>
            <w:tcW w:w="2441" w:type="dxa"/>
            <w:noWrap/>
            <w:hideMark/>
          </w:tcPr>
          <w:p w14:paraId="39D762D0" w14:textId="77777777" w:rsidR="004F35FE" w:rsidRPr="00A5624D" w:rsidRDefault="004F35FE" w:rsidP="00A5624D">
            <w:r w:rsidRPr="00A5624D">
              <w:t>3</w:t>
            </w:r>
          </w:p>
        </w:tc>
      </w:tr>
      <w:tr w:rsidR="004F35FE" w:rsidRPr="00A5624D" w14:paraId="09C9B983" w14:textId="77777777" w:rsidTr="008F5F48">
        <w:trPr>
          <w:trHeight w:val="332"/>
        </w:trPr>
        <w:tc>
          <w:tcPr>
            <w:tcW w:w="1782" w:type="dxa"/>
            <w:noWrap/>
            <w:hideMark/>
          </w:tcPr>
          <w:p w14:paraId="43EED4BC" w14:textId="77777777" w:rsidR="004F35FE" w:rsidRPr="00A4504B" w:rsidRDefault="004F35FE" w:rsidP="00A5624D">
            <w:pPr>
              <w:rPr>
                <w:b/>
                <w:bCs/>
                <w:u w:val="single"/>
              </w:rPr>
            </w:pPr>
            <w:r w:rsidRPr="00A4504B">
              <w:rPr>
                <w:b/>
                <w:bCs/>
                <w:u w:val="single"/>
              </w:rPr>
              <w:t>2</w:t>
            </w:r>
          </w:p>
        </w:tc>
        <w:tc>
          <w:tcPr>
            <w:tcW w:w="1722" w:type="dxa"/>
            <w:noWrap/>
            <w:hideMark/>
          </w:tcPr>
          <w:p w14:paraId="3C64062A" w14:textId="77777777" w:rsidR="004F35FE" w:rsidRPr="00A5624D" w:rsidRDefault="004F35FE" w:rsidP="00A5624D">
            <w:r w:rsidRPr="00A5624D">
              <w:t>1</w:t>
            </w:r>
          </w:p>
        </w:tc>
        <w:tc>
          <w:tcPr>
            <w:tcW w:w="1453" w:type="dxa"/>
            <w:noWrap/>
            <w:hideMark/>
          </w:tcPr>
          <w:p w14:paraId="644D593D" w14:textId="77777777" w:rsidR="004F35FE" w:rsidRPr="00A5624D" w:rsidRDefault="004F35FE" w:rsidP="00A5624D">
            <w:r w:rsidRPr="00A5624D">
              <w:t>1</w:t>
            </w:r>
          </w:p>
        </w:tc>
        <w:tc>
          <w:tcPr>
            <w:tcW w:w="1833" w:type="dxa"/>
            <w:noWrap/>
            <w:hideMark/>
          </w:tcPr>
          <w:p w14:paraId="06656D27" w14:textId="77777777" w:rsidR="004F35FE" w:rsidRPr="00A5624D" w:rsidRDefault="004F35FE" w:rsidP="00A5624D">
            <w:r w:rsidRPr="00A5624D">
              <w:t>2</w:t>
            </w:r>
          </w:p>
        </w:tc>
        <w:tc>
          <w:tcPr>
            <w:tcW w:w="2441" w:type="dxa"/>
            <w:noWrap/>
            <w:hideMark/>
          </w:tcPr>
          <w:p w14:paraId="7C192B89" w14:textId="77777777" w:rsidR="004F35FE" w:rsidRPr="00A5624D" w:rsidRDefault="004F35FE" w:rsidP="00A5624D">
            <w:r w:rsidRPr="00A5624D">
              <w:t>5</w:t>
            </w:r>
          </w:p>
        </w:tc>
      </w:tr>
      <w:tr w:rsidR="004F35FE" w:rsidRPr="00A5624D" w14:paraId="00338070" w14:textId="77777777" w:rsidTr="008F5F48">
        <w:trPr>
          <w:trHeight w:val="332"/>
        </w:trPr>
        <w:tc>
          <w:tcPr>
            <w:tcW w:w="1782" w:type="dxa"/>
            <w:noWrap/>
            <w:hideMark/>
          </w:tcPr>
          <w:p w14:paraId="1ADE9C0D" w14:textId="77777777" w:rsidR="004F35FE" w:rsidRPr="00A4504B" w:rsidRDefault="004F35FE" w:rsidP="00A5624D">
            <w:pPr>
              <w:rPr>
                <w:b/>
                <w:bCs/>
                <w:u w:val="single"/>
              </w:rPr>
            </w:pPr>
            <w:r w:rsidRPr="00A4504B">
              <w:rPr>
                <w:b/>
                <w:bCs/>
                <w:u w:val="single"/>
              </w:rPr>
              <w:t>3</w:t>
            </w:r>
          </w:p>
        </w:tc>
        <w:tc>
          <w:tcPr>
            <w:tcW w:w="1722" w:type="dxa"/>
            <w:noWrap/>
            <w:hideMark/>
          </w:tcPr>
          <w:p w14:paraId="691560CF" w14:textId="77777777" w:rsidR="004F35FE" w:rsidRPr="00A5624D" w:rsidRDefault="004F35FE" w:rsidP="00A5624D">
            <w:r w:rsidRPr="00A5624D">
              <w:t>4</w:t>
            </w:r>
          </w:p>
        </w:tc>
        <w:tc>
          <w:tcPr>
            <w:tcW w:w="1453" w:type="dxa"/>
            <w:noWrap/>
            <w:hideMark/>
          </w:tcPr>
          <w:p w14:paraId="742FC6FA" w14:textId="77777777" w:rsidR="004F35FE" w:rsidRPr="00A5624D" w:rsidRDefault="004F35FE" w:rsidP="00A5624D">
            <w:r w:rsidRPr="00A5624D">
              <w:t>4</w:t>
            </w:r>
          </w:p>
        </w:tc>
        <w:tc>
          <w:tcPr>
            <w:tcW w:w="1833" w:type="dxa"/>
            <w:noWrap/>
            <w:hideMark/>
          </w:tcPr>
          <w:p w14:paraId="67F16698" w14:textId="77777777" w:rsidR="004F35FE" w:rsidRPr="00A5624D" w:rsidRDefault="004F35FE" w:rsidP="00A5624D">
            <w:r w:rsidRPr="00A5624D">
              <w:t>1</w:t>
            </w:r>
          </w:p>
        </w:tc>
        <w:tc>
          <w:tcPr>
            <w:tcW w:w="2441" w:type="dxa"/>
            <w:noWrap/>
            <w:hideMark/>
          </w:tcPr>
          <w:p w14:paraId="32F9C623" w14:textId="77777777" w:rsidR="004F35FE" w:rsidRPr="00A5624D" w:rsidRDefault="004F35FE" w:rsidP="00A5624D">
            <w:r w:rsidRPr="00A5624D">
              <w:t>4</w:t>
            </w:r>
          </w:p>
        </w:tc>
      </w:tr>
      <w:tr w:rsidR="004F35FE" w:rsidRPr="00A5624D" w14:paraId="0B62FD38" w14:textId="77777777" w:rsidTr="008F5F48">
        <w:trPr>
          <w:trHeight w:val="332"/>
        </w:trPr>
        <w:tc>
          <w:tcPr>
            <w:tcW w:w="1782" w:type="dxa"/>
            <w:noWrap/>
            <w:hideMark/>
          </w:tcPr>
          <w:p w14:paraId="52D2F6B1" w14:textId="77777777" w:rsidR="004F35FE" w:rsidRPr="00A4504B" w:rsidRDefault="004F35FE" w:rsidP="00A5624D">
            <w:pPr>
              <w:rPr>
                <w:b/>
                <w:bCs/>
                <w:u w:val="single"/>
              </w:rPr>
            </w:pPr>
            <w:r w:rsidRPr="00A4504B">
              <w:rPr>
                <w:b/>
                <w:bCs/>
                <w:u w:val="single"/>
              </w:rPr>
              <w:t>4</w:t>
            </w:r>
          </w:p>
        </w:tc>
        <w:tc>
          <w:tcPr>
            <w:tcW w:w="1722" w:type="dxa"/>
            <w:noWrap/>
            <w:hideMark/>
          </w:tcPr>
          <w:p w14:paraId="024ED260" w14:textId="77777777" w:rsidR="004F35FE" w:rsidRPr="00A5624D" w:rsidRDefault="004F35FE" w:rsidP="00A5624D">
            <w:r w:rsidRPr="00A5624D">
              <w:t>2</w:t>
            </w:r>
          </w:p>
        </w:tc>
        <w:tc>
          <w:tcPr>
            <w:tcW w:w="1453" w:type="dxa"/>
            <w:noWrap/>
            <w:hideMark/>
          </w:tcPr>
          <w:p w14:paraId="24E96838" w14:textId="77777777" w:rsidR="004F35FE" w:rsidRPr="00A5624D" w:rsidRDefault="004F35FE" w:rsidP="00A5624D">
            <w:r w:rsidRPr="00A5624D">
              <w:t>2</w:t>
            </w:r>
          </w:p>
        </w:tc>
        <w:tc>
          <w:tcPr>
            <w:tcW w:w="1833" w:type="dxa"/>
            <w:noWrap/>
            <w:hideMark/>
          </w:tcPr>
          <w:p w14:paraId="295000CB" w14:textId="77777777" w:rsidR="004F35FE" w:rsidRPr="00A5624D" w:rsidRDefault="004F35FE" w:rsidP="00A5624D">
            <w:r w:rsidRPr="00A5624D">
              <w:t>4</w:t>
            </w:r>
          </w:p>
        </w:tc>
        <w:tc>
          <w:tcPr>
            <w:tcW w:w="2441" w:type="dxa"/>
            <w:noWrap/>
            <w:hideMark/>
          </w:tcPr>
          <w:p w14:paraId="7D3B2B0F" w14:textId="77777777" w:rsidR="004F35FE" w:rsidRPr="00A5624D" w:rsidRDefault="004F35FE" w:rsidP="00A5624D">
            <w:r w:rsidRPr="00A5624D">
              <w:t>1</w:t>
            </w:r>
          </w:p>
        </w:tc>
      </w:tr>
      <w:tr w:rsidR="004F35FE" w:rsidRPr="00A5624D" w14:paraId="6DE0B3DB" w14:textId="77777777" w:rsidTr="008F5F48">
        <w:trPr>
          <w:trHeight w:val="332"/>
        </w:trPr>
        <w:tc>
          <w:tcPr>
            <w:tcW w:w="1782" w:type="dxa"/>
            <w:noWrap/>
            <w:hideMark/>
          </w:tcPr>
          <w:p w14:paraId="6F990DEE" w14:textId="77777777" w:rsidR="004F35FE" w:rsidRPr="00A4504B" w:rsidRDefault="004F35FE" w:rsidP="00A5624D">
            <w:pPr>
              <w:rPr>
                <w:b/>
                <w:bCs/>
                <w:u w:val="single"/>
              </w:rPr>
            </w:pPr>
            <w:r w:rsidRPr="00A4504B">
              <w:rPr>
                <w:b/>
                <w:bCs/>
                <w:u w:val="single"/>
              </w:rPr>
              <w:t>5</w:t>
            </w:r>
          </w:p>
        </w:tc>
        <w:tc>
          <w:tcPr>
            <w:tcW w:w="1722" w:type="dxa"/>
            <w:noWrap/>
            <w:hideMark/>
          </w:tcPr>
          <w:p w14:paraId="5DB85354" w14:textId="77777777" w:rsidR="004F35FE" w:rsidRPr="00A5624D" w:rsidRDefault="004F35FE" w:rsidP="00A5624D">
            <w:r w:rsidRPr="00A5624D">
              <w:t>5</w:t>
            </w:r>
          </w:p>
        </w:tc>
        <w:tc>
          <w:tcPr>
            <w:tcW w:w="1453" w:type="dxa"/>
            <w:noWrap/>
            <w:hideMark/>
          </w:tcPr>
          <w:p w14:paraId="03619EB4" w14:textId="77777777" w:rsidR="004F35FE" w:rsidRPr="00A5624D" w:rsidRDefault="004F35FE" w:rsidP="00A5624D">
            <w:r w:rsidRPr="00A5624D">
              <w:t>6</w:t>
            </w:r>
          </w:p>
        </w:tc>
        <w:tc>
          <w:tcPr>
            <w:tcW w:w="1833" w:type="dxa"/>
            <w:noWrap/>
            <w:hideMark/>
          </w:tcPr>
          <w:p w14:paraId="5312030E" w14:textId="77777777" w:rsidR="004F35FE" w:rsidRPr="00A5624D" w:rsidRDefault="004F35FE" w:rsidP="00A5624D">
            <w:r w:rsidRPr="00A5624D">
              <w:t>7</w:t>
            </w:r>
          </w:p>
        </w:tc>
        <w:tc>
          <w:tcPr>
            <w:tcW w:w="2441" w:type="dxa"/>
            <w:noWrap/>
            <w:hideMark/>
          </w:tcPr>
          <w:p w14:paraId="750C1B9B" w14:textId="77777777" w:rsidR="004F35FE" w:rsidRPr="00A5624D" w:rsidRDefault="004F35FE" w:rsidP="00A5624D">
            <w:r w:rsidRPr="00A5624D">
              <w:t>2</w:t>
            </w:r>
          </w:p>
        </w:tc>
      </w:tr>
      <w:tr w:rsidR="004F35FE" w:rsidRPr="00A5624D" w14:paraId="3E7CB945" w14:textId="77777777" w:rsidTr="008F5F48">
        <w:trPr>
          <w:trHeight w:val="332"/>
        </w:trPr>
        <w:tc>
          <w:tcPr>
            <w:tcW w:w="1782" w:type="dxa"/>
            <w:noWrap/>
            <w:hideMark/>
          </w:tcPr>
          <w:p w14:paraId="6060C7C0" w14:textId="77777777" w:rsidR="004F35FE" w:rsidRPr="00A4504B" w:rsidRDefault="004F35FE" w:rsidP="00A5624D">
            <w:pPr>
              <w:rPr>
                <w:b/>
                <w:bCs/>
                <w:u w:val="single"/>
              </w:rPr>
            </w:pPr>
            <w:r w:rsidRPr="00A4504B">
              <w:rPr>
                <w:b/>
                <w:bCs/>
                <w:u w:val="single"/>
              </w:rPr>
              <w:t>6</w:t>
            </w:r>
          </w:p>
        </w:tc>
        <w:tc>
          <w:tcPr>
            <w:tcW w:w="1722" w:type="dxa"/>
            <w:noWrap/>
            <w:hideMark/>
          </w:tcPr>
          <w:p w14:paraId="7BDBFFDE" w14:textId="77777777" w:rsidR="004F35FE" w:rsidRPr="00A5624D" w:rsidRDefault="004F35FE" w:rsidP="00A5624D">
            <w:r w:rsidRPr="00A5624D">
              <w:t>6</w:t>
            </w:r>
          </w:p>
        </w:tc>
        <w:tc>
          <w:tcPr>
            <w:tcW w:w="1453" w:type="dxa"/>
            <w:noWrap/>
            <w:hideMark/>
          </w:tcPr>
          <w:p w14:paraId="41F3CFCD" w14:textId="77777777" w:rsidR="004F35FE" w:rsidRPr="00A5624D" w:rsidRDefault="004F35FE" w:rsidP="00A5624D">
            <w:r w:rsidRPr="00A5624D">
              <w:t>5</w:t>
            </w:r>
          </w:p>
        </w:tc>
        <w:tc>
          <w:tcPr>
            <w:tcW w:w="1833" w:type="dxa"/>
            <w:noWrap/>
            <w:hideMark/>
          </w:tcPr>
          <w:p w14:paraId="4177B188" w14:textId="77777777" w:rsidR="004F35FE" w:rsidRPr="00A5624D" w:rsidRDefault="004F35FE" w:rsidP="00A5624D">
            <w:r w:rsidRPr="00A5624D">
              <w:t>5</w:t>
            </w:r>
          </w:p>
        </w:tc>
        <w:tc>
          <w:tcPr>
            <w:tcW w:w="2441" w:type="dxa"/>
            <w:noWrap/>
            <w:hideMark/>
          </w:tcPr>
          <w:p w14:paraId="27E281E1" w14:textId="77777777" w:rsidR="004F35FE" w:rsidRPr="00A5624D" w:rsidRDefault="004F35FE" w:rsidP="00A5624D">
            <w:r w:rsidRPr="00A5624D">
              <w:t>6</w:t>
            </w:r>
          </w:p>
        </w:tc>
      </w:tr>
      <w:tr w:rsidR="004F35FE" w:rsidRPr="00A5624D" w14:paraId="3EF29D35" w14:textId="77777777" w:rsidTr="008F5F48">
        <w:trPr>
          <w:trHeight w:val="332"/>
        </w:trPr>
        <w:tc>
          <w:tcPr>
            <w:tcW w:w="1782" w:type="dxa"/>
            <w:noWrap/>
            <w:hideMark/>
          </w:tcPr>
          <w:p w14:paraId="51DC611C" w14:textId="77777777" w:rsidR="004F35FE" w:rsidRPr="00A4504B" w:rsidRDefault="004F35FE" w:rsidP="00A5624D">
            <w:pPr>
              <w:rPr>
                <w:b/>
                <w:bCs/>
                <w:u w:val="single"/>
              </w:rPr>
            </w:pPr>
            <w:r w:rsidRPr="00A4504B">
              <w:rPr>
                <w:b/>
                <w:bCs/>
                <w:u w:val="single"/>
              </w:rPr>
              <w:t>7</w:t>
            </w:r>
          </w:p>
        </w:tc>
        <w:tc>
          <w:tcPr>
            <w:tcW w:w="1722" w:type="dxa"/>
            <w:noWrap/>
            <w:hideMark/>
          </w:tcPr>
          <w:p w14:paraId="0E864F3C" w14:textId="77777777" w:rsidR="004F35FE" w:rsidRPr="00A5624D" w:rsidRDefault="004F35FE" w:rsidP="00A5624D">
            <w:r w:rsidRPr="00A5624D">
              <w:t>7</w:t>
            </w:r>
          </w:p>
        </w:tc>
        <w:tc>
          <w:tcPr>
            <w:tcW w:w="1453" w:type="dxa"/>
            <w:noWrap/>
            <w:hideMark/>
          </w:tcPr>
          <w:p w14:paraId="519A5F07" w14:textId="77777777" w:rsidR="004F35FE" w:rsidRPr="00A5624D" w:rsidRDefault="004F35FE" w:rsidP="00A5624D">
            <w:r w:rsidRPr="00A5624D">
              <w:t>7</w:t>
            </w:r>
          </w:p>
        </w:tc>
        <w:tc>
          <w:tcPr>
            <w:tcW w:w="1833" w:type="dxa"/>
            <w:noWrap/>
            <w:hideMark/>
          </w:tcPr>
          <w:p w14:paraId="2A3C6C28" w14:textId="77777777" w:rsidR="004F35FE" w:rsidRPr="00A5624D" w:rsidRDefault="004F35FE" w:rsidP="00A5624D">
            <w:r w:rsidRPr="00A5624D">
              <w:t>6</w:t>
            </w:r>
          </w:p>
        </w:tc>
        <w:tc>
          <w:tcPr>
            <w:tcW w:w="2441" w:type="dxa"/>
            <w:noWrap/>
            <w:hideMark/>
          </w:tcPr>
          <w:p w14:paraId="6B0E017C" w14:textId="77777777" w:rsidR="004F35FE" w:rsidRPr="00A5624D" w:rsidRDefault="004F35FE" w:rsidP="00A5624D">
            <w:r w:rsidRPr="00A5624D">
              <w:t>7</w:t>
            </w:r>
          </w:p>
        </w:tc>
      </w:tr>
      <w:tr w:rsidR="00927662" w:rsidRPr="00A5624D" w14:paraId="3FA13E99" w14:textId="77777777" w:rsidTr="008F5F48">
        <w:trPr>
          <w:trHeight w:val="332"/>
        </w:trPr>
        <w:tc>
          <w:tcPr>
            <w:tcW w:w="1782" w:type="dxa"/>
            <w:noWrap/>
            <w:hideMark/>
          </w:tcPr>
          <w:p w14:paraId="671981B6" w14:textId="77777777" w:rsidR="00927662" w:rsidRPr="00920513" w:rsidRDefault="00927662" w:rsidP="00927662">
            <w:pPr>
              <w:rPr>
                <w:b/>
                <w:bCs/>
                <w:u w:val="single"/>
              </w:rPr>
            </w:pPr>
            <w:r w:rsidRPr="00920513">
              <w:rPr>
                <w:b/>
                <w:bCs/>
                <w:u w:val="single"/>
              </w:rPr>
              <w:t>Mouse Spleen</w:t>
            </w:r>
          </w:p>
        </w:tc>
        <w:tc>
          <w:tcPr>
            <w:tcW w:w="1722" w:type="dxa"/>
            <w:noWrap/>
            <w:hideMark/>
          </w:tcPr>
          <w:p w14:paraId="589212AF" w14:textId="3530F150" w:rsidR="00927662" w:rsidRPr="00920513" w:rsidRDefault="00927662" w:rsidP="00927662">
            <w:pPr>
              <w:rPr>
                <w:b/>
                <w:bCs/>
                <w:u w:val="single"/>
              </w:rPr>
            </w:pPr>
            <w:r w:rsidRPr="00920513">
              <w:rPr>
                <w:b/>
                <w:bCs/>
                <w:u w:val="single"/>
              </w:rPr>
              <w:t xml:space="preserve">Mouse </w:t>
            </w:r>
            <w:r w:rsidR="002842C6">
              <w:rPr>
                <w:b/>
                <w:bCs/>
                <w:u w:val="single"/>
              </w:rPr>
              <w:t>B</w:t>
            </w:r>
            <w:r w:rsidR="002842C6" w:rsidRPr="00920513">
              <w:rPr>
                <w:b/>
                <w:bCs/>
                <w:u w:val="single"/>
              </w:rPr>
              <w:t>lood</w:t>
            </w:r>
          </w:p>
        </w:tc>
        <w:tc>
          <w:tcPr>
            <w:tcW w:w="1453" w:type="dxa"/>
            <w:noWrap/>
            <w:hideMark/>
          </w:tcPr>
          <w:p w14:paraId="76E3AF2B" w14:textId="77777777" w:rsidR="00927662" w:rsidRPr="00920513" w:rsidRDefault="00927662" w:rsidP="00927662">
            <w:pPr>
              <w:rPr>
                <w:b/>
                <w:bCs/>
                <w:u w:val="single"/>
              </w:rPr>
            </w:pPr>
            <w:r w:rsidRPr="00920513">
              <w:rPr>
                <w:b/>
                <w:bCs/>
                <w:u w:val="single"/>
              </w:rPr>
              <w:t>Mouse Brain</w:t>
            </w:r>
          </w:p>
        </w:tc>
        <w:tc>
          <w:tcPr>
            <w:tcW w:w="1833" w:type="dxa"/>
            <w:noWrap/>
            <w:hideMark/>
          </w:tcPr>
          <w:p w14:paraId="17C3FE88" w14:textId="4A8082EE" w:rsidR="00927662" w:rsidRPr="00920513" w:rsidRDefault="00927662" w:rsidP="00927662">
            <w:pPr>
              <w:rPr>
                <w:b/>
                <w:bCs/>
                <w:u w:val="single"/>
              </w:rPr>
            </w:pPr>
            <w:r>
              <w:rPr>
                <w:b/>
                <w:bCs/>
                <w:u w:val="single"/>
              </w:rPr>
              <w:t>Mouse Central Nervous System</w:t>
            </w:r>
          </w:p>
        </w:tc>
        <w:tc>
          <w:tcPr>
            <w:tcW w:w="2441" w:type="dxa"/>
            <w:noWrap/>
            <w:hideMark/>
          </w:tcPr>
          <w:p w14:paraId="55086F43" w14:textId="77777777" w:rsidR="00927662" w:rsidRPr="00920513" w:rsidRDefault="00927662" w:rsidP="00927662">
            <w:pPr>
              <w:rPr>
                <w:b/>
                <w:bCs/>
                <w:u w:val="single"/>
              </w:rPr>
            </w:pPr>
            <w:r w:rsidRPr="00920513">
              <w:rPr>
                <w:b/>
                <w:bCs/>
                <w:u w:val="single"/>
              </w:rPr>
              <w:t>Human Liver</w:t>
            </w:r>
          </w:p>
        </w:tc>
      </w:tr>
      <w:tr w:rsidR="00927662" w:rsidRPr="00A5624D" w14:paraId="4B58DAC5" w14:textId="77777777" w:rsidTr="008F5F48">
        <w:trPr>
          <w:trHeight w:val="332"/>
        </w:trPr>
        <w:tc>
          <w:tcPr>
            <w:tcW w:w="1782" w:type="dxa"/>
            <w:noWrap/>
            <w:hideMark/>
          </w:tcPr>
          <w:p w14:paraId="27EB4495" w14:textId="77777777" w:rsidR="004F35FE" w:rsidRPr="00A5624D" w:rsidRDefault="004F35FE">
            <w:r w:rsidRPr="00A5624D">
              <w:lastRenderedPageBreak/>
              <w:t>3</w:t>
            </w:r>
          </w:p>
        </w:tc>
        <w:tc>
          <w:tcPr>
            <w:tcW w:w="1722" w:type="dxa"/>
            <w:noWrap/>
            <w:hideMark/>
          </w:tcPr>
          <w:p w14:paraId="07B2C92C" w14:textId="77777777" w:rsidR="004F35FE" w:rsidRPr="00A5624D" w:rsidRDefault="004F35FE">
            <w:r w:rsidRPr="00A5624D">
              <w:t>4</w:t>
            </w:r>
          </w:p>
        </w:tc>
        <w:tc>
          <w:tcPr>
            <w:tcW w:w="1453" w:type="dxa"/>
            <w:noWrap/>
            <w:hideMark/>
          </w:tcPr>
          <w:p w14:paraId="70DC4392" w14:textId="77777777" w:rsidR="004F35FE" w:rsidRPr="00A5624D" w:rsidRDefault="004F35FE">
            <w:r w:rsidRPr="00A5624D">
              <w:t>4</w:t>
            </w:r>
          </w:p>
        </w:tc>
        <w:tc>
          <w:tcPr>
            <w:tcW w:w="1833" w:type="dxa"/>
            <w:noWrap/>
            <w:hideMark/>
          </w:tcPr>
          <w:p w14:paraId="4D1926C8" w14:textId="77777777" w:rsidR="004F35FE" w:rsidRPr="00A5624D" w:rsidRDefault="004F35FE">
            <w:r w:rsidRPr="00A5624D">
              <w:t>1</w:t>
            </w:r>
          </w:p>
        </w:tc>
        <w:tc>
          <w:tcPr>
            <w:tcW w:w="2441" w:type="dxa"/>
            <w:noWrap/>
            <w:hideMark/>
          </w:tcPr>
          <w:p w14:paraId="58F1B27A" w14:textId="77777777" w:rsidR="004F35FE" w:rsidRPr="00A5624D" w:rsidRDefault="004F35FE">
            <w:r w:rsidRPr="00A5624D">
              <w:t>3</w:t>
            </w:r>
          </w:p>
        </w:tc>
      </w:tr>
      <w:tr w:rsidR="00927662" w:rsidRPr="00A5624D" w14:paraId="2B7BA65F" w14:textId="77777777" w:rsidTr="008F5F48">
        <w:trPr>
          <w:trHeight w:val="332"/>
        </w:trPr>
        <w:tc>
          <w:tcPr>
            <w:tcW w:w="1782" w:type="dxa"/>
            <w:noWrap/>
            <w:hideMark/>
          </w:tcPr>
          <w:p w14:paraId="2ACD9959" w14:textId="77777777" w:rsidR="004F35FE" w:rsidRPr="00A5624D" w:rsidRDefault="004F35FE">
            <w:r w:rsidRPr="00A5624D">
              <w:t>4</w:t>
            </w:r>
          </w:p>
        </w:tc>
        <w:tc>
          <w:tcPr>
            <w:tcW w:w="1722" w:type="dxa"/>
            <w:noWrap/>
            <w:hideMark/>
          </w:tcPr>
          <w:p w14:paraId="2C80C6BF" w14:textId="77777777" w:rsidR="004F35FE" w:rsidRPr="00A5624D" w:rsidRDefault="004F35FE">
            <w:r w:rsidRPr="00A5624D">
              <w:t>3</w:t>
            </w:r>
          </w:p>
        </w:tc>
        <w:tc>
          <w:tcPr>
            <w:tcW w:w="1453" w:type="dxa"/>
            <w:noWrap/>
            <w:hideMark/>
          </w:tcPr>
          <w:p w14:paraId="635557F0" w14:textId="77777777" w:rsidR="004F35FE" w:rsidRPr="00A5624D" w:rsidRDefault="004F35FE">
            <w:r w:rsidRPr="00A5624D">
              <w:t>1</w:t>
            </w:r>
          </w:p>
        </w:tc>
        <w:tc>
          <w:tcPr>
            <w:tcW w:w="1833" w:type="dxa"/>
            <w:noWrap/>
            <w:hideMark/>
          </w:tcPr>
          <w:p w14:paraId="5C1B8820" w14:textId="77777777" w:rsidR="004F35FE" w:rsidRPr="00A5624D" w:rsidRDefault="004F35FE">
            <w:r w:rsidRPr="00A5624D">
              <w:t>4</w:t>
            </w:r>
          </w:p>
        </w:tc>
        <w:tc>
          <w:tcPr>
            <w:tcW w:w="2441" w:type="dxa"/>
            <w:noWrap/>
            <w:hideMark/>
          </w:tcPr>
          <w:p w14:paraId="274209B8" w14:textId="77777777" w:rsidR="004F35FE" w:rsidRPr="00A5624D" w:rsidRDefault="004F35FE">
            <w:r w:rsidRPr="00A5624D">
              <w:t>1</w:t>
            </w:r>
          </w:p>
        </w:tc>
      </w:tr>
      <w:tr w:rsidR="00927662" w:rsidRPr="00A5624D" w14:paraId="15F33B17" w14:textId="77777777" w:rsidTr="008F5F48">
        <w:trPr>
          <w:trHeight w:val="332"/>
        </w:trPr>
        <w:tc>
          <w:tcPr>
            <w:tcW w:w="1782" w:type="dxa"/>
            <w:noWrap/>
            <w:hideMark/>
          </w:tcPr>
          <w:p w14:paraId="41AA4BC6" w14:textId="77777777" w:rsidR="004F35FE" w:rsidRPr="00A5624D" w:rsidRDefault="004F35FE">
            <w:r w:rsidRPr="00A5624D">
              <w:t>1</w:t>
            </w:r>
          </w:p>
        </w:tc>
        <w:tc>
          <w:tcPr>
            <w:tcW w:w="1722" w:type="dxa"/>
            <w:noWrap/>
            <w:hideMark/>
          </w:tcPr>
          <w:p w14:paraId="3D29CCC9" w14:textId="77777777" w:rsidR="004F35FE" w:rsidRPr="00A5624D" w:rsidRDefault="004F35FE">
            <w:r w:rsidRPr="00A5624D">
              <w:t>1</w:t>
            </w:r>
          </w:p>
        </w:tc>
        <w:tc>
          <w:tcPr>
            <w:tcW w:w="1453" w:type="dxa"/>
            <w:noWrap/>
            <w:hideMark/>
          </w:tcPr>
          <w:p w14:paraId="07A21D67" w14:textId="77777777" w:rsidR="004F35FE" w:rsidRPr="00A5624D" w:rsidRDefault="004F35FE">
            <w:r w:rsidRPr="00A5624D">
              <w:t>5</w:t>
            </w:r>
          </w:p>
        </w:tc>
        <w:tc>
          <w:tcPr>
            <w:tcW w:w="1833" w:type="dxa"/>
            <w:noWrap/>
            <w:hideMark/>
          </w:tcPr>
          <w:p w14:paraId="714EBED9" w14:textId="77777777" w:rsidR="004F35FE" w:rsidRPr="00A5624D" w:rsidRDefault="004F35FE">
            <w:r w:rsidRPr="00A5624D">
              <w:t>3</w:t>
            </w:r>
          </w:p>
        </w:tc>
        <w:tc>
          <w:tcPr>
            <w:tcW w:w="2441" w:type="dxa"/>
            <w:noWrap/>
            <w:hideMark/>
          </w:tcPr>
          <w:p w14:paraId="74FC8124" w14:textId="77777777" w:rsidR="004F35FE" w:rsidRPr="00A5624D" w:rsidRDefault="004F35FE">
            <w:r w:rsidRPr="00A5624D">
              <w:t>2</w:t>
            </w:r>
          </w:p>
        </w:tc>
      </w:tr>
      <w:tr w:rsidR="00927662" w:rsidRPr="00A5624D" w14:paraId="66754C5B" w14:textId="77777777" w:rsidTr="008F5F48">
        <w:trPr>
          <w:trHeight w:val="332"/>
        </w:trPr>
        <w:tc>
          <w:tcPr>
            <w:tcW w:w="1782" w:type="dxa"/>
            <w:noWrap/>
            <w:hideMark/>
          </w:tcPr>
          <w:p w14:paraId="2F2EA252" w14:textId="77777777" w:rsidR="004F35FE" w:rsidRPr="00A5624D" w:rsidRDefault="004F35FE">
            <w:r w:rsidRPr="00A5624D">
              <w:t>7</w:t>
            </w:r>
          </w:p>
        </w:tc>
        <w:tc>
          <w:tcPr>
            <w:tcW w:w="1722" w:type="dxa"/>
            <w:noWrap/>
            <w:hideMark/>
          </w:tcPr>
          <w:p w14:paraId="2B15E9C6" w14:textId="77777777" w:rsidR="004F35FE" w:rsidRPr="00A5624D" w:rsidRDefault="004F35FE">
            <w:r w:rsidRPr="00A5624D">
              <w:t>2</w:t>
            </w:r>
          </w:p>
        </w:tc>
        <w:tc>
          <w:tcPr>
            <w:tcW w:w="1453" w:type="dxa"/>
            <w:noWrap/>
            <w:hideMark/>
          </w:tcPr>
          <w:p w14:paraId="02B61D6F" w14:textId="77777777" w:rsidR="004F35FE" w:rsidRPr="00A5624D" w:rsidRDefault="004F35FE">
            <w:r w:rsidRPr="00A5624D">
              <w:t>3</w:t>
            </w:r>
          </w:p>
        </w:tc>
        <w:tc>
          <w:tcPr>
            <w:tcW w:w="1833" w:type="dxa"/>
            <w:noWrap/>
            <w:hideMark/>
          </w:tcPr>
          <w:p w14:paraId="1F93F043" w14:textId="77777777" w:rsidR="004F35FE" w:rsidRPr="00A5624D" w:rsidRDefault="004F35FE">
            <w:r w:rsidRPr="00A5624D">
              <w:t>2</w:t>
            </w:r>
          </w:p>
        </w:tc>
        <w:tc>
          <w:tcPr>
            <w:tcW w:w="2441" w:type="dxa"/>
            <w:noWrap/>
            <w:hideMark/>
          </w:tcPr>
          <w:p w14:paraId="0974F204" w14:textId="77777777" w:rsidR="004F35FE" w:rsidRPr="00A5624D" w:rsidRDefault="004F35FE">
            <w:r w:rsidRPr="00A5624D">
              <w:t>4</w:t>
            </w:r>
          </w:p>
        </w:tc>
      </w:tr>
      <w:tr w:rsidR="00927662" w:rsidRPr="00A5624D" w14:paraId="1CBB71AA" w14:textId="77777777" w:rsidTr="008F5F48">
        <w:trPr>
          <w:trHeight w:val="332"/>
        </w:trPr>
        <w:tc>
          <w:tcPr>
            <w:tcW w:w="1782" w:type="dxa"/>
            <w:noWrap/>
            <w:hideMark/>
          </w:tcPr>
          <w:p w14:paraId="3CFF3525" w14:textId="77777777" w:rsidR="004F35FE" w:rsidRPr="00A5624D" w:rsidRDefault="004F35FE">
            <w:r w:rsidRPr="00A5624D">
              <w:t>5</w:t>
            </w:r>
          </w:p>
        </w:tc>
        <w:tc>
          <w:tcPr>
            <w:tcW w:w="1722" w:type="dxa"/>
            <w:noWrap/>
            <w:hideMark/>
          </w:tcPr>
          <w:p w14:paraId="25A6B079" w14:textId="77777777" w:rsidR="004F35FE" w:rsidRPr="00A5624D" w:rsidRDefault="004F35FE">
            <w:r w:rsidRPr="00A5624D">
              <w:t>6</w:t>
            </w:r>
          </w:p>
        </w:tc>
        <w:tc>
          <w:tcPr>
            <w:tcW w:w="1453" w:type="dxa"/>
            <w:noWrap/>
            <w:hideMark/>
          </w:tcPr>
          <w:p w14:paraId="06CCD83E" w14:textId="77777777" w:rsidR="004F35FE" w:rsidRPr="00A5624D" w:rsidRDefault="004F35FE">
            <w:r w:rsidRPr="00A5624D">
              <w:t>2</w:t>
            </w:r>
          </w:p>
        </w:tc>
        <w:tc>
          <w:tcPr>
            <w:tcW w:w="1833" w:type="dxa"/>
            <w:noWrap/>
            <w:hideMark/>
          </w:tcPr>
          <w:p w14:paraId="7B908488" w14:textId="77777777" w:rsidR="004F35FE" w:rsidRPr="00A5624D" w:rsidRDefault="004F35FE">
            <w:r w:rsidRPr="00A5624D">
              <w:t>5</w:t>
            </w:r>
          </w:p>
        </w:tc>
        <w:tc>
          <w:tcPr>
            <w:tcW w:w="2441" w:type="dxa"/>
            <w:noWrap/>
            <w:hideMark/>
          </w:tcPr>
          <w:p w14:paraId="72395694" w14:textId="77777777" w:rsidR="004F35FE" w:rsidRPr="00A5624D" w:rsidRDefault="004F35FE">
            <w:r w:rsidRPr="00A5624D">
              <w:t>6</w:t>
            </w:r>
          </w:p>
        </w:tc>
      </w:tr>
      <w:tr w:rsidR="00927662" w:rsidRPr="00A5624D" w14:paraId="4C41621C" w14:textId="77777777" w:rsidTr="008F5F48">
        <w:trPr>
          <w:trHeight w:val="332"/>
        </w:trPr>
        <w:tc>
          <w:tcPr>
            <w:tcW w:w="1782" w:type="dxa"/>
            <w:noWrap/>
            <w:hideMark/>
          </w:tcPr>
          <w:p w14:paraId="5E045103" w14:textId="77777777" w:rsidR="004F35FE" w:rsidRPr="00A5624D" w:rsidRDefault="004F35FE">
            <w:r w:rsidRPr="00A5624D">
              <w:t>6</w:t>
            </w:r>
          </w:p>
        </w:tc>
        <w:tc>
          <w:tcPr>
            <w:tcW w:w="1722" w:type="dxa"/>
            <w:noWrap/>
            <w:hideMark/>
          </w:tcPr>
          <w:p w14:paraId="66A4BA27" w14:textId="77777777" w:rsidR="004F35FE" w:rsidRPr="00A5624D" w:rsidRDefault="004F35FE">
            <w:r w:rsidRPr="00A5624D">
              <w:t>5</w:t>
            </w:r>
          </w:p>
        </w:tc>
        <w:tc>
          <w:tcPr>
            <w:tcW w:w="1453" w:type="dxa"/>
            <w:noWrap/>
            <w:hideMark/>
          </w:tcPr>
          <w:p w14:paraId="588650BE" w14:textId="77777777" w:rsidR="004F35FE" w:rsidRPr="00A5624D" w:rsidRDefault="004F35FE">
            <w:r w:rsidRPr="00A5624D">
              <w:t>7</w:t>
            </w:r>
          </w:p>
        </w:tc>
        <w:tc>
          <w:tcPr>
            <w:tcW w:w="1833" w:type="dxa"/>
            <w:noWrap/>
            <w:hideMark/>
          </w:tcPr>
          <w:p w14:paraId="33D47C6A" w14:textId="77777777" w:rsidR="004F35FE" w:rsidRPr="00A5624D" w:rsidRDefault="004F35FE">
            <w:r w:rsidRPr="00A5624D">
              <w:t>7</w:t>
            </w:r>
          </w:p>
        </w:tc>
        <w:tc>
          <w:tcPr>
            <w:tcW w:w="2441" w:type="dxa"/>
            <w:noWrap/>
            <w:hideMark/>
          </w:tcPr>
          <w:p w14:paraId="79B5BDDB" w14:textId="77777777" w:rsidR="004F35FE" w:rsidRPr="00A5624D" w:rsidRDefault="004F35FE">
            <w:r w:rsidRPr="00A5624D">
              <w:t>7</w:t>
            </w:r>
          </w:p>
        </w:tc>
      </w:tr>
      <w:tr w:rsidR="00927662" w:rsidRPr="00A5624D" w14:paraId="60670849" w14:textId="77777777" w:rsidTr="008F5F48">
        <w:trPr>
          <w:trHeight w:val="332"/>
        </w:trPr>
        <w:tc>
          <w:tcPr>
            <w:tcW w:w="1782" w:type="dxa"/>
            <w:noWrap/>
            <w:hideMark/>
          </w:tcPr>
          <w:p w14:paraId="035DA737" w14:textId="77777777" w:rsidR="004F35FE" w:rsidRPr="00A5624D" w:rsidRDefault="004F35FE">
            <w:r w:rsidRPr="00A5624D">
              <w:t>2</w:t>
            </w:r>
          </w:p>
        </w:tc>
        <w:tc>
          <w:tcPr>
            <w:tcW w:w="1722" w:type="dxa"/>
            <w:noWrap/>
            <w:hideMark/>
          </w:tcPr>
          <w:p w14:paraId="3AE490B1" w14:textId="77777777" w:rsidR="004F35FE" w:rsidRPr="00A5624D" w:rsidRDefault="004F35FE">
            <w:r w:rsidRPr="00A5624D">
              <w:t>7</w:t>
            </w:r>
          </w:p>
        </w:tc>
        <w:tc>
          <w:tcPr>
            <w:tcW w:w="1453" w:type="dxa"/>
            <w:noWrap/>
            <w:hideMark/>
          </w:tcPr>
          <w:p w14:paraId="6D8FBA7A" w14:textId="77777777" w:rsidR="004F35FE" w:rsidRPr="00A5624D" w:rsidRDefault="004F35FE">
            <w:r w:rsidRPr="00A5624D">
              <w:t>6</w:t>
            </w:r>
          </w:p>
        </w:tc>
        <w:tc>
          <w:tcPr>
            <w:tcW w:w="1833" w:type="dxa"/>
            <w:noWrap/>
            <w:hideMark/>
          </w:tcPr>
          <w:p w14:paraId="3DF1D4E7" w14:textId="77777777" w:rsidR="004F35FE" w:rsidRPr="00A5624D" w:rsidRDefault="004F35FE">
            <w:r w:rsidRPr="00A5624D">
              <w:t>6</w:t>
            </w:r>
          </w:p>
        </w:tc>
        <w:tc>
          <w:tcPr>
            <w:tcW w:w="2441" w:type="dxa"/>
            <w:noWrap/>
            <w:hideMark/>
          </w:tcPr>
          <w:p w14:paraId="0181820E" w14:textId="77777777" w:rsidR="004F35FE" w:rsidRPr="00A5624D" w:rsidRDefault="004F35FE">
            <w:r w:rsidRPr="00A5624D">
              <w:t>5</w:t>
            </w:r>
          </w:p>
        </w:tc>
      </w:tr>
    </w:tbl>
    <w:p w14:paraId="0D5EA796" w14:textId="77777777" w:rsidR="000E66E2" w:rsidRDefault="000E66E2" w:rsidP="00240618"/>
    <w:p w14:paraId="5C429832" w14:textId="79637D64" w:rsidR="00666CE7" w:rsidRPr="00E178D5" w:rsidRDefault="00666CE7" w:rsidP="00240618">
      <w:pPr>
        <w:rPr>
          <w:b/>
          <w:bCs/>
        </w:rPr>
      </w:pPr>
      <w:r w:rsidRPr="00E178D5">
        <w:rPr>
          <w:b/>
          <w:bCs/>
        </w:rPr>
        <w:t xml:space="preserve">Table </w:t>
      </w:r>
      <w:r w:rsidR="00DC17F7">
        <w:rPr>
          <w:b/>
          <w:bCs/>
        </w:rPr>
        <w:t>S</w:t>
      </w:r>
      <w:r w:rsidRPr="00E178D5">
        <w:rPr>
          <w:b/>
          <w:bCs/>
        </w:rPr>
        <w:t>1</w:t>
      </w:r>
      <w:r w:rsidR="00EB1039">
        <w:rPr>
          <w:b/>
          <w:bCs/>
        </w:rPr>
        <w:t>D</w:t>
      </w:r>
      <w:r w:rsidRPr="00E178D5">
        <w:rPr>
          <w:b/>
          <w:bCs/>
        </w:rPr>
        <w:t>: Debris gating rankings</w:t>
      </w:r>
    </w:p>
    <w:tbl>
      <w:tblPr>
        <w:tblStyle w:val="Grilledutableau"/>
        <w:tblW w:w="9245" w:type="dxa"/>
        <w:tblLook w:val="04A0" w:firstRow="1" w:lastRow="0" w:firstColumn="1" w:lastColumn="0" w:noHBand="0" w:noVBand="1"/>
      </w:tblPr>
      <w:tblGrid>
        <w:gridCol w:w="1889"/>
        <w:gridCol w:w="1547"/>
        <w:gridCol w:w="1547"/>
        <w:gridCol w:w="1673"/>
        <w:gridCol w:w="2589"/>
      </w:tblGrid>
      <w:tr w:rsidR="00927662" w:rsidRPr="003C5690" w14:paraId="372FD4AB" w14:textId="77777777" w:rsidTr="00927662">
        <w:trPr>
          <w:trHeight w:val="340"/>
        </w:trPr>
        <w:tc>
          <w:tcPr>
            <w:tcW w:w="1889" w:type="dxa"/>
            <w:noWrap/>
            <w:hideMark/>
          </w:tcPr>
          <w:p w14:paraId="0CFACDBD" w14:textId="77777777" w:rsidR="00927662" w:rsidRPr="00920513" w:rsidRDefault="00927662" w:rsidP="00927662">
            <w:pPr>
              <w:rPr>
                <w:b/>
                <w:bCs/>
                <w:u w:val="single"/>
              </w:rPr>
            </w:pPr>
            <w:r w:rsidRPr="00920513">
              <w:rPr>
                <w:b/>
                <w:bCs/>
                <w:u w:val="single"/>
              </w:rPr>
              <w:t>Rankings</w:t>
            </w:r>
          </w:p>
        </w:tc>
        <w:tc>
          <w:tcPr>
            <w:tcW w:w="1547" w:type="dxa"/>
            <w:noWrap/>
            <w:hideMark/>
          </w:tcPr>
          <w:p w14:paraId="0CB38895" w14:textId="77777777" w:rsidR="00927662" w:rsidRPr="00920513" w:rsidRDefault="00927662" w:rsidP="00927662">
            <w:pPr>
              <w:rPr>
                <w:b/>
                <w:bCs/>
                <w:u w:val="single"/>
              </w:rPr>
            </w:pPr>
            <w:r w:rsidRPr="00920513">
              <w:rPr>
                <w:b/>
                <w:bCs/>
                <w:u w:val="single"/>
              </w:rPr>
              <w:t>Mouse DRG</w:t>
            </w:r>
          </w:p>
        </w:tc>
        <w:tc>
          <w:tcPr>
            <w:tcW w:w="1547" w:type="dxa"/>
            <w:noWrap/>
            <w:hideMark/>
          </w:tcPr>
          <w:p w14:paraId="5E8B6317" w14:textId="77777777" w:rsidR="00927662" w:rsidRPr="00920513" w:rsidRDefault="00927662" w:rsidP="00927662">
            <w:pPr>
              <w:rPr>
                <w:b/>
                <w:bCs/>
                <w:u w:val="single"/>
              </w:rPr>
            </w:pPr>
            <w:r w:rsidRPr="00920513">
              <w:rPr>
                <w:b/>
                <w:bCs/>
                <w:u w:val="single"/>
              </w:rPr>
              <w:t>Mouse Skin</w:t>
            </w:r>
          </w:p>
        </w:tc>
        <w:tc>
          <w:tcPr>
            <w:tcW w:w="1673" w:type="dxa"/>
            <w:noWrap/>
            <w:hideMark/>
          </w:tcPr>
          <w:p w14:paraId="24655494" w14:textId="42CBD86D" w:rsidR="00927662" w:rsidRPr="00920513" w:rsidRDefault="00927662" w:rsidP="00927662">
            <w:pPr>
              <w:rPr>
                <w:b/>
                <w:bCs/>
                <w:u w:val="single"/>
              </w:rPr>
            </w:pPr>
            <w:r w:rsidRPr="00920513">
              <w:rPr>
                <w:b/>
                <w:bCs/>
                <w:u w:val="single"/>
              </w:rPr>
              <w:t xml:space="preserve">Human </w:t>
            </w:r>
            <w:r w:rsidR="006A70A4">
              <w:rPr>
                <w:b/>
                <w:bCs/>
                <w:u w:val="single"/>
              </w:rPr>
              <w:t>C</w:t>
            </w:r>
            <w:r w:rsidR="00820E7C">
              <w:rPr>
                <w:b/>
                <w:bCs/>
                <w:u w:val="single"/>
              </w:rPr>
              <w:t>ultured T cells</w:t>
            </w:r>
          </w:p>
        </w:tc>
        <w:tc>
          <w:tcPr>
            <w:tcW w:w="2589" w:type="dxa"/>
            <w:noWrap/>
            <w:hideMark/>
          </w:tcPr>
          <w:p w14:paraId="5E6A88D5" w14:textId="31A64DE0" w:rsidR="00927662" w:rsidRPr="00920513" w:rsidRDefault="00927662" w:rsidP="00927662">
            <w:pPr>
              <w:rPr>
                <w:b/>
                <w:bCs/>
                <w:u w:val="single"/>
              </w:rPr>
            </w:pPr>
            <w:r w:rsidRPr="00920513">
              <w:rPr>
                <w:b/>
                <w:bCs/>
                <w:u w:val="single"/>
              </w:rPr>
              <w:t>Mouse Bone</w:t>
            </w:r>
            <w:r w:rsidR="002842C6">
              <w:rPr>
                <w:b/>
                <w:bCs/>
                <w:u w:val="single"/>
              </w:rPr>
              <w:t xml:space="preserve"> M</w:t>
            </w:r>
            <w:r w:rsidR="002842C6" w:rsidRPr="00920513">
              <w:rPr>
                <w:b/>
                <w:bCs/>
                <w:u w:val="single"/>
              </w:rPr>
              <w:t>arrow</w:t>
            </w:r>
          </w:p>
        </w:tc>
      </w:tr>
      <w:tr w:rsidR="003C5690" w:rsidRPr="003C5690" w14:paraId="45A9532B" w14:textId="77777777" w:rsidTr="00927662">
        <w:trPr>
          <w:trHeight w:val="340"/>
        </w:trPr>
        <w:tc>
          <w:tcPr>
            <w:tcW w:w="1889" w:type="dxa"/>
            <w:noWrap/>
            <w:hideMark/>
          </w:tcPr>
          <w:p w14:paraId="40FE77F7" w14:textId="77777777" w:rsidR="003C5690" w:rsidRPr="00A4504B" w:rsidRDefault="003C5690" w:rsidP="003C5690">
            <w:pPr>
              <w:rPr>
                <w:b/>
                <w:bCs/>
                <w:u w:val="single"/>
              </w:rPr>
            </w:pPr>
            <w:r w:rsidRPr="00A4504B">
              <w:rPr>
                <w:b/>
                <w:bCs/>
                <w:u w:val="single"/>
              </w:rPr>
              <w:t>1</w:t>
            </w:r>
          </w:p>
        </w:tc>
        <w:tc>
          <w:tcPr>
            <w:tcW w:w="1547" w:type="dxa"/>
            <w:noWrap/>
            <w:hideMark/>
          </w:tcPr>
          <w:p w14:paraId="7D4D2262" w14:textId="77777777" w:rsidR="003C5690" w:rsidRPr="003C5690" w:rsidRDefault="003C5690" w:rsidP="003C5690">
            <w:r w:rsidRPr="003C5690">
              <w:t>3</w:t>
            </w:r>
          </w:p>
        </w:tc>
        <w:tc>
          <w:tcPr>
            <w:tcW w:w="1547" w:type="dxa"/>
            <w:noWrap/>
            <w:hideMark/>
          </w:tcPr>
          <w:p w14:paraId="132CF9C6" w14:textId="77777777" w:rsidR="003C5690" w:rsidRPr="003C5690" w:rsidRDefault="003C5690" w:rsidP="003C5690">
            <w:r w:rsidRPr="003C5690">
              <w:t>2</w:t>
            </w:r>
          </w:p>
        </w:tc>
        <w:tc>
          <w:tcPr>
            <w:tcW w:w="1673" w:type="dxa"/>
            <w:noWrap/>
            <w:hideMark/>
          </w:tcPr>
          <w:p w14:paraId="3F76D142" w14:textId="77777777" w:rsidR="003C5690" w:rsidRPr="003C5690" w:rsidRDefault="003C5690" w:rsidP="003C5690">
            <w:r w:rsidRPr="003C5690">
              <w:t>4</w:t>
            </w:r>
          </w:p>
        </w:tc>
        <w:tc>
          <w:tcPr>
            <w:tcW w:w="2589" w:type="dxa"/>
            <w:noWrap/>
            <w:hideMark/>
          </w:tcPr>
          <w:p w14:paraId="4C46B0E2" w14:textId="77777777" w:rsidR="003C5690" w:rsidRPr="003C5690" w:rsidRDefault="003C5690" w:rsidP="003C5690">
            <w:r w:rsidRPr="003C5690">
              <w:t>3</w:t>
            </w:r>
          </w:p>
        </w:tc>
      </w:tr>
      <w:tr w:rsidR="003C5690" w:rsidRPr="003C5690" w14:paraId="7EA84B2C" w14:textId="77777777" w:rsidTr="00927662">
        <w:trPr>
          <w:trHeight w:val="340"/>
        </w:trPr>
        <w:tc>
          <w:tcPr>
            <w:tcW w:w="1889" w:type="dxa"/>
            <w:noWrap/>
            <w:hideMark/>
          </w:tcPr>
          <w:p w14:paraId="0BE8667A" w14:textId="77777777" w:rsidR="003C5690" w:rsidRPr="00A4504B" w:rsidRDefault="003C5690" w:rsidP="003C5690">
            <w:pPr>
              <w:rPr>
                <w:b/>
                <w:bCs/>
                <w:u w:val="single"/>
              </w:rPr>
            </w:pPr>
            <w:r w:rsidRPr="00A4504B">
              <w:rPr>
                <w:b/>
                <w:bCs/>
                <w:u w:val="single"/>
              </w:rPr>
              <w:t>2</w:t>
            </w:r>
          </w:p>
        </w:tc>
        <w:tc>
          <w:tcPr>
            <w:tcW w:w="1547" w:type="dxa"/>
            <w:noWrap/>
            <w:hideMark/>
          </w:tcPr>
          <w:p w14:paraId="6DAFFF3B" w14:textId="77777777" w:rsidR="003C5690" w:rsidRPr="003C5690" w:rsidRDefault="003C5690" w:rsidP="003C5690">
            <w:r w:rsidRPr="003C5690">
              <w:t>2</w:t>
            </w:r>
          </w:p>
        </w:tc>
        <w:tc>
          <w:tcPr>
            <w:tcW w:w="1547" w:type="dxa"/>
            <w:noWrap/>
            <w:hideMark/>
          </w:tcPr>
          <w:p w14:paraId="13DF5B05" w14:textId="77777777" w:rsidR="003C5690" w:rsidRPr="003C5690" w:rsidRDefault="003C5690" w:rsidP="003C5690">
            <w:r w:rsidRPr="003C5690">
              <w:t>3</w:t>
            </w:r>
          </w:p>
        </w:tc>
        <w:tc>
          <w:tcPr>
            <w:tcW w:w="1673" w:type="dxa"/>
            <w:noWrap/>
            <w:hideMark/>
          </w:tcPr>
          <w:p w14:paraId="7AB38789" w14:textId="77777777" w:rsidR="003C5690" w:rsidRPr="003C5690" w:rsidRDefault="003C5690" w:rsidP="003C5690">
            <w:r w:rsidRPr="003C5690">
              <w:t>2</w:t>
            </w:r>
          </w:p>
        </w:tc>
        <w:tc>
          <w:tcPr>
            <w:tcW w:w="2589" w:type="dxa"/>
            <w:noWrap/>
            <w:hideMark/>
          </w:tcPr>
          <w:p w14:paraId="54637FDD" w14:textId="77777777" w:rsidR="003C5690" w:rsidRPr="003C5690" w:rsidRDefault="003C5690" w:rsidP="003C5690">
            <w:r w:rsidRPr="003C5690">
              <w:t>2</w:t>
            </w:r>
          </w:p>
        </w:tc>
      </w:tr>
      <w:tr w:rsidR="003C5690" w:rsidRPr="003C5690" w14:paraId="26B04783" w14:textId="77777777" w:rsidTr="00927662">
        <w:trPr>
          <w:trHeight w:val="340"/>
        </w:trPr>
        <w:tc>
          <w:tcPr>
            <w:tcW w:w="1889" w:type="dxa"/>
            <w:noWrap/>
            <w:hideMark/>
          </w:tcPr>
          <w:p w14:paraId="1958D371" w14:textId="77777777" w:rsidR="003C5690" w:rsidRPr="00A4504B" w:rsidRDefault="003C5690" w:rsidP="003C5690">
            <w:pPr>
              <w:rPr>
                <w:b/>
                <w:bCs/>
                <w:u w:val="single"/>
              </w:rPr>
            </w:pPr>
            <w:r w:rsidRPr="00A4504B">
              <w:rPr>
                <w:b/>
                <w:bCs/>
                <w:u w:val="single"/>
              </w:rPr>
              <w:t>3</w:t>
            </w:r>
          </w:p>
        </w:tc>
        <w:tc>
          <w:tcPr>
            <w:tcW w:w="1547" w:type="dxa"/>
            <w:noWrap/>
            <w:hideMark/>
          </w:tcPr>
          <w:p w14:paraId="7FB464A6" w14:textId="77777777" w:rsidR="003C5690" w:rsidRPr="003C5690" w:rsidRDefault="003C5690" w:rsidP="003C5690">
            <w:r w:rsidRPr="003C5690">
              <w:t>1</w:t>
            </w:r>
          </w:p>
        </w:tc>
        <w:tc>
          <w:tcPr>
            <w:tcW w:w="1547" w:type="dxa"/>
            <w:noWrap/>
            <w:hideMark/>
          </w:tcPr>
          <w:p w14:paraId="468622E6" w14:textId="77777777" w:rsidR="003C5690" w:rsidRPr="003C5690" w:rsidRDefault="003C5690" w:rsidP="003C5690">
            <w:r w:rsidRPr="003C5690">
              <w:t>5</w:t>
            </w:r>
          </w:p>
        </w:tc>
        <w:tc>
          <w:tcPr>
            <w:tcW w:w="1673" w:type="dxa"/>
            <w:noWrap/>
            <w:hideMark/>
          </w:tcPr>
          <w:p w14:paraId="22F5AF4B" w14:textId="77777777" w:rsidR="003C5690" w:rsidRPr="003C5690" w:rsidRDefault="003C5690" w:rsidP="003C5690">
            <w:r w:rsidRPr="003C5690">
              <w:t>3</w:t>
            </w:r>
          </w:p>
        </w:tc>
        <w:tc>
          <w:tcPr>
            <w:tcW w:w="2589" w:type="dxa"/>
            <w:noWrap/>
            <w:hideMark/>
          </w:tcPr>
          <w:p w14:paraId="46528CA3" w14:textId="77777777" w:rsidR="003C5690" w:rsidRPr="003C5690" w:rsidRDefault="003C5690" w:rsidP="003C5690">
            <w:r w:rsidRPr="003C5690">
              <w:t>1</w:t>
            </w:r>
          </w:p>
        </w:tc>
      </w:tr>
      <w:tr w:rsidR="003C5690" w:rsidRPr="003C5690" w14:paraId="7DF6A4D8" w14:textId="77777777" w:rsidTr="00927662">
        <w:trPr>
          <w:trHeight w:val="340"/>
        </w:trPr>
        <w:tc>
          <w:tcPr>
            <w:tcW w:w="1889" w:type="dxa"/>
            <w:noWrap/>
            <w:hideMark/>
          </w:tcPr>
          <w:p w14:paraId="53B42815" w14:textId="77777777" w:rsidR="003C5690" w:rsidRPr="00A4504B" w:rsidRDefault="003C5690" w:rsidP="003C5690">
            <w:pPr>
              <w:rPr>
                <w:b/>
                <w:bCs/>
                <w:u w:val="single"/>
              </w:rPr>
            </w:pPr>
            <w:r w:rsidRPr="00A4504B">
              <w:rPr>
                <w:b/>
                <w:bCs/>
                <w:u w:val="single"/>
              </w:rPr>
              <w:t>4</w:t>
            </w:r>
          </w:p>
        </w:tc>
        <w:tc>
          <w:tcPr>
            <w:tcW w:w="1547" w:type="dxa"/>
            <w:noWrap/>
            <w:hideMark/>
          </w:tcPr>
          <w:p w14:paraId="41729003" w14:textId="77777777" w:rsidR="003C5690" w:rsidRPr="003C5690" w:rsidRDefault="003C5690" w:rsidP="003C5690">
            <w:r w:rsidRPr="003C5690">
              <w:t>4</w:t>
            </w:r>
          </w:p>
        </w:tc>
        <w:tc>
          <w:tcPr>
            <w:tcW w:w="1547" w:type="dxa"/>
            <w:noWrap/>
            <w:hideMark/>
          </w:tcPr>
          <w:p w14:paraId="630B8985" w14:textId="77777777" w:rsidR="003C5690" w:rsidRPr="003C5690" w:rsidRDefault="003C5690" w:rsidP="003C5690">
            <w:r w:rsidRPr="003C5690">
              <w:t>4</w:t>
            </w:r>
          </w:p>
        </w:tc>
        <w:tc>
          <w:tcPr>
            <w:tcW w:w="1673" w:type="dxa"/>
            <w:noWrap/>
            <w:hideMark/>
          </w:tcPr>
          <w:p w14:paraId="4CA7A9A1" w14:textId="77777777" w:rsidR="003C5690" w:rsidRPr="003C5690" w:rsidRDefault="003C5690" w:rsidP="003C5690">
            <w:r w:rsidRPr="003C5690">
              <w:t>1</w:t>
            </w:r>
          </w:p>
        </w:tc>
        <w:tc>
          <w:tcPr>
            <w:tcW w:w="2589" w:type="dxa"/>
            <w:noWrap/>
            <w:hideMark/>
          </w:tcPr>
          <w:p w14:paraId="5723580F" w14:textId="77777777" w:rsidR="003C5690" w:rsidRPr="003C5690" w:rsidRDefault="003C5690" w:rsidP="003C5690">
            <w:r w:rsidRPr="003C5690">
              <w:t>4</w:t>
            </w:r>
          </w:p>
        </w:tc>
      </w:tr>
      <w:tr w:rsidR="003C5690" w:rsidRPr="003C5690" w14:paraId="3D34FC78" w14:textId="77777777" w:rsidTr="00927662">
        <w:trPr>
          <w:trHeight w:val="340"/>
        </w:trPr>
        <w:tc>
          <w:tcPr>
            <w:tcW w:w="1889" w:type="dxa"/>
            <w:noWrap/>
            <w:hideMark/>
          </w:tcPr>
          <w:p w14:paraId="7A1EDDC3" w14:textId="77777777" w:rsidR="003C5690" w:rsidRPr="00A4504B" w:rsidRDefault="003C5690" w:rsidP="003C5690">
            <w:pPr>
              <w:rPr>
                <w:b/>
                <w:bCs/>
                <w:u w:val="single"/>
              </w:rPr>
            </w:pPr>
            <w:r w:rsidRPr="00A4504B">
              <w:rPr>
                <w:b/>
                <w:bCs/>
                <w:u w:val="single"/>
              </w:rPr>
              <w:t>5</w:t>
            </w:r>
          </w:p>
        </w:tc>
        <w:tc>
          <w:tcPr>
            <w:tcW w:w="1547" w:type="dxa"/>
            <w:noWrap/>
            <w:hideMark/>
          </w:tcPr>
          <w:p w14:paraId="0D2E863E" w14:textId="77777777" w:rsidR="003C5690" w:rsidRPr="003C5690" w:rsidRDefault="003C5690" w:rsidP="003C5690">
            <w:r w:rsidRPr="003C5690">
              <w:t>5</w:t>
            </w:r>
          </w:p>
        </w:tc>
        <w:tc>
          <w:tcPr>
            <w:tcW w:w="1547" w:type="dxa"/>
            <w:noWrap/>
            <w:hideMark/>
          </w:tcPr>
          <w:p w14:paraId="4CE0AA80" w14:textId="77777777" w:rsidR="003C5690" w:rsidRPr="003C5690" w:rsidRDefault="003C5690" w:rsidP="003C5690">
            <w:r w:rsidRPr="003C5690">
              <w:t>1</w:t>
            </w:r>
          </w:p>
        </w:tc>
        <w:tc>
          <w:tcPr>
            <w:tcW w:w="1673" w:type="dxa"/>
            <w:noWrap/>
            <w:hideMark/>
          </w:tcPr>
          <w:p w14:paraId="61F9D042" w14:textId="77777777" w:rsidR="003C5690" w:rsidRPr="003C5690" w:rsidRDefault="003C5690" w:rsidP="003C5690">
            <w:r w:rsidRPr="003C5690">
              <w:t>5</w:t>
            </w:r>
          </w:p>
        </w:tc>
        <w:tc>
          <w:tcPr>
            <w:tcW w:w="2589" w:type="dxa"/>
            <w:noWrap/>
            <w:hideMark/>
          </w:tcPr>
          <w:p w14:paraId="47B7530F" w14:textId="77777777" w:rsidR="003C5690" w:rsidRPr="003C5690" w:rsidRDefault="003C5690" w:rsidP="003C5690">
            <w:r w:rsidRPr="003C5690">
              <w:t>5</w:t>
            </w:r>
          </w:p>
        </w:tc>
      </w:tr>
      <w:tr w:rsidR="00927662" w:rsidRPr="003C5690" w14:paraId="2F5AC00D" w14:textId="77777777" w:rsidTr="00927662">
        <w:trPr>
          <w:trHeight w:val="340"/>
        </w:trPr>
        <w:tc>
          <w:tcPr>
            <w:tcW w:w="1889" w:type="dxa"/>
            <w:noWrap/>
            <w:hideMark/>
          </w:tcPr>
          <w:p w14:paraId="751E6602" w14:textId="77777777" w:rsidR="00927662" w:rsidRPr="00920513" w:rsidRDefault="00927662" w:rsidP="00927662">
            <w:pPr>
              <w:rPr>
                <w:b/>
                <w:bCs/>
                <w:u w:val="single"/>
              </w:rPr>
            </w:pPr>
            <w:r w:rsidRPr="00920513">
              <w:rPr>
                <w:b/>
                <w:bCs/>
                <w:u w:val="single"/>
              </w:rPr>
              <w:t>Mouse Spleen</w:t>
            </w:r>
          </w:p>
        </w:tc>
        <w:tc>
          <w:tcPr>
            <w:tcW w:w="1547" w:type="dxa"/>
            <w:noWrap/>
            <w:hideMark/>
          </w:tcPr>
          <w:p w14:paraId="2A3C4E45" w14:textId="10B5EC65" w:rsidR="00927662" w:rsidRPr="00920513" w:rsidRDefault="00927662" w:rsidP="00927662">
            <w:pPr>
              <w:rPr>
                <w:b/>
                <w:bCs/>
                <w:u w:val="single"/>
              </w:rPr>
            </w:pPr>
            <w:r w:rsidRPr="00920513">
              <w:rPr>
                <w:b/>
                <w:bCs/>
                <w:u w:val="single"/>
              </w:rPr>
              <w:t xml:space="preserve">Mouse </w:t>
            </w:r>
            <w:r w:rsidR="002842C6">
              <w:rPr>
                <w:b/>
                <w:bCs/>
                <w:u w:val="single"/>
              </w:rPr>
              <w:t>B</w:t>
            </w:r>
            <w:r w:rsidR="002842C6" w:rsidRPr="00920513">
              <w:rPr>
                <w:b/>
                <w:bCs/>
                <w:u w:val="single"/>
              </w:rPr>
              <w:t>lood</w:t>
            </w:r>
          </w:p>
        </w:tc>
        <w:tc>
          <w:tcPr>
            <w:tcW w:w="1547" w:type="dxa"/>
            <w:noWrap/>
            <w:hideMark/>
          </w:tcPr>
          <w:p w14:paraId="66936423" w14:textId="77777777" w:rsidR="00927662" w:rsidRPr="00920513" w:rsidRDefault="00927662" w:rsidP="00927662">
            <w:pPr>
              <w:rPr>
                <w:b/>
                <w:bCs/>
                <w:u w:val="single"/>
              </w:rPr>
            </w:pPr>
            <w:r w:rsidRPr="00920513">
              <w:rPr>
                <w:b/>
                <w:bCs/>
                <w:u w:val="single"/>
              </w:rPr>
              <w:t>Mouse Brain</w:t>
            </w:r>
          </w:p>
        </w:tc>
        <w:tc>
          <w:tcPr>
            <w:tcW w:w="1673" w:type="dxa"/>
            <w:noWrap/>
            <w:hideMark/>
          </w:tcPr>
          <w:p w14:paraId="3F757FF6" w14:textId="181383B6" w:rsidR="00927662" w:rsidRPr="00920513" w:rsidRDefault="00927662" w:rsidP="00927662">
            <w:pPr>
              <w:rPr>
                <w:b/>
                <w:bCs/>
                <w:u w:val="single"/>
              </w:rPr>
            </w:pPr>
            <w:r>
              <w:rPr>
                <w:b/>
                <w:bCs/>
                <w:u w:val="single"/>
              </w:rPr>
              <w:t>Mouse Central Nervous System</w:t>
            </w:r>
          </w:p>
        </w:tc>
        <w:tc>
          <w:tcPr>
            <w:tcW w:w="2589" w:type="dxa"/>
            <w:noWrap/>
            <w:hideMark/>
          </w:tcPr>
          <w:p w14:paraId="19BAD3C4" w14:textId="77777777" w:rsidR="00927662" w:rsidRPr="00920513" w:rsidRDefault="00927662" w:rsidP="00927662">
            <w:pPr>
              <w:rPr>
                <w:b/>
                <w:bCs/>
                <w:u w:val="single"/>
              </w:rPr>
            </w:pPr>
            <w:r w:rsidRPr="00920513">
              <w:rPr>
                <w:b/>
                <w:bCs/>
                <w:u w:val="single"/>
              </w:rPr>
              <w:t>Human Liver</w:t>
            </w:r>
          </w:p>
        </w:tc>
      </w:tr>
      <w:tr w:rsidR="00927662" w:rsidRPr="003C5690" w14:paraId="7FD6575D" w14:textId="77777777" w:rsidTr="00927662">
        <w:trPr>
          <w:trHeight w:val="340"/>
        </w:trPr>
        <w:tc>
          <w:tcPr>
            <w:tcW w:w="1889" w:type="dxa"/>
            <w:noWrap/>
            <w:hideMark/>
          </w:tcPr>
          <w:p w14:paraId="47866EE4" w14:textId="77777777" w:rsidR="003C5690" w:rsidRPr="003C5690" w:rsidRDefault="003C5690">
            <w:r w:rsidRPr="003C5690">
              <w:t>3</w:t>
            </w:r>
          </w:p>
        </w:tc>
        <w:tc>
          <w:tcPr>
            <w:tcW w:w="1547" w:type="dxa"/>
            <w:noWrap/>
            <w:hideMark/>
          </w:tcPr>
          <w:p w14:paraId="0B58F533" w14:textId="77777777" w:rsidR="003C5690" w:rsidRPr="003C5690" w:rsidRDefault="003C5690">
            <w:r w:rsidRPr="003C5690">
              <w:t>5</w:t>
            </w:r>
          </w:p>
        </w:tc>
        <w:tc>
          <w:tcPr>
            <w:tcW w:w="1547" w:type="dxa"/>
            <w:noWrap/>
            <w:hideMark/>
          </w:tcPr>
          <w:p w14:paraId="6EC36D3B" w14:textId="77777777" w:rsidR="003C5690" w:rsidRPr="003C5690" w:rsidRDefault="003C5690">
            <w:r w:rsidRPr="003C5690">
              <w:t>3</w:t>
            </w:r>
          </w:p>
        </w:tc>
        <w:tc>
          <w:tcPr>
            <w:tcW w:w="1673" w:type="dxa"/>
            <w:noWrap/>
            <w:hideMark/>
          </w:tcPr>
          <w:p w14:paraId="5A426A1E" w14:textId="77777777" w:rsidR="003C5690" w:rsidRPr="003C5690" w:rsidRDefault="003C5690">
            <w:r w:rsidRPr="003C5690">
              <w:t>3</w:t>
            </w:r>
          </w:p>
        </w:tc>
        <w:tc>
          <w:tcPr>
            <w:tcW w:w="2589" w:type="dxa"/>
            <w:noWrap/>
            <w:hideMark/>
          </w:tcPr>
          <w:p w14:paraId="40EDDA23" w14:textId="77777777" w:rsidR="003C5690" w:rsidRPr="003C5690" w:rsidRDefault="003C5690">
            <w:r w:rsidRPr="003C5690">
              <w:t>2</w:t>
            </w:r>
          </w:p>
        </w:tc>
      </w:tr>
      <w:tr w:rsidR="00927662" w:rsidRPr="003C5690" w14:paraId="6596E20B" w14:textId="77777777" w:rsidTr="00927662">
        <w:trPr>
          <w:trHeight w:val="340"/>
        </w:trPr>
        <w:tc>
          <w:tcPr>
            <w:tcW w:w="1889" w:type="dxa"/>
            <w:noWrap/>
            <w:hideMark/>
          </w:tcPr>
          <w:p w14:paraId="5CE28524" w14:textId="77777777" w:rsidR="003C5690" w:rsidRPr="003C5690" w:rsidRDefault="003C5690">
            <w:r w:rsidRPr="003C5690">
              <w:t>2</w:t>
            </w:r>
          </w:p>
        </w:tc>
        <w:tc>
          <w:tcPr>
            <w:tcW w:w="1547" w:type="dxa"/>
            <w:noWrap/>
            <w:hideMark/>
          </w:tcPr>
          <w:p w14:paraId="791AA7BE" w14:textId="77777777" w:rsidR="003C5690" w:rsidRPr="003C5690" w:rsidRDefault="003C5690">
            <w:r w:rsidRPr="003C5690">
              <w:t>3</w:t>
            </w:r>
          </w:p>
        </w:tc>
        <w:tc>
          <w:tcPr>
            <w:tcW w:w="1547" w:type="dxa"/>
            <w:noWrap/>
            <w:hideMark/>
          </w:tcPr>
          <w:p w14:paraId="0EA212EC" w14:textId="77777777" w:rsidR="003C5690" w:rsidRPr="003C5690" w:rsidRDefault="003C5690">
            <w:r w:rsidRPr="003C5690">
              <w:t>2</w:t>
            </w:r>
          </w:p>
        </w:tc>
        <w:tc>
          <w:tcPr>
            <w:tcW w:w="1673" w:type="dxa"/>
            <w:noWrap/>
            <w:hideMark/>
          </w:tcPr>
          <w:p w14:paraId="7ABC949D" w14:textId="77777777" w:rsidR="003C5690" w:rsidRPr="003C5690" w:rsidRDefault="003C5690">
            <w:r w:rsidRPr="003C5690">
              <w:t>2</w:t>
            </w:r>
          </w:p>
        </w:tc>
        <w:tc>
          <w:tcPr>
            <w:tcW w:w="2589" w:type="dxa"/>
            <w:noWrap/>
            <w:hideMark/>
          </w:tcPr>
          <w:p w14:paraId="2F9E43AC" w14:textId="77777777" w:rsidR="003C5690" w:rsidRPr="003C5690" w:rsidRDefault="003C5690">
            <w:r w:rsidRPr="003C5690">
              <w:t>1</w:t>
            </w:r>
          </w:p>
        </w:tc>
      </w:tr>
      <w:tr w:rsidR="00927662" w:rsidRPr="003C5690" w14:paraId="579E737C" w14:textId="77777777" w:rsidTr="00927662">
        <w:trPr>
          <w:trHeight w:val="340"/>
        </w:trPr>
        <w:tc>
          <w:tcPr>
            <w:tcW w:w="1889" w:type="dxa"/>
            <w:noWrap/>
            <w:hideMark/>
          </w:tcPr>
          <w:p w14:paraId="686AA18D" w14:textId="77777777" w:rsidR="003C5690" w:rsidRPr="003C5690" w:rsidRDefault="003C5690">
            <w:r w:rsidRPr="003C5690">
              <w:t>1</w:t>
            </w:r>
          </w:p>
        </w:tc>
        <w:tc>
          <w:tcPr>
            <w:tcW w:w="1547" w:type="dxa"/>
            <w:noWrap/>
            <w:hideMark/>
          </w:tcPr>
          <w:p w14:paraId="5DC48B18" w14:textId="77777777" w:rsidR="003C5690" w:rsidRPr="003C5690" w:rsidRDefault="003C5690">
            <w:r w:rsidRPr="003C5690">
              <w:t>2</w:t>
            </w:r>
          </w:p>
        </w:tc>
        <w:tc>
          <w:tcPr>
            <w:tcW w:w="1547" w:type="dxa"/>
            <w:noWrap/>
            <w:hideMark/>
          </w:tcPr>
          <w:p w14:paraId="5818EEA2" w14:textId="77777777" w:rsidR="003C5690" w:rsidRPr="003C5690" w:rsidRDefault="003C5690">
            <w:r w:rsidRPr="003C5690">
              <w:t>4</w:t>
            </w:r>
          </w:p>
        </w:tc>
        <w:tc>
          <w:tcPr>
            <w:tcW w:w="1673" w:type="dxa"/>
            <w:noWrap/>
            <w:hideMark/>
          </w:tcPr>
          <w:p w14:paraId="4F87B1AA" w14:textId="77777777" w:rsidR="003C5690" w:rsidRPr="003C5690" w:rsidRDefault="003C5690">
            <w:r w:rsidRPr="003C5690">
              <w:t>4</w:t>
            </w:r>
          </w:p>
        </w:tc>
        <w:tc>
          <w:tcPr>
            <w:tcW w:w="2589" w:type="dxa"/>
            <w:noWrap/>
            <w:hideMark/>
          </w:tcPr>
          <w:p w14:paraId="23B7A76B" w14:textId="77777777" w:rsidR="003C5690" w:rsidRPr="003C5690" w:rsidRDefault="003C5690">
            <w:r w:rsidRPr="003C5690">
              <w:t>5</w:t>
            </w:r>
          </w:p>
        </w:tc>
      </w:tr>
      <w:tr w:rsidR="00927662" w:rsidRPr="003C5690" w14:paraId="71EE5929" w14:textId="77777777" w:rsidTr="00927662">
        <w:trPr>
          <w:trHeight w:val="340"/>
        </w:trPr>
        <w:tc>
          <w:tcPr>
            <w:tcW w:w="1889" w:type="dxa"/>
            <w:noWrap/>
            <w:hideMark/>
          </w:tcPr>
          <w:p w14:paraId="74C13E0D" w14:textId="77777777" w:rsidR="003C5690" w:rsidRPr="003C5690" w:rsidRDefault="003C5690">
            <w:r w:rsidRPr="003C5690">
              <w:t>4</w:t>
            </w:r>
          </w:p>
        </w:tc>
        <w:tc>
          <w:tcPr>
            <w:tcW w:w="1547" w:type="dxa"/>
            <w:noWrap/>
            <w:hideMark/>
          </w:tcPr>
          <w:p w14:paraId="3476690B" w14:textId="77777777" w:rsidR="003C5690" w:rsidRPr="003C5690" w:rsidRDefault="003C5690">
            <w:r w:rsidRPr="003C5690">
              <w:t>4</w:t>
            </w:r>
          </w:p>
        </w:tc>
        <w:tc>
          <w:tcPr>
            <w:tcW w:w="1547" w:type="dxa"/>
            <w:noWrap/>
            <w:hideMark/>
          </w:tcPr>
          <w:p w14:paraId="3DA88943" w14:textId="77777777" w:rsidR="003C5690" w:rsidRPr="003C5690" w:rsidRDefault="003C5690">
            <w:r w:rsidRPr="003C5690">
              <w:t>1</w:t>
            </w:r>
          </w:p>
        </w:tc>
        <w:tc>
          <w:tcPr>
            <w:tcW w:w="1673" w:type="dxa"/>
            <w:noWrap/>
            <w:hideMark/>
          </w:tcPr>
          <w:p w14:paraId="05A6A703" w14:textId="77777777" w:rsidR="003C5690" w:rsidRPr="003C5690" w:rsidRDefault="003C5690">
            <w:r w:rsidRPr="003C5690">
              <w:t>5</w:t>
            </w:r>
          </w:p>
        </w:tc>
        <w:tc>
          <w:tcPr>
            <w:tcW w:w="2589" w:type="dxa"/>
            <w:noWrap/>
            <w:hideMark/>
          </w:tcPr>
          <w:p w14:paraId="6561BF22" w14:textId="77777777" w:rsidR="003C5690" w:rsidRPr="003C5690" w:rsidRDefault="003C5690">
            <w:r w:rsidRPr="003C5690">
              <w:t>3</w:t>
            </w:r>
          </w:p>
        </w:tc>
      </w:tr>
      <w:tr w:rsidR="00927662" w:rsidRPr="003C5690" w14:paraId="41B5A975" w14:textId="77777777" w:rsidTr="00927662">
        <w:trPr>
          <w:trHeight w:val="340"/>
        </w:trPr>
        <w:tc>
          <w:tcPr>
            <w:tcW w:w="1889" w:type="dxa"/>
            <w:noWrap/>
            <w:hideMark/>
          </w:tcPr>
          <w:p w14:paraId="5FDF639E" w14:textId="77777777" w:rsidR="003C5690" w:rsidRPr="003C5690" w:rsidRDefault="003C5690">
            <w:r w:rsidRPr="003C5690">
              <w:t>5</w:t>
            </w:r>
          </w:p>
        </w:tc>
        <w:tc>
          <w:tcPr>
            <w:tcW w:w="1547" w:type="dxa"/>
            <w:noWrap/>
            <w:hideMark/>
          </w:tcPr>
          <w:p w14:paraId="17FD89A1" w14:textId="77777777" w:rsidR="003C5690" w:rsidRPr="003C5690" w:rsidRDefault="003C5690">
            <w:r w:rsidRPr="003C5690">
              <w:t>1</w:t>
            </w:r>
          </w:p>
        </w:tc>
        <w:tc>
          <w:tcPr>
            <w:tcW w:w="1547" w:type="dxa"/>
            <w:noWrap/>
            <w:hideMark/>
          </w:tcPr>
          <w:p w14:paraId="7495A82C" w14:textId="77777777" w:rsidR="003C5690" w:rsidRPr="003C5690" w:rsidRDefault="003C5690">
            <w:r w:rsidRPr="003C5690">
              <w:t>5</w:t>
            </w:r>
          </w:p>
        </w:tc>
        <w:tc>
          <w:tcPr>
            <w:tcW w:w="1673" w:type="dxa"/>
            <w:noWrap/>
            <w:hideMark/>
          </w:tcPr>
          <w:p w14:paraId="2C619327" w14:textId="77777777" w:rsidR="003C5690" w:rsidRPr="003C5690" w:rsidRDefault="003C5690">
            <w:r w:rsidRPr="003C5690">
              <w:t>1</w:t>
            </w:r>
          </w:p>
        </w:tc>
        <w:tc>
          <w:tcPr>
            <w:tcW w:w="2589" w:type="dxa"/>
            <w:noWrap/>
            <w:hideMark/>
          </w:tcPr>
          <w:p w14:paraId="3656F9B0" w14:textId="77777777" w:rsidR="003C5690" w:rsidRPr="003C5690" w:rsidRDefault="003C5690"/>
        </w:tc>
      </w:tr>
    </w:tbl>
    <w:p w14:paraId="1A152F82" w14:textId="77777777" w:rsidR="003C5690" w:rsidRDefault="003C5690" w:rsidP="00240618"/>
    <w:p w14:paraId="5F15795A" w14:textId="78CE4C5A" w:rsidR="004F35FE" w:rsidRPr="00E178D5" w:rsidRDefault="004F35FE" w:rsidP="00240618">
      <w:pPr>
        <w:rPr>
          <w:b/>
          <w:bCs/>
        </w:rPr>
      </w:pPr>
      <w:r w:rsidRPr="00E178D5">
        <w:rPr>
          <w:b/>
          <w:bCs/>
        </w:rPr>
        <w:t xml:space="preserve">Table </w:t>
      </w:r>
      <w:r w:rsidR="00DC17F7">
        <w:rPr>
          <w:b/>
          <w:bCs/>
        </w:rPr>
        <w:t>S</w:t>
      </w:r>
      <w:r w:rsidRPr="00E178D5">
        <w:rPr>
          <w:b/>
          <w:bCs/>
        </w:rPr>
        <w:t>1</w:t>
      </w:r>
      <w:r w:rsidR="00EB1039">
        <w:rPr>
          <w:b/>
          <w:bCs/>
        </w:rPr>
        <w:t>E</w:t>
      </w:r>
      <w:r w:rsidRPr="00E178D5">
        <w:rPr>
          <w:b/>
          <w:bCs/>
        </w:rPr>
        <w:t>: Doublet gating rankings</w:t>
      </w:r>
    </w:p>
    <w:tbl>
      <w:tblPr>
        <w:tblStyle w:val="Grilledutableau"/>
        <w:tblW w:w="9193" w:type="dxa"/>
        <w:tblLook w:val="04A0" w:firstRow="1" w:lastRow="0" w:firstColumn="1" w:lastColumn="0" w:noHBand="0" w:noVBand="1"/>
      </w:tblPr>
      <w:tblGrid>
        <w:gridCol w:w="1892"/>
        <w:gridCol w:w="1548"/>
        <w:gridCol w:w="1548"/>
        <w:gridCol w:w="1613"/>
        <w:gridCol w:w="2592"/>
      </w:tblGrid>
      <w:tr w:rsidR="00927662" w:rsidRPr="00BE6C0E" w14:paraId="6AB96940" w14:textId="77777777" w:rsidTr="00604E71">
        <w:trPr>
          <w:trHeight w:val="313"/>
        </w:trPr>
        <w:tc>
          <w:tcPr>
            <w:tcW w:w="1892" w:type="dxa"/>
            <w:noWrap/>
            <w:hideMark/>
          </w:tcPr>
          <w:p w14:paraId="2EBFC85C" w14:textId="77777777" w:rsidR="00927662" w:rsidRPr="00920513" w:rsidRDefault="00927662" w:rsidP="00927662">
            <w:pPr>
              <w:rPr>
                <w:b/>
                <w:bCs/>
                <w:u w:val="single"/>
              </w:rPr>
            </w:pPr>
            <w:r w:rsidRPr="00920513">
              <w:rPr>
                <w:b/>
                <w:bCs/>
                <w:u w:val="single"/>
              </w:rPr>
              <w:t>Rankings</w:t>
            </w:r>
          </w:p>
        </w:tc>
        <w:tc>
          <w:tcPr>
            <w:tcW w:w="1548" w:type="dxa"/>
            <w:noWrap/>
            <w:hideMark/>
          </w:tcPr>
          <w:p w14:paraId="0E763696" w14:textId="77777777" w:rsidR="00927662" w:rsidRPr="00920513" w:rsidRDefault="00927662" w:rsidP="00927662">
            <w:pPr>
              <w:rPr>
                <w:b/>
                <w:bCs/>
                <w:u w:val="single"/>
              </w:rPr>
            </w:pPr>
            <w:r w:rsidRPr="00920513">
              <w:rPr>
                <w:b/>
                <w:bCs/>
                <w:u w:val="single"/>
              </w:rPr>
              <w:t>Mouse DRG</w:t>
            </w:r>
          </w:p>
        </w:tc>
        <w:tc>
          <w:tcPr>
            <w:tcW w:w="1548" w:type="dxa"/>
            <w:noWrap/>
            <w:hideMark/>
          </w:tcPr>
          <w:p w14:paraId="6818BEB4" w14:textId="77777777" w:rsidR="00927662" w:rsidRPr="00920513" w:rsidRDefault="00927662" w:rsidP="00927662">
            <w:pPr>
              <w:rPr>
                <w:b/>
                <w:bCs/>
                <w:u w:val="single"/>
              </w:rPr>
            </w:pPr>
            <w:r w:rsidRPr="00920513">
              <w:rPr>
                <w:b/>
                <w:bCs/>
                <w:u w:val="single"/>
              </w:rPr>
              <w:t>Mouse Skin</w:t>
            </w:r>
          </w:p>
        </w:tc>
        <w:tc>
          <w:tcPr>
            <w:tcW w:w="1613" w:type="dxa"/>
            <w:noWrap/>
            <w:hideMark/>
          </w:tcPr>
          <w:p w14:paraId="1858F1A9" w14:textId="02D37FFB" w:rsidR="00927662" w:rsidRPr="00920513" w:rsidRDefault="00927662" w:rsidP="00927662">
            <w:pPr>
              <w:rPr>
                <w:b/>
                <w:bCs/>
                <w:u w:val="single"/>
              </w:rPr>
            </w:pPr>
            <w:r w:rsidRPr="00920513">
              <w:rPr>
                <w:b/>
                <w:bCs/>
                <w:u w:val="single"/>
              </w:rPr>
              <w:t xml:space="preserve">Human </w:t>
            </w:r>
            <w:r w:rsidR="006A70A4">
              <w:rPr>
                <w:b/>
                <w:bCs/>
                <w:u w:val="single"/>
              </w:rPr>
              <w:t>C</w:t>
            </w:r>
            <w:r w:rsidR="00820E7C">
              <w:rPr>
                <w:b/>
                <w:bCs/>
                <w:u w:val="single"/>
              </w:rPr>
              <w:t>ultured T cells</w:t>
            </w:r>
          </w:p>
        </w:tc>
        <w:tc>
          <w:tcPr>
            <w:tcW w:w="2592" w:type="dxa"/>
            <w:noWrap/>
            <w:hideMark/>
          </w:tcPr>
          <w:p w14:paraId="273B93F2" w14:textId="2E3A8B80" w:rsidR="00927662" w:rsidRPr="00920513" w:rsidRDefault="00927662" w:rsidP="00927662">
            <w:pPr>
              <w:rPr>
                <w:b/>
                <w:bCs/>
                <w:u w:val="single"/>
              </w:rPr>
            </w:pPr>
            <w:r w:rsidRPr="00920513">
              <w:rPr>
                <w:b/>
                <w:bCs/>
                <w:u w:val="single"/>
              </w:rPr>
              <w:t>Mouse Bone</w:t>
            </w:r>
            <w:r w:rsidR="002842C6">
              <w:rPr>
                <w:b/>
                <w:bCs/>
                <w:u w:val="single"/>
              </w:rPr>
              <w:t xml:space="preserve"> M</w:t>
            </w:r>
            <w:r w:rsidR="002842C6" w:rsidRPr="00920513">
              <w:rPr>
                <w:b/>
                <w:bCs/>
                <w:u w:val="single"/>
              </w:rPr>
              <w:t>arrow</w:t>
            </w:r>
          </w:p>
        </w:tc>
      </w:tr>
      <w:tr w:rsidR="00BE6C0E" w:rsidRPr="00BE6C0E" w14:paraId="40DE63EC" w14:textId="77777777" w:rsidTr="00604E71">
        <w:trPr>
          <w:trHeight w:val="313"/>
        </w:trPr>
        <w:tc>
          <w:tcPr>
            <w:tcW w:w="1892" w:type="dxa"/>
            <w:noWrap/>
            <w:hideMark/>
          </w:tcPr>
          <w:p w14:paraId="6607AC7E" w14:textId="77777777" w:rsidR="00BE6C0E" w:rsidRPr="00A4504B" w:rsidRDefault="00BE6C0E" w:rsidP="00BE6C0E">
            <w:pPr>
              <w:rPr>
                <w:b/>
                <w:bCs/>
                <w:u w:val="single"/>
              </w:rPr>
            </w:pPr>
            <w:r w:rsidRPr="00A4504B">
              <w:rPr>
                <w:b/>
                <w:bCs/>
                <w:u w:val="single"/>
              </w:rPr>
              <w:t>1</w:t>
            </w:r>
          </w:p>
        </w:tc>
        <w:tc>
          <w:tcPr>
            <w:tcW w:w="1548" w:type="dxa"/>
            <w:noWrap/>
            <w:hideMark/>
          </w:tcPr>
          <w:p w14:paraId="4F713B5C" w14:textId="77777777" w:rsidR="00BE6C0E" w:rsidRPr="00BE6C0E" w:rsidRDefault="00BE6C0E" w:rsidP="00BE6C0E">
            <w:r w:rsidRPr="00BE6C0E">
              <w:t>2</w:t>
            </w:r>
          </w:p>
        </w:tc>
        <w:tc>
          <w:tcPr>
            <w:tcW w:w="1548" w:type="dxa"/>
            <w:noWrap/>
            <w:hideMark/>
          </w:tcPr>
          <w:p w14:paraId="45FF0D3E" w14:textId="77777777" w:rsidR="00BE6C0E" w:rsidRPr="00BE6C0E" w:rsidRDefault="00BE6C0E" w:rsidP="00BE6C0E">
            <w:r w:rsidRPr="00BE6C0E">
              <w:t>2</w:t>
            </w:r>
          </w:p>
        </w:tc>
        <w:tc>
          <w:tcPr>
            <w:tcW w:w="1613" w:type="dxa"/>
            <w:noWrap/>
            <w:hideMark/>
          </w:tcPr>
          <w:p w14:paraId="64ABCEAD" w14:textId="77777777" w:rsidR="00BE6C0E" w:rsidRPr="00BE6C0E" w:rsidRDefault="00BE6C0E" w:rsidP="00BE6C0E">
            <w:r w:rsidRPr="00BE6C0E">
              <w:t>1</w:t>
            </w:r>
          </w:p>
        </w:tc>
        <w:tc>
          <w:tcPr>
            <w:tcW w:w="2592" w:type="dxa"/>
            <w:noWrap/>
            <w:hideMark/>
          </w:tcPr>
          <w:p w14:paraId="2E24A3CE" w14:textId="77777777" w:rsidR="00BE6C0E" w:rsidRPr="00BE6C0E" w:rsidRDefault="00BE6C0E" w:rsidP="00BE6C0E">
            <w:r w:rsidRPr="00BE6C0E">
              <w:t>4</w:t>
            </w:r>
          </w:p>
        </w:tc>
      </w:tr>
      <w:tr w:rsidR="00BE6C0E" w:rsidRPr="00BE6C0E" w14:paraId="49D0E9E9" w14:textId="77777777" w:rsidTr="00604E71">
        <w:trPr>
          <w:trHeight w:val="313"/>
        </w:trPr>
        <w:tc>
          <w:tcPr>
            <w:tcW w:w="1892" w:type="dxa"/>
            <w:noWrap/>
            <w:hideMark/>
          </w:tcPr>
          <w:p w14:paraId="2EAC3731" w14:textId="77777777" w:rsidR="00BE6C0E" w:rsidRPr="00A4504B" w:rsidRDefault="00BE6C0E" w:rsidP="00BE6C0E">
            <w:pPr>
              <w:rPr>
                <w:b/>
                <w:bCs/>
                <w:u w:val="single"/>
              </w:rPr>
            </w:pPr>
            <w:r w:rsidRPr="00A4504B">
              <w:rPr>
                <w:b/>
                <w:bCs/>
                <w:u w:val="single"/>
              </w:rPr>
              <w:t>2</w:t>
            </w:r>
          </w:p>
        </w:tc>
        <w:tc>
          <w:tcPr>
            <w:tcW w:w="1548" w:type="dxa"/>
            <w:noWrap/>
            <w:hideMark/>
          </w:tcPr>
          <w:p w14:paraId="1FCE2034" w14:textId="77777777" w:rsidR="00BE6C0E" w:rsidRPr="00BE6C0E" w:rsidRDefault="00BE6C0E" w:rsidP="00BE6C0E">
            <w:r w:rsidRPr="00BE6C0E">
              <w:t>3</w:t>
            </w:r>
          </w:p>
        </w:tc>
        <w:tc>
          <w:tcPr>
            <w:tcW w:w="1548" w:type="dxa"/>
            <w:noWrap/>
            <w:hideMark/>
          </w:tcPr>
          <w:p w14:paraId="41B636B8" w14:textId="77777777" w:rsidR="00BE6C0E" w:rsidRPr="00BE6C0E" w:rsidRDefault="00BE6C0E" w:rsidP="00BE6C0E">
            <w:r w:rsidRPr="00BE6C0E">
              <w:t>3</w:t>
            </w:r>
          </w:p>
        </w:tc>
        <w:tc>
          <w:tcPr>
            <w:tcW w:w="1613" w:type="dxa"/>
            <w:noWrap/>
            <w:hideMark/>
          </w:tcPr>
          <w:p w14:paraId="065E03CB" w14:textId="77777777" w:rsidR="00BE6C0E" w:rsidRPr="00BE6C0E" w:rsidRDefault="00BE6C0E" w:rsidP="00BE6C0E">
            <w:r w:rsidRPr="00BE6C0E">
              <w:t>4</w:t>
            </w:r>
          </w:p>
        </w:tc>
        <w:tc>
          <w:tcPr>
            <w:tcW w:w="2592" w:type="dxa"/>
            <w:noWrap/>
            <w:hideMark/>
          </w:tcPr>
          <w:p w14:paraId="5FC43924" w14:textId="77777777" w:rsidR="00BE6C0E" w:rsidRPr="00BE6C0E" w:rsidRDefault="00BE6C0E" w:rsidP="00BE6C0E">
            <w:r w:rsidRPr="00BE6C0E">
              <w:t>2</w:t>
            </w:r>
          </w:p>
        </w:tc>
      </w:tr>
      <w:tr w:rsidR="00BE6C0E" w:rsidRPr="00BE6C0E" w14:paraId="11A52B67" w14:textId="77777777" w:rsidTr="00604E71">
        <w:trPr>
          <w:trHeight w:val="313"/>
        </w:trPr>
        <w:tc>
          <w:tcPr>
            <w:tcW w:w="1892" w:type="dxa"/>
            <w:noWrap/>
            <w:hideMark/>
          </w:tcPr>
          <w:p w14:paraId="6EAA6F07" w14:textId="77777777" w:rsidR="00BE6C0E" w:rsidRPr="00A4504B" w:rsidRDefault="00BE6C0E" w:rsidP="00BE6C0E">
            <w:pPr>
              <w:rPr>
                <w:b/>
                <w:bCs/>
                <w:u w:val="single"/>
              </w:rPr>
            </w:pPr>
            <w:r w:rsidRPr="00A4504B">
              <w:rPr>
                <w:b/>
                <w:bCs/>
                <w:u w:val="single"/>
              </w:rPr>
              <w:t>3</w:t>
            </w:r>
          </w:p>
        </w:tc>
        <w:tc>
          <w:tcPr>
            <w:tcW w:w="1548" w:type="dxa"/>
            <w:noWrap/>
            <w:hideMark/>
          </w:tcPr>
          <w:p w14:paraId="1B724227" w14:textId="77777777" w:rsidR="00BE6C0E" w:rsidRPr="00BE6C0E" w:rsidRDefault="00BE6C0E" w:rsidP="00BE6C0E">
            <w:r w:rsidRPr="00BE6C0E">
              <w:t>1</w:t>
            </w:r>
          </w:p>
        </w:tc>
        <w:tc>
          <w:tcPr>
            <w:tcW w:w="1548" w:type="dxa"/>
            <w:noWrap/>
            <w:hideMark/>
          </w:tcPr>
          <w:p w14:paraId="09608725" w14:textId="77777777" w:rsidR="00BE6C0E" w:rsidRPr="00BE6C0E" w:rsidRDefault="00BE6C0E" w:rsidP="00BE6C0E">
            <w:r w:rsidRPr="00BE6C0E">
              <w:t>1</w:t>
            </w:r>
          </w:p>
        </w:tc>
        <w:tc>
          <w:tcPr>
            <w:tcW w:w="1613" w:type="dxa"/>
            <w:noWrap/>
            <w:hideMark/>
          </w:tcPr>
          <w:p w14:paraId="572D5A07" w14:textId="77777777" w:rsidR="00BE6C0E" w:rsidRPr="00BE6C0E" w:rsidRDefault="00BE6C0E" w:rsidP="00BE6C0E">
            <w:r w:rsidRPr="00BE6C0E">
              <w:t>3</w:t>
            </w:r>
          </w:p>
        </w:tc>
        <w:tc>
          <w:tcPr>
            <w:tcW w:w="2592" w:type="dxa"/>
            <w:noWrap/>
            <w:hideMark/>
          </w:tcPr>
          <w:p w14:paraId="01E3923E" w14:textId="77777777" w:rsidR="00BE6C0E" w:rsidRPr="00BE6C0E" w:rsidRDefault="00BE6C0E" w:rsidP="00BE6C0E">
            <w:r w:rsidRPr="00BE6C0E">
              <w:t>1</w:t>
            </w:r>
          </w:p>
        </w:tc>
      </w:tr>
      <w:tr w:rsidR="00BE6C0E" w:rsidRPr="00BE6C0E" w14:paraId="1EC5C009" w14:textId="77777777" w:rsidTr="00604E71">
        <w:trPr>
          <w:trHeight w:val="313"/>
        </w:trPr>
        <w:tc>
          <w:tcPr>
            <w:tcW w:w="1892" w:type="dxa"/>
            <w:noWrap/>
            <w:hideMark/>
          </w:tcPr>
          <w:p w14:paraId="087ECE09" w14:textId="77777777" w:rsidR="00BE6C0E" w:rsidRPr="00A4504B" w:rsidRDefault="00BE6C0E" w:rsidP="00BE6C0E">
            <w:pPr>
              <w:rPr>
                <w:b/>
                <w:bCs/>
                <w:u w:val="single"/>
              </w:rPr>
            </w:pPr>
            <w:r w:rsidRPr="00A4504B">
              <w:rPr>
                <w:b/>
                <w:bCs/>
                <w:u w:val="single"/>
              </w:rPr>
              <w:t>4</w:t>
            </w:r>
          </w:p>
        </w:tc>
        <w:tc>
          <w:tcPr>
            <w:tcW w:w="1548" w:type="dxa"/>
            <w:noWrap/>
            <w:hideMark/>
          </w:tcPr>
          <w:p w14:paraId="03B2EAEB" w14:textId="77777777" w:rsidR="00BE6C0E" w:rsidRPr="00BE6C0E" w:rsidRDefault="00BE6C0E" w:rsidP="00BE6C0E">
            <w:r w:rsidRPr="00BE6C0E">
              <w:t>5</w:t>
            </w:r>
          </w:p>
        </w:tc>
        <w:tc>
          <w:tcPr>
            <w:tcW w:w="1548" w:type="dxa"/>
            <w:noWrap/>
            <w:hideMark/>
          </w:tcPr>
          <w:p w14:paraId="01EADCF7" w14:textId="77777777" w:rsidR="00BE6C0E" w:rsidRPr="00BE6C0E" w:rsidRDefault="00BE6C0E" w:rsidP="00BE6C0E">
            <w:r w:rsidRPr="00BE6C0E">
              <w:t>5</w:t>
            </w:r>
          </w:p>
        </w:tc>
        <w:tc>
          <w:tcPr>
            <w:tcW w:w="1613" w:type="dxa"/>
            <w:noWrap/>
            <w:hideMark/>
          </w:tcPr>
          <w:p w14:paraId="2A2BADEC" w14:textId="77777777" w:rsidR="00BE6C0E" w:rsidRPr="00BE6C0E" w:rsidRDefault="00BE6C0E" w:rsidP="00BE6C0E">
            <w:r w:rsidRPr="00BE6C0E">
              <w:t>2</w:t>
            </w:r>
          </w:p>
        </w:tc>
        <w:tc>
          <w:tcPr>
            <w:tcW w:w="2592" w:type="dxa"/>
            <w:noWrap/>
            <w:hideMark/>
          </w:tcPr>
          <w:p w14:paraId="68BC076F" w14:textId="77777777" w:rsidR="00BE6C0E" w:rsidRPr="00BE6C0E" w:rsidRDefault="00BE6C0E" w:rsidP="00BE6C0E">
            <w:r w:rsidRPr="00BE6C0E">
              <w:t>5</w:t>
            </w:r>
          </w:p>
        </w:tc>
      </w:tr>
      <w:tr w:rsidR="00BE6C0E" w:rsidRPr="00BE6C0E" w14:paraId="383FD5C7" w14:textId="77777777" w:rsidTr="00604E71">
        <w:trPr>
          <w:trHeight w:val="313"/>
        </w:trPr>
        <w:tc>
          <w:tcPr>
            <w:tcW w:w="1892" w:type="dxa"/>
            <w:noWrap/>
            <w:hideMark/>
          </w:tcPr>
          <w:p w14:paraId="2364ED6B" w14:textId="77777777" w:rsidR="00BE6C0E" w:rsidRPr="00A4504B" w:rsidRDefault="00BE6C0E" w:rsidP="00BE6C0E">
            <w:pPr>
              <w:rPr>
                <w:b/>
                <w:bCs/>
                <w:u w:val="single"/>
              </w:rPr>
            </w:pPr>
            <w:r w:rsidRPr="00A4504B">
              <w:rPr>
                <w:b/>
                <w:bCs/>
                <w:u w:val="single"/>
              </w:rPr>
              <w:t>5</w:t>
            </w:r>
          </w:p>
        </w:tc>
        <w:tc>
          <w:tcPr>
            <w:tcW w:w="1548" w:type="dxa"/>
            <w:noWrap/>
            <w:hideMark/>
          </w:tcPr>
          <w:p w14:paraId="71F4D4AB" w14:textId="77777777" w:rsidR="00BE6C0E" w:rsidRPr="00BE6C0E" w:rsidRDefault="00BE6C0E" w:rsidP="00BE6C0E">
            <w:r w:rsidRPr="00BE6C0E">
              <w:t>4</w:t>
            </w:r>
          </w:p>
        </w:tc>
        <w:tc>
          <w:tcPr>
            <w:tcW w:w="1548" w:type="dxa"/>
            <w:noWrap/>
            <w:hideMark/>
          </w:tcPr>
          <w:p w14:paraId="588FAA2B" w14:textId="77777777" w:rsidR="00BE6C0E" w:rsidRPr="00BE6C0E" w:rsidRDefault="00BE6C0E" w:rsidP="00BE6C0E">
            <w:r w:rsidRPr="00BE6C0E">
              <w:t>4</w:t>
            </w:r>
          </w:p>
        </w:tc>
        <w:tc>
          <w:tcPr>
            <w:tcW w:w="1613" w:type="dxa"/>
            <w:noWrap/>
            <w:hideMark/>
          </w:tcPr>
          <w:p w14:paraId="1A800BD0" w14:textId="77777777" w:rsidR="00BE6C0E" w:rsidRPr="00BE6C0E" w:rsidRDefault="00BE6C0E" w:rsidP="00BE6C0E">
            <w:r w:rsidRPr="00BE6C0E">
              <w:t>5</w:t>
            </w:r>
          </w:p>
        </w:tc>
        <w:tc>
          <w:tcPr>
            <w:tcW w:w="2592" w:type="dxa"/>
            <w:noWrap/>
            <w:hideMark/>
          </w:tcPr>
          <w:p w14:paraId="3D51FC62" w14:textId="77777777" w:rsidR="00BE6C0E" w:rsidRPr="00BE6C0E" w:rsidRDefault="00BE6C0E" w:rsidP="00BE6C0E"/>
        </w:tc>
      </w:tr>
      <w:tr w:rsidR="00604E71" w:rsidRPr="00BE6C0E" w14:paraId="49928600" w14:textId="77777777" w:rsidTr="00604E71">
        <w:trPr>
          <w:trHeight w:val="313"/>
        </w:trPr>
        <w:tc>
          <w:tcPr>
            <w:tcW w:w="1892" w:type="dxa"/>
            <w:noWrap/>
            <w:hideMark/>
          </w:tcPr>
          <w:p w14:paraId="67511EE0" w14:textId="77777777" w:rsidR="00BE6C0E" w:rsidRPr="00920513" w:rsidRDefault="00BE6C0E">
            <w:pPr>
              <w:rPr>
                <w:b/>
                <w:bCs/>
                <w:u w:val="single"/>
              </w:rPr>
            </w:pPr>
            <w:r w:rsidRPr="00920513">
              <w:rPr>
                <w:b/>
                <w:bCs/>
                <w:u w:val="single"/>
              </w:rPr>
              <w:t>Mouse Spleen</w:t>
            </w:r>
          </w:p>
        </w:tc>
        <w:tc>
          <w:tcPr>
            <w:tcW w:w="1548" w:type="dxa"/>
            <w:noWrap/>
            <w:hideMark/>
          </w:tcPr>
          <w:p w14:paraId="2E1A69DE" w14:textId="77777777" w:rsidR="00BE6C0E" w:rsidRPr="00920513" w:rsidRDefault="00BE6C0E">
            <w:pPr>
              <w:rPr>
                <w:b/>
                <w:bCs/>
                <w:u w:val="single"/>
              </w:rPr>
            </w:pPr>
            <w:r w:rsidRPr="00920513">
              <w:rPr>
                <w:b/>
                <w:bCs/>
                <w:u w:val="single"/>
              </w:rPr>
              <w:t>Mouse Blood</w:t>
            </w:r>
          </w:p>
        </w:tc>
        <w:tc>
          <w:tcPr>
            <w:tcW w:w="1548" w:type="dxa"/>
            <w:noWrap/>
            <w:hideMark/>
          </w:tcPr>
          <w:p w14:paraId="465C321B" w14:textId="77777777" w:rsidR="00BE6C0E" w:rsidRPr="00920513" w:rsidRDefault="00BE6C0E">
            <w:pPr>
              <w:rPr>
                <w:b/>
                <w:bCs/>
                <w:u w:val="single"/>
              </w:rPr>
            </w:pPr>
            <w:r w:rsidRPr="00920513">
              <w:rPr>
                <w:b/>
                <w:bCs/>
                <w:u w:val="single"/>
              </w:rPr>
              <w:t>Mouse Brain</w:t>
            </w:r>
          </w:p>
        </w:tc>
        <w:tc>
          <w:tcPr>
            <w:tcW w:w="1613" w:type="dxa"/>
            <w:noWrap/>
            <w:hideMark/>
          </w:tcPr>
          <w:p w14:paraId="59FB0216" w14:textId="1760B0CB" w:rsidR="00BE6C0E" w:rsidRPr="00920513" w:rsidRDefault="00927662">
            <w:pPr>
              <w:rPr>
                <w:b/>
                <w:bCs/>
                <w:u w:val="single"/>
              </w:rPr>
            </w:pPr>
            <w:r>
              <w:rPr>
                <w:b/>
                <w:bCs/>
                <w:u w:val="single"/>
              </w:rPr>
              <w:t>Mouse Central Nervous System</w:t>
            </w:r>
          </w:p>
        </w:tc>
        <w:tc>
          <w:tcPr>
            <w:tcW w:w="2592" w:type="dxa"/>
            <w:noWrap/>
            <w:hideMark/>
          </w:tcPr>
          <w:p w14:paraId="0D8BDC63" w14:textId="77777777" w:rsidR="00BE6C0E" w:rsidRPr="00920513" w:rsidRDefault="00BE6C0E">
            <w:pPr>
              <w:rPr>
                <w:b/>
                <w:bCs/>
                <w:u w:val="single"/>
              </w:rPr>
            </w:pPr>
            <w:r w:rsidRPr="00920513">
              <w:rPr>
                <w:b/>
                <w:bCs/>
                <w:u w:val="single"/>
              </w:rPr>
              <w:t>Human Liver</w:t>
            </w:r>
          </w:p>
        </w:tc>
      </w:tr>
      <w:tr w:rsidR="00604E71" w:rsidRPr="00BE6C0E" w14:paraId="2B2B326B" w14:textId="77777777" w:rsidTr="00604E71">
        <w:trPr>
          <w:trHeight w:val="313"/>
        </w:trPr>
        <w:tc>
          <w:tcPr>
            <w:tcW w:w="1892" w:type="dxa"/>
            <w:noWrap/>
            <w:hideMark/>
          </w:tcPr>
          <w:p w14:paraId="152B8525" w14:textId="77777777" w:rsidR="00BE6C0E" w:rsidRPr="00BE6C0E" w:rsidRDefault="00BE6C0E">
            <w:r w:rsidRPr="00BE6C0E">
              <w:t>3</w:t>
            </w:r>
          </w:p>
        </w:tc>
        <w:tc>
          <w:tcPr>
            <w:tcW w:w="1548" w:type="dxa"/>
            <w:noWrap/>
            <w:hideMark/>
          </w:tcPr>
          <w:p w14:paraId="419F996F" w14:textId="77777777" w:rsidR="00BE6C0E" w:rsidRPr="00BE6C0E" w:rsidRDefault="00BE6C0E">
            <w:r w:rsidRPr="00BE6C0E">
              <w:t>3</w:t>
            </w:r>
          </w:p>
        </w:tc>
        <w:tc>
          <w:tcPr>
            <w:tcW w:w="1548" w:type="dxa"/>
            <w:noWrap/>
            <w:hideMark/>
          </w:tcPr>
          <w:p w14:paraId="22CE0B9F" w14:textId="77777777" w:rsidR="00BE6C0E" w:rsidRPr="00BE6C0E" w:rsidRDefault="00BE6C0E">
            <w:r w:rsidRPr="00BE6C0E">
              <w:t>3</w:t>
            </w:r>
          </w:p>
        </w:tc>
        <w:tc>
          <w:tcPr>
            <w:tcW w:w="1613" w:type="dxa"/>
            <w:noWrap/>
            <w:hideMark/>
          </w:tcPr>
          <w:p w14:paraId="55A09380" w14:textId="77777777" w:rsidR="00BE6C0E" w:rsidRPr="00BE6C0E" w:rsidRDefault="00BE6C0E">
            <w:r w:rsidRPr="00BE6C0E">
              <w:t>4</w:t>
            </w:r>
          </w:p>
        </w:tc>
        <w:tc>
          <w:tcPr>
            <w:tcW w:w="2592" w:type="dxa"/>
            <w:noWrap/>
            <w:hideMark/>
          </w:tcPr>
          <w:p w14:paraId="0C476CF2" w14:textId="77777777" w:rsidR="00BE6C0E" w:rsidRPr="00BE6C0E" w:rsidRDefault="00BE6C0E">
            <w:r w:rsidRPr="00BE6C0E">
              <w:t>3</w:t>
            </w:r>
          </w:p>
        </w:tc>
      </w:tr>
      <w:tr w:rsidR="00604E71" w:rsidRPr="00BE6C0E" w14:paraId="1FB28B01" w14:textId="77777777" w:rsidTr="00604E71">
        <w:trPr>
          <w:trHeight w:val="313"/>
        </w:trPr>
        <w:tc>
          <w:tcPr>
            <w:tcW w:w="1892" w:type="dxa"/>
            <w:noWrap/>
            <w:hideMark/>
          </w:tcPr>
          <w:p w14:paraId="3339F6AF" w14:textId="77777777" w:rsidR="00BE6C0E" w:rsidRPr="00BE6C0E" w:rsidRDefault="00BE6C0E">
            <w:r w:rsidRPr="00BE6C0E">
              <w:lastRenderedPageBreak/>
              <w:t>4</w:t>
            </w:r>
          </w:p>
        </w:tc>
        <w:tc>
          <w:tcPr>
            <w:tcW w:w="1548" w:type="dxa"/>
            <w:noWrap/>
            <w:hideMark/>
          </w:tcPr>
          <w:p w14:paraId="51B959CF" w14:textId="77777777" w:rsidR="00BE6C0E" w:rsidRPr="00BE6C0E" w:rsidRDefault="00BE6C0E">
            <w:r w:rsidRPr="00BE6C0E">
              <w:t>2</w:t>
            </w:r>
          </w:p>
        </w:tc>
        <w:tc>
          <w:tcPr>
            <w:tcW w:w="1548" w:type="dxa"/>
            <w:noWrap/>
            <w:hideMark/>
          </w:tcPr>
          <w:p w14:paraId="4EB749EB" w14:textId="77777777" w:rsidR="00BE6C0E" w:rsidRPr="00BE6C0E" w:rsidRDefault="00BE6C0E">
            <w:r w:rsidRPr="00BE6C0E">
              <w:t>1</w:t>
            </w:r>
          </w:p>
        </w:tc>
        <w:tc>
          <w:tcPr>
            <w:tcW w:w="1613" w:type="dxa"/>
            <w:noWrap/>
            <w:hideMark/>
          </w:tcPr>
          <w:p w14:paraId="689B8F8A" w14:textId="77777777" w:rsidR="00BE6C0E" w:rsidRPr="00BE6C0E" w:rsidRDefault="00BE6C0E">
            <w:r w:rsidRPr="00BE6C0E">
              <w:t>3</w:t>
            </w:r>
          </w:p>
        </w:tc>
        <w:tc>
          <w:tcPr>
            <w:tcW w:w="2592" w:type="dxa"/>
            <w:noWrap/>
            <w:hideMark/>
          </w:tcPr>
          <w:p w14:paraId="32DE92CD" w14:textId="77777777" w:rsidR="00BE6C0E" w:rsidRPr="00BE6C0E" w:rsidRDefault="00BE6C0E">
            <w:r w:rsidRPr="00BE6C0E">
              <w:t>5</w:t>
            </w:r>
          </w:p>
        </w:tc>
      </w:tr>
      <w:tr w:rsidR="00604E71" w:rsidRPr="00BE6C0E" w14:paraId="491BE861" w14:textId="77777777" w:rsidTr="00604E71">
        <w:trPr>
          <w:trHeight w:val="313"/>
        </w:trPr>
        <w:tc>
          <w:tcPr>
            <w:tcW w:w="1892" w:type="dxa"/>
            <w:noWrap/>
            <w:hideMark/>
          </w:tcPr>
          <w:p w14:paraId="1F8B789C" w14:textId="77777777" w:rsidR="00BE6C0E" w:rsidRPr="00BE6C0E" w:rsidRDefault="00BE6C0E">
            <w:r w:rsidRPr="00BE6C0E">
              <w:t>1</w:t>
            </w:r>
          </w:p>
        </w:tc>
        <w:tc>
          <w:tcPr>
            <w:tcW w:w="1548" w:type="dxa"/>
            <w:noWrap/>
            <w:hideMark/>
          </w:tcPr>
          <w:p w14:paraId="449ECAF1" w14:textId="77777777" w:rsidR="00BE6C0E" w:rsidRPr="00BE6C0E" w:rsidRDefault="00BE6C0E">
            <w:r w:rsidRPr="00BE6C0E">
              <w:t>1</w:t>
            </w:r>
          </w:p>
        </w:tc>
        <w:tc>
          <w:tcPr>
            <w:tcW w:w="1548" w:type="dxa"/>
            <w:noWrap/>
            <w:hideMark/>
          </w:tcPr>
          <w:p w14:paraId="1ADC6A54" w14:textId="77777777" w:rsidR="00BE6C0E" w:rsidRPr="00BE6C0E" w:rsidRDefault="00BE6C0E">
            <w:r w:rsidRPr="00BE6C0E">
              <w:t>4</w:t>
            </w:r>
          </w:p>
        </w:tc>
        <w:tc>
          <w:tcPr>
            <w:tcW w:w="1613" w:type="dxa"/>
            <w:noWrap/>
            <w:hideMark/>
          </w:tcPr>
          <w:p w14:paraId="14E7C5C6" w14:textId="77777777" w:rsidR="00BE6C0E" w:rsidRPr="00BE6C0E" w:rsidRDefault="00BE6C0E">
            <w:r w:rsidRPr="00BE6C0E">
              <w:t>1</w:t>
            </w:r>
          </w:p>
        </w:tc>
        <w:tc>
          <w:tcPr>
            <w:tcW w:w="2592" w:type="dxa"/>
            <w:noWrap/>
            <w:hideMark/>
          </w:tcPr>
          <w:p w14:paraId="1A9B0BAF" w14:textId="77777777" w:rsidR="00BE6C0E" w:rsidRPr="00BE6C0E" w:rsidRDefault="00BE6C0E">
            <w:r w:rsidRPr="00BE6C0E">
              <w:t>2</w:t>
            </w:r>
          </w:p>
        </w:tc>
      </w:tr>
      <w:tr w:rsidR="00604E71" w:rsidRPr="00BE6C0E" w14:paraId="6F1FDDF2" w14:textId="77777777" w:rsidTr="00604E71">
        <w:trPr>
          <w:trHeight w:val="313"/>
        </w:trPr>
        <w:tc>
          <w:tcPr>
            <w:tcW w:w="1892" w:type="dxa"/>
            <w:noWrap/>
            <w:hideMark/>
          </w:tcPr>
          <w:p w14:paraId="4EAEA6BB" w14:textId="77777777" w:rsidR="00BE6C0E" w:rsidRPr="00BE6C0E" w:rsidRDefault="00BE6C0E">
            <w:r w:rsidRPr="00BE6C0E">
              <w:t>5</w:t>
            </w:r>
          </w:p>
        </w:tc>
        <w:tc>
          <w:tcPr>
            <w:tcW w:w="1548" w:type="dxa"/>
            <w:noWrap/>
            <w:hideMark/>
          </w:tcPr>
          <w:p w14:paraId="1D3F3771" w14:textId="77777777" w:rsidR="00BE6C0E" w:rsidRPr="00BE6C0E" w:rsidRDefault="00BE6C0E">
            <w:r w:rsidRPr="00BE6C0E">
              <w:t>5</w:t>
            </w:r>
          </w:p>
        </w:tc>
        <w:tc>
          <w:tcPr>
            <w:tcW w:w="1548" w:type="dxa"/>
            <w:noWrap/>
            <w:hideMark/>
          </w:tcPr>
          <w:p w14:paraId="1D3EA5EC" w14:textId="77777777" w:rsidR="00BE6C0E" w:rsidRPr="00BE6C0E" w:rsidRDefault="00BE6C0E">
            <w:r w:rsidRPr="00BE6C0E">
              <w:t>5</w:t>
            </w:r>
          </w:p>
        </w:tc>
        <w:tc>
          <w:tcPr>
            <w:tcW w:w="1613" w:type="dxa"/>
            <w:noWrap/>
            <w:hideMark/>
          </w:tcPr>
          <w:p w14:paraId="0770073C" w14:textId="77777777" w:rsidR="00BE6C0E" w:rsidRPr="00BE6C0E" w:rsidRDefault="00BE6C0E">
            <w:r w:rsidRPr="00BE6C0E">
              <w:t>2</w:t>
            </w:r>
          </w:p>
        </w:tc>
        <w:tc>
          <w:tcPr>
            <w:tcW w:w="2592" w:type="dxa"/>
            <w:noWrap/>
            <w:hideMark/>
          </w:tcPr>
          <w:p w14:paraId="6FD23A9F" w14:textId="77777777" w:rsidR="00BE6C0E" w:rsidRPr="00BE6C0E" w:rsidRDefault="00BE6C0E">
            <w:r w:rsidRPr="00BE6C0E">
              <w:t>4</w:t>
            </w:r>
          </w:p>
        </w:tc>
      </w:tr>
      <w:tr w:rsidR="00604E71" w:rsidRPr="00BE6C0E" w14:paraId="2F9D87FE" w14:textId="77777777" w:rsidTr="00604E71">
        <w:trPr>
          <w:trHeight w:val="313"/>
        </w:trPr>
        <w:tc>
          <w:tcPr>
            <w:tcW w:w="1892" w:type="dxa"/>
            <w:noWrap/>
            <w:hideMark/>
          </w:tcPr>
          <w:p w14:paraId="3492743E" w14:textId="77777777" w:rsidR="00BE6C0E" w:rsidRPr="00BE6C0E" w:rsidRDefault="00BE6C0E">
            <w:r w:rsidRPr="00BE6C0E">
              <w:t>2</w:t>
            </w:r>
          </w:p>
        </w:tc>
        <w:tc>
          <w:tcPr>
            <w:tcW w:w="1548" w:type="dxa"/>
            <w:noWrap/>
            <w:hideMark/>
          </w:tcPr>
          <w:p w14:paraId="71823494" w14:textId="77777777" w:rsidR="00BE6C0E" w:rsidRPr="00BE6C0E" w:rsidRDefault="00BE6C0E">
            <w:r w:rsidRPr="00BE6C0E">
              <w:t>4</w:t>
            </w:r>
          </w:p>
        </w:tc>
        <w:tc>
          <w:tcPr>
            <w:tcW w:w="1548" w:type="dxa"/>
            <w:noWrap/>
            <w:hideMark/>
          </w:tcPr>
          <w:p w14:paraId="2B280B9A" w14:textId="77777777" w:rsidR="00BE6C0E" w:rsidRPr="00BE6C0E" w:rsidRDefault="00BE6C0E">
            <w:r w:rsidRPr="00BE6C0E">
              <w:t>2</w:t>
            </w:r>
          </w:p>
        </w:tc>
        <w:tc>
          <w:tcPr>
            <w:tcW w:w="1613" w:type="dxa"/>
            <w:noWrap/>
            <w:hideMark/>
          </w:tcPr>
          <w:p w14:paraId="3A51D3E9" w14:textId="77777777" w:rsidR="00BE6C0E" w:rsidRPr="00BE6C0E" w:rsidRDefault="00BE6C0E">
            <w:r w:rsidRPr="00BE6C0E">
              <w:t>5</w:t>
            </w:r>
          </w:p>
        </w:tc>
        <w:tc>
          <w:tcPr>
            <w:tcW w:w="2592" w:type="dxa"/>
            <w:noWrap/>
            <w:hideMark/>
          </w:tcPr>
          <w:p w14:paraId="703B57A0" w14:textId="77777777" w:rsidR="00BE6C0E" w:rsidRPr="00BE6C0E" w:rsidRDefault="00BE6C0E">
            <w:r w:rsidRPr="00BE6C0E">
              <w:t>1</w:t>
            </w:r>
          </w:p>
        </w:tc>
      </w:tr>
    </w:tbl>
    <w:p w14:paraId="145D5A0D" w14:textId="1D540F9C" w:rsidR="00023E0C" w:rsidRPr="00A4504B" w:rsidRDefault="00E51FA8" w:rsidP="00240618">
      <w:pPr>
        <w:rPr>
          <w:b/>
          <w:bCs/>
        </w:rPr>
      </w:pPr>
      <w:r w:rsidRPr="00A4504B">
        <w:rPr>
          <w:b/>
          <w:bCs/>
        </w:rPr>
        <w:br/>
        <w:t xml:space="preserve">Table </w:t>
      </w:r>
      <w:r w:rsidR="00DC17F7">
        <w:rPr>
          <w:b/>
          <w:bCs/>
        </w:rPr>
        <w:t>S</w:t>
      </w:r>
      <w:r w:rsidRPr="00A4504B">
        <w:rPr>
          <w:b/>
          <w:bCs/>
        </w:rPr>
        <w:t>2: Je</w:t>
      </w:r>
      <w:r w:rsidR="00316EFE" w:rsidRPr="00A4504B">
        <w:rPr>
          <w:b/>
          <w:bCs/>
        </w:rPr>
        <w:t>ffreys</w:t>
      </w:r>
      <w:r w:rsidR="00601452">
        <w:rPr>
          <w:b/>
          <w:bCs/>
        </w:rPr>
        <w:t>’</w:t>
      </w:r>
      <w:r w:rsidR="00316EFE" w:rsidRPr="00A4504B">
        <w:rPr>
          <w:b/>
          <w:bCs/>
        </w:rPr>
        <w:t xml:space="preserve"> Scale</w:t>
      </w:r>
    </w:p>
    <w:tbl>
      <w:tblPr>
        <w:tblStyle w:val="Grilledutableau"/>
        <w:tblW w:w="0" w:type="auto"/>
        <w:tblLook w:val="04A0" w:firstRow="1" w:lastRow="0" w:firstColumn="1" w:lastColumn="0" w:noHBand="0" w:noVBand="1"/>
      </w:tblPr>
      <w:tblGrid>
        <w:gridCol w:w="4508"/>
        <w:gridCol w:w="4508"/>
      </w:tblGrid>
      <w:tr w:rsidR="00316EFE" w14:paraId="1959D908" w14:textId="77777777" w:rsidTr="00316EFE">
        <w:tc>
          <w:tcPr>
            <w:tcW w:w="4508" w:type="dxa"/>
          </w:tcPr>
          <w:p w14:paraId="0B1C4841" w14:textId="3594D9BF" w:rsidR="00316EFE" w:rsidRPr="00A4504B" w:rsidRDefault="00316EFE" w:rsidP="00A4504B">
            <w:pPr>
              <w:jc w:val="center"/>
              <w:rPr>
                <w:b/>
                <w:bCs/>
                <w:u w:val="single"/>
              </w:rPr>
            </w:pPr>
            <w:r w:rsidRPr="00A4504B">
              <w:rPr>
                <w:b/>
                <w:bCs/>
                <w:u w:val="single"/>
              </w:rPr>
              <w:t>Bayes Factor</w:t>
            </w:r>
          </w:p>
        </w:tc>
        <w:tc>
          <w:tcPr>
            <w:tcW w:w="4508" w:type="dxa"/>
          </w:tcPr>
          <w:p w14:paraId="570C9917" w14:textId="57A7D676" w:rsidR="00316EFE" w:rsidRPr="00A4504B" w:rsidRDefault="00F95F17" w:rsidP="00A4504B">
            <w:pPr>
              <w:jc w:val="center"/>
              <w:rPr>
                <w:b/>
                <w:bCs/>
                <w:u w:val="single"/>
              </w:rPr>
            </w:pPr>
            <w:r>
              <w:rPr>
                <w:b/>
                <w:bCs/>
                <w:u w:val="single"/>
              </w:rPr>
              <w:t>Hypothesis descriptor</w:t>
            </w:r>
          </w:p>
        </w:tc>
      </w:tr>
      <w:tr w:rsidR="00316EFE" w14:paraId="340EE872" w14:textId="77777777" w:rsidTr="00316EFE">
        <w:tc>
          <w:tcPr>
            <w:tcW w:w="4508" w:type="dxa"/>
          </w:tcPr>
          <w:p w14:paraId="4C8C5E6F" w14:textId="6867CB3B" w:rsidR="00316EFE" w:rsidRDefault="00705DF2" w:rsidP="00A4504B">
            <w:pPr>
              <w:jc w:val="center"/>
            </w:pPr>
            <w:r>
              <w:t>&lt;1</w:t>
            </w:r>
          </w:p>
        </w:tc>
        <w:tc>
          <w:tcPr>
            <w:tcW w:w="4508" w:type="dxa"/>
          </w:tcPr>
          <w:p w14:paraId="400FAA8E" w14:textId="477FFB49" w:rsidR="00316EFE" w:rsidRDefault="00FA1E59" w:rsidP="00A4504B">
            <w:pPr>
              <w:jc w:val="center"/>
            </w:pPr>
            <w:r>
              <w:t>Null hypothesis supported</w:t>
            </w:r>
          </w:p>
        </w:tc>
      </w:tr>
      <w:tr w:rsidR="00D91FA8" w14:paraId="3E0646D2" w14:textId="77777777" w:rsidTr="00316EFE">
        <w:tc>
          <w:tcPr>
            <w:tcW w:w="4508" w:type="dxa"/>
          </w:tcPr>
          <w:p w14:paraId="7529CFA0" w14:textId="2681CA3D" w:rsidR="00D91FA8" w:rsidRDefault="00155AE9" w:rsidP="00705DF2">
            <w:pPr>
              <w:jc w:val="center"/>
            </w:pPr>
            <w:r>
              <w:t>1-3</w:t>
            </w:r>
          </w:p>
        </w:tc>
        <w:tc>
          <w:tcPr>
            <w:tcW w:w="4508" w:type="dxa"/>
          </w:tcPr>
          <w:p w14:paraId="600F1786" w14:textId="704E3D9C" w:rsidR="00D91FA8" w:rsidRDefault="00155AE9" w:rsidP="00705DF2">
            <w:pPr>
              <w:jc w:val="center"/>
            </w:pPr>
            <w:r>
              <w:t>Anecdotal / Weak evidence</w:t>
            </w:r>
          </w:p>
        </w:tc>
      </w:tr>
      <w:tr w:rsidR="00155AE9" w14:paraId="0F3ADAC5" w14:textId="77777777" w:rsidTr="00316EFE">
        <w:tc>
          <w:tcPr>
            <w:tcW w:w="4508" w:type="dxa"/>
          </w:tcPr>
          <w:p w14:paraId="4817BBE2" w14:textId="644D396A" w:rsidR="00155AE9" w:rsidRDefault="004A295E" w:rsidP="00705DF2">
            <w:pPr>
              <w:jc w:val="center"/>
            </w:pPr>
            <w:r>
              <w:t>3-10</w:t>
            </w:r>
          </w:p>
        </w:tc>
        <w:tc>
          <w:tcPr>
            <w:tcW w:w="4508" w:type="dxa"/>
          </w:tcPr>
          <w:p w14:paraId="518FA85D" w14:textId="382D0B43" w:rsidR="00155AE9" w:rsidRDefault="004A295E" w:rsidP="00705DF2">
            <w:pPr>
              <w:jc w:val="center"/>
            </w:pPr>
            <w:r>
              <w:t>Moderate</w:t>
            </w:r>
            <w:r w:rsidR="00F95F17">
              <w:t xml:space="preserve"> / Substantial</w:t>
            </w:r>
            <w:r>
              <w:t xml:space="preserve"> evidence</w:t>
            </w:r>
          </w:p>
        </w:tc>
      </w:tr>
      <w:tr w:rsidR="004A295E" w14:paraId="6B6AA76F" w14:textId="77777777" w:rsidTr="00316EFE">
        <w:tc>
          <w:tcPr>
            <w:tcW w:w="4508" w:type="dxa"/>
          </w:tcPr>
          <w:p w14:paraId="5B8F54E7" w14:textId="0B3D75E7" w:rsidR="004A295E" w:rsidRDefault="004A295E" w:rsidP="00705DF2">
            <w:pPr>
              <w:jc w:val="center"/>
            </w:pPr>
            <w:r>
              <w:t>10</w:t>
            </w:r>
            <w:r w:rsidR="00FA1E59">
              <w:t>-30</w:t>
            </w:r>
          </w:p>
        </w:tc>
        <w:tc>
          <w:tcPr>
            <w:tcW w:w="4508" w:type="dxa"/>
          </w:tcPr>
          <w:p w14:paraId="24B91516" w14:textId="1129FB9B" w:rsidR="004A295E" w:rsidRDefault="00FA1E59" w:rsidP="00705DF2">
            <w:pPr>
              <w:jc w:val="center"/>
            </w:pPr>
            <w:r>
              <w:t>Very strong evidence</w:t>
            </w:r>
          </w:p>
        </w:tc>
      </w:tr>
      <w:tr w:rsidR="00FA1E59" w14:paraId="5B349D27" w14:textId="77777777" w:rsidTr="00316EFE">
        <w:tc>
          <w:tcPr>
            <w:tcW w:w="4508" w:type="dxa"/>
          </w:tcPr>
          <w:p w14:paraId="62F3202A" w14:textId="7C4387DC" w:rsidR="00FA1E59" w:rsidRDefault="00FA1E59" w:rsidP="00705DF2">
            <w:pPr>
              <w:jc w:val="center"/>
            </w:pPr>
            <w:r>
              <w:t>&gt;30</w:t>
            </w:r>
          </w:p>
        </w:tc>
        <w:tc>
          <w:tcPr>
            <w:tcW w:w="4508" w:type="dxa"/>
          </w:tcPr>
          <w:p w14:paraId="2425DA4E" w14:textId="59B5D1A8" w:rsidR="00FA1E59" w:rsidRDefault="00FA1E59" w:rsidP="00FA1E59">
            <w:pPr>
              <w:jc w:val="center"/>
            </w:pPr>
            <w:r>
              <w:t>Decisive evidence</w:t>
            </w:r>
          </w:p>
        </w:tc>
      </w:tr>
    </w:tbl>
    <w:p w14:paraId="25F4F6B6" w14:textId="77777777" w:rsidR="00316EFE" w:rsidRDefault="00316EFE" w:rsidP="00240618"/>
    <w:p w14:paraId="314DB553" w14:textId="77777777" w:rsidR="005B4D74" w:rsidRDefault="005B4D74" w:rsidP="005B4D74">
      <w:pPr>
        <w:rPr>
          <w:b/>
          <w:bCs/>
        </w:rPr>
      </w:pPr>
      <w:r>
        <w:rPr>
          <w:b/>
          <w:bCs/>
        </w:rPr>
        <w:t xml:space="preserve">Figure S2: </w:t>
      </w:r>
    </w:p>
    <w:p w14:paraId="0D31FE68" w14:textId="77777777" w:rsidR="005B4D74" w:rsidRDefault="005B4D74" w:rsidP="005B4D74">
      <w:pPr>
        <w:rPr>
          <w:b/>
          <w:bCs/>
          <w:u w:val="single"/>
        </w:rPr>
      </w:pPr>
      <w:r>
        <w:t xml:space="preserve">Fluorescence variation as a function of cell concentration. </w:t>
      </w:r>
    </w:p>
    <w:p w14:paraId="19479F30" w14:textId="6CE06BB2" w:rsidR="00AD77FC" w:rsidRPr="00AD77FC" w:rsidRDefault="00343D49" w:rsidP="00FA5C26">
      <w:pPr>
        <w:jc w:val="center"/>
        <w:rPr>
          <w:b/>
          <w:bCs/>
          <w:u w:val="single"/>
        </w:rPr>
      </w:pPr>
      <w:r>
        <w:rPr>
          <w:noProof/>
        </w:rPr>
        <w:drawing>
          <wp:inline distT="0" distB="0" distL="0" distR="0" wp14:anchorId="78224091" wp14:editId="741DEBD3">
            <wp:extent cx="5405030" cy="3276192"/>
            <wp:effectExtent l="0" t="0" r="5715" b="635"/>
            <wp:docPr id="639247935" name="Image 1"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47935" name="Image 1" descr="Une image contenant texte, diagramme, capture d’écran, Tracé&#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17884" cy="3283983"/>
                    </a:xfrm>
                    <a:prstGeom prst="rect">
                      <a:avLst/>
                    </a:prstGeom>
                    <a:noFill/>
                    <a:ln>
                      <a:noFill/>
                    </a:ln>
                  </pic:spPr>
                </pic:pic>
              </a:graphicData>
            </a:graphic>
          </wp:inline>
        </w:drawing>
      </w:r>
    </w:p>
    <w:p w14:paraId="1AACFCBE" w14:textId="56A9762D" w:rsidR="006453C0" w:rsidRPr="008F5F48" w:rsidRDefault="00B75A53" w:rsidP="006453C0">
      <w:r w:rsidRPr="00A4504B">
        <w:rPr>
          <w:b/>
          <w:bCs/>
          <w:u w:val="single"/>
        </w:rPr>
        <w:t xml:space="preserve">References </w:t>
      </w:r>
    </w:p>
    <w:p w14:paraId="4DB8743D" w14:textId="77777777" w:rsidR="006453C0" w:rsidRPr="006453C0" w:rsidRDefault="006453C0" w:rsidP="006453C0">
      <w:pPr>
        <w:pStyle w:val="Bibliographie"/>
        <w:rPr>
          <w:rFonts w:ascii="Calibri" w:hAnsi="Calibri" w:cs="Calibri"/>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6453C0">
        <w:rPr>
          <w:rFonts w:ascii="Calibri" w:hAnsi="Calibri" w:cs="Calibri"/>
        </w:rPr>
        <w:t>[1]</w:t>
      </w:r>
      <w:r w:rsidRPr="006453C0">
        <w:rPr>
          <w:rFonts w:ascii="Calibri" w:hAnsi="Calibri" w:cs="Calibri"/>
        </w:rPr>
        <w:tab/>
        <w:t xml:space="preserve">Aysun Adan, Günel Alizada, Yağmur Kiraz, Yusuf Baran, and Ayten Nalbant. 2017. Flow cytometry: basic principles and applications. </w:t>
      </w:r>
      <w:r w:rsidRPr="006453C0">
        <w:rPr>
          <w:rFonts w:ascii="Calibri" w:hAnsi="Calibri" w:cs="Calibri"/>
          <w:i/>
          <w:iCs/>
        </w:rPr>
        <w:t>Critical Reviews in Biotechnology</w:t>
      </w:r>
      <w:r w:rsidRPr="006453C0">
        <w:rPr>
          <w:rFonts w:ascii="Calibri" w:hAnsi="Calibri" w:cs="Calibri"/>
        </w:rPr>
        <w:t xml:space="preserve"> 37, 2 (February 2017), 163–176. https://doi.org/10.3109/07388551.2015.1128876</w:t>
      </w:r>
    </w:p>
    <w:p w14:paraId="385020BA" w14:textId="77777777" w:rsidR="006453C0" w:rsidRPr="006453C0" w:rsidRDefault="006453C0" w:rsidP="006453C0">
      <w:pPr>
        <w:pStyle w:val="Bibliographie"/>
        <w:rPr>
          <w:rFonts w:ascii="Calibri" w:hAnsi="Calibri" w:cs="Calibri"/>
        </w:rPr>
      </w:pPr>
      <w:r w:rsidRPr="006453C0">
        <w:rPr>
          <w:rFonts w:ascii="Calibri" w:hAnsi="Calibri" w:cs="Calibri"/>
        </w:rPr>
        <w:t>[2]</w:t>
      </w:r>
      <w:r w:rsidRPr="006453C0">
        <w:rPr>
          <w:rFonts w:ascii="Calibri" w:hAnsi="Calibri" w:cs="Calibri"/>
        </w:rPr>
        <w:tab/>
        <w:t xml:space="preserve">Thomas Myles Ashhurst, Felix Marsh-Wakefield, Givanna Haryono Putri, Alanna Gabrielle Spiteri, Diana Shinko, Mark Norman Read, Adrian Lloyd Smith, and Nicholas Jonathan Cole King. 2022. Integration, exploration, and analysis of high-dimensional single-cell cytometry data using Spectre. </w:t>
      </w:r>
      <w:r w:rsidRPr="006453C0">
        <w:rPr>
          <w:rFonts w:ascii="Calibri" w:hAnsi="Calibri" w:cs="Calibri"/>
          <w:i/>
          <w:iCs/>
        </w:rPr>
        <w:t>Cytometry Part A</w:t>
      </w:r>
      <w:r w:rsidRPr="006453C0">
        <w:rPr>
          <w:rFonts w:ascii="Calibri" w:hAnsi="Calibri" w:cs="Calibri"/>
        </w:rPr>
        <w:t xml:space="preserve"> 101, 3 (2022), 237–253. https://doi.org/10.1002/cyto.a.24350</w:t>
      </w:r>
    </w:p>
    <w:p w14:paraId="75044DDE" w14:textId="77777777" w:rsidR="006453C0" w:rsidRPr="006453C0" w:rsidRDefault="006453C0" w:rsidP="006453C0">
      <w:pPr>
        <w:pStyle w:val="Bibliographie"/>
        <w:rPr>
          <w:rFonts w:ascii="Calibri" w:hAnsi="Calibri" w:cs="Calibri"/>
        </w:rPr>
      </w:pPr>
      <w:r w:rsidRPr="006453C0">
        <w:rPr>
          <w:rFonts w:ascii="Calibri" w:hAnsi="Calibri" w:cs="Calibri"/>
        </w:rPr>
        <w:lastRenderedPageBreak/>
        <w:t>[3]</w:t>
      </w:r>
      <w:r w:rsidRPr="006453C0">
        <w:rPr>
          <w:rFonts w:ascii="Calibri" w:hAnsi="Calibri" w:cs="Calibri"/>
        </w:rPr>
        <w:tab/>
        <w:t xml:space="preserve">Noah Castelo, Maarten W. Bos, and Donald R. Lehmann. 2019. Task-Dependent Algorithm Aversion. </w:t>
      </w:r>
      <w:r w:rsidRPr="006453C0">
        <w:rPr>
          <w:rFonts w:ascii="Calibri" w:hAnsi="Calibri" w:cs="Calibri"/>
          <w:i/>
          <w:iCs/>
        </w:rPr>
        <w:t>Journal of Marketing Research</w:t>
      </w:r>
      <w:r w:rsidRPr="006453C0">
        <w:rPr>
          <w:rFonts w:ascii="Calibri" w:hAnsi="Calibri" w:cs="Calibri"/>
        </w:rPr>
        <w:t xml:space="preserve"> 56, 5 (October 2019), 809–825. https://doi.org/10.1177/0022243719851788</w:t>
      </w:r>
    </w:p>
    <w:p w14:paraId="412C36BC" w14:textId="77777777" w:rsidR="006453C0" w:rsidRPr="006453C0" w:rsidRDefault="006453C0" w:rsidP="006453C0">
      <w:pPr>
        <w:pStyle w:val="Bibliographie"/>
        <w:rPr>
          <w:rFonts w:ascii="Calibri" w:hAnsi="Calibri" w:cs="Calibri"/>
        </w:rPr>
      </w:pPr>
      <w:r w:rsidRPr="006453C0">
        <w:rPr>
          <w:rFonts w:ascii="Calibri" w:hAnsi="Calibri" w:cs="Calibri"/>
        </w:rPr>
        <w:t>[4]</w:t>
      </w:r>
      <w:r w:rsidRPr="006453C0">
        <w:rPr>
          <w:rFonts w:ascii="Calibri" w:hAnsi="Calibri" w:cs="Calibri"/>
        </w:rPr>
        <w:tab/>
        <w:t xml:space="preserve">Antonio Cosma. 2020. The Nightmare of a Single Cell: Being a Doublet. </w:t>
      </w:r>
      <w:r w:rsidRPr="006453C0">
        <w:rPr>
          <w:rFonts w:ascii="Calibri" w:hAnsi="Calibri" w:cs="Calibri"/>
          <w:i/>
          <w:iCs/>
        </w:rPr>
        <w:t>Cytometry A</w:t>
      </w:r>
      <w:r w:rsidRPr="006453C0">
        <w:rPr>
          <w:rFonts w:ascii="Calibri" w:hAnsi="Calibri" w:cs="Calibri"/>
        </w:rPr>
        <w:t xml:space="preserve"> 97, 8 (August 2020), 768–771. https://doi.org/10.1002/cyto.a.23929</w:t>
      </w:r>
    </w:p>
    <w:p w14:paraId="583C9227" w14:textId="77777777" w:rsidR="006453C0" w:rsidRPr="006453C0" w:rsidRDefault="006453C0" w:rsidP="006453C0">
      <w:pPr>
        <w:pStyle w:val="Bibliographie"/>
        <w:rPr>
          <w:rFonts w:ascii="Calibri" w:hAnsi="Calibri" w:cs="Calibri"/>
        </w:rPr>
      </w:pPr>
      <w:r w:rsidRPr="006453C0">
        <w:rPr>
          <w:rFonts w:ascii="Calibri" w:hAnsi="Calibri" w:cs="Calibri"/>
        </w:rPr>
        <w:t>[5]</w:t>
      </w:r>
      <w:r w:rsidRPr="006453C0">
        <w:rPr>
          <w:rFonts w:ascii="Calibri" w:hAnsi="Calibri" w:cs="Calibri"/>
        </w:rPr>
        <w:tab/>
        <w:t xml:space="preserve">Dask Development Team. 2016. Dask: Library for dynamic task scheduling. </w:t>
      </w:r>
    </w:p>
    <w:p w14:paraId="26BFC36D" w14:textId="77777777" w:rsidR="006453C0" w:rsidRPr="006453C0" w:rsidRDefault="006453C0" w:rsidP="006453C0">
      <w:pPr>
        <w:pStyle w:val="Bibliographie"/>
        <w:rPr>
          <w:rFonts w:ascii="Calibri" w:hAnsi="Calibri" w:cs="Calibri"/>
        </w:rPr>
      </w:pPr>
      <w:r w:rsidRPr="006453C0">
        <w:rPr>
          <w:rFonts w:ascii="Calibri" w:hAnsi="Calibri" w:cs="Calibri"/>
        </w:rPr>
        <w:t>[6]</w:t>
      </w:r>
      <w:r w:rsidRPr="006453C0">
        <w:rPr>
          <w:rFonts w:ascii="Calibri" w:hAnsi="Calibri" w:cs="Calibri"/>
        </w:rPr>
        <w:tab/>
        <w:t xml:space="preserve">Annelies Emmaneel, Katrien Quintelier, Dorine Sichien, Paulina Rybakowska, Concepción Marañón, Marta E. Alarcón-Riquelme, Gert Van Isterdael, Sofie Van Gassen, and Yvan Saeys. 2022. PeacoQC: Peak-based selection of high quality cytometry data. </w:t>
      </w:r>
      <w:r w:rsidRPr="006453C0">
        <w:rPr>
          <w:rFonts w:ascii="Calibri" w:hAnsi="Calibri" w:cs="Calibri"/>
          <w:i/>
          <w:iCs/>
        </w:rPr>
        <w:t>Cytometry Part A</w:t>
      </w:r>
      <w:r w:rsidRPr="006453C0">
        <w:rPr>
          <w:rFonts w:ascii="Calibri" w:hAnsi="Calibri" w:cs="Calibri"/>
        </w:rPr>
        <w:t xml:space="preserve"> 101, 4 (2022), 325–338. https://doi.org/10.1002/cyto.a.24501</w:t>
      </w:r>
    </w:p>
    <w:p w14:paraId="25B8FD99" w14:textId="77777777" w:rsidR="006453C0" w:rsidRPr="006453C0" w:rsidRDefault="006453C0" w:rsidP="006453C0">
      <w:pPr>
        <w:pStyle w:val="Bibliographie"/>
        <w:rPr>
          <w:rFonts w:ascii="Calibri" w:hAnsi="Calibri" w:cs="Calibri"/>
        </w:rPr>
      </w:pPr>
      <w:r w:rsidRPr="006453C0">
        <w:rPr>
          <w:rFonts w:ascii="Calibri" w:hAnsi="Calibri" w:cs="Calibri"/>
        </w:rPr>
        <w:t>[7]</w:t>
      </w:r>
      <w:r w:rsidRPr="006453C0">
        <w:rPr>
          <w:rFonts w:ascii="Calibri" w:hAnsi="Calibri" w:cs="Calibri"/>
        </w:rPr>
        <w:tab/>
        <w:t xml:space="preserve">Kipper Fletez-Brant, Josef Špidlen, Ryan R. Brinkman, Mario Roederer, and Pratip K. Chattopadhyay. 2016. flowClean: Automated identification and removal of fluorescence anomalies in flow cytometry data. </w:t>
      </w:r>
      <w:r w:rsidRPr="006453C0">
        <w:rPr>
          <w:rFonts w:ascii="Calibri" w:hAnsi="Calibri" w:cs="Calibri"/>
          <w:i/>
          <w:iCs/>
        </w:rPr>
        <w:t>Cytometry Part A</w:t>
      </w:r>
      <w:r w:rsidRPr="006453C0">
        <w:rPr>
          <w:rFonts w:ascii="Calibri" w:hAnsi="Calibri" w:cs="Calibri"/>
        </w:rPr>
        <w:t xml:space="preserve"> 89, 5 (2016), 461–471. https://doi.org/10.1002/cyto.a.22837</w:t>
      </w:r>
    </w:p>
    <w:p w14:paraId="44E5979F" w14:textId="77777777" w:rsidR="006453C0" w:rsidRPr="006453C0" w:rsidRDefault="006453C0" w:rsidP="006453C0">
      <w:pPr>
        <w:pStyle w:val="Bibliographie"/>
        <w:rPr>
          <w:rFonts w:ascii="Calibri" w:hAnsi="Calibri" w:cs="Calibri"/>
        </w:rPr>
      </w:pPr>
      <w:r w:rsidRPr="006453C0">
        <w:rPr>
          <w:rFonts w:ascii="Calibri" w:hAnsi="Calibri" w:cs="Calibri"/>
        </w:rPr>
        <w:t>[8]</w:t>
      </w:r>
      <w:r w:rsidRPr="006453C0">
        <w:rPr>
          <w:rFonts w:ascii="Calibri" w:hAnsi="Calibri" w:cs="Calibri"/>
        </w:rPr>
        <w:tab/>
        <w:t xml:space="preserve">Zicheng Hu, Alice Tang, Jaiveer Singh, Sanchita Bhattacharya, and Atul J. Butte. 2020. A robust and interpretable end-to-end deep learning model for cytometry data. </w:t>
      </w:r>
      <w:r w:rsidRPr="006453C0">
        <w:rPr>
          <w:rFonts w:ascii="Calibri" w:hAnsi="Calibri" w:cs="Calibri"/>
          <w:i/>
          <w:iCs/>
        </w:rPr>
        <w:t>Proceedings of the National Academy of Sciences</w:t>
      </w:r>
      <w:r w:rsidRPr="006453C0">
        <w:rPr>
          <w:rFonts w:ascii="Calibri" w:hAnsi="Calibri" w:cs="Calibri"/>
        </w:rPr>
        <w:t xml:space="preserve"> 117, 35 (September 2020), 21373–21380. https://doi.org/10.1073/pnas.2003026117</w:t>
      </w:r>
    </w:p>
    <w:p w14:paraId="36F67BB7" w14:textId="77777777" w:rsidR="006453C0" w:rsidRPr="006453C0" w:rsidRDefault="006453C0" w:rsidP="006453C0">
      <w:pPr>
        <w:pStyle w:val="Bibliographie"/>
        <w:rPr>
          <w:rFonts w:ascii="Calibri" w:hAnsi="Calibri" w:cs="Calibri"/>
        </w:rPr>
      </w:pPr>
      <w:r w:rsidRPr="006453C0">
        <w:rPr>
          <w:rFonts w:ascii="Calibri" w:hAnsi="Calibri" w:cs="Calibri"/>
        </w:rPr>
        <w:t>[9]</w:t>
      </w:r>
      <w:r w:rsidRPr="006453C0">
        <w:rPr>
          <w:rFonts w:ascii="Calibri" w:hAnsi="Calibri" w:cs="Calibri"/>
        </w:rPr>
        <w:tab/>
        <w:t>Nanditha Mallesh. 2023. Automated analysis of flow cytometry using deep learning for the detection of B-cell neoplasms. Thesis. Universitäts- und Landesbibliothek Bonn. Retrieved August 7, 2023 from https://bonndoc.ulb.uni-bonn.de/xmlui/handle/20.500.11811/10949</w:t>
      </w:r>
    </w:p>
    <w:p w14:paraId="28F4E3DD" w14:textId="48A2CF91" w:rsidR="006453C0" w:rsidRPr="006453C0" w:rsidRDefault="006453C0" w:rsidP="006453C0">
      <w:pPr>
        <w:pStyle w:val="Bibliographie"/>
        <w:rPr>
          <w:rFonts w:ascii="Calibri" w:hAnsi="Calibri" w:cs="Calibri"/>
        </w:rPr>
      </w:pPr>
      <w:r w:rsidRPr="006453C0">
        <w:rPr>
          <w:rFonts w:ascii="Calibri" w:hAnsi="Calibri" w:cs="Calibri"/>
        </w:rPr>
        <w:t>[10]</w:t>
      </w:r>
      <w:r w:rsidRPr="006453C0">
        <w:rPr>
          <w:rFonts w:ascii="Calibri" w:hAnsi="Calibri" w:cs="Calibri"/>
        </w:rPr>
        <w:tab/>
        <w:t xml:space="preserve">Justin Meskas, Daniel Yokosawa, Sherrie Wang, Gabriela C. Segat, and Ryan Remy Brinkman. 2023. </w:t>
      </w:r>
      <w:r w:rsidR="009540DB">
        <w:rPr>
          <w:rFonts w:ascii="Calibri" w:hAnsi="Calibri" w:cs="Calibri"/>
        </w:rPr>
        <w:t>FlowCut</w:t>
      </w:r>
      <w:r w:rsidRPr="006453C0">
        <w:rPr>
          <w:rFonts w:ascii="Calibri" w:hAnsi="Calibri" w:cs="Calibri"/>
        </w:rPr>
        <w:t xml:space="preserve">: An R package for automated removal of outlier events and flagging of files based on time versus fluorescence analysis. </w:t>
      </w:r>
      <w:r w:rsidRPr="006453C0">
        <w:rPr>
          <w:rFonts w:ascii="Calibri" w:hAnsi="Calibri" w:cs="Calibri"/>
          <w:i/>
          <w:iCs/>
        </w:rPr>
        <w:t>Cytometry Part A</w:t>
      </w:r>
      <w:r w:rsidRPr="006453C0">
        <w:rPr>
          <w:rFonts w:ascii="Calibri" w:hAnsi="Calibri" w:cs="Calibri"/>
        </w:rPr>
        <w:t xml:space="preserve"> 103, 1 (2023), 71–81. https://doi.org/10.1002/cyto.a.24670</w:t>
      </w:r>
    </w:p>
    <w:p w14:paraId="55D65A98" w14:textId="77777777" w:rsidR="006453C0" w:rsidRPr="006453C0" w:rsidRDefault="006453C0" w:rsidP="006453C0">
      <w:pPr>
        <w:pStyle w:val="Bibliographie"/>
        <w:rPr>
          <w:rFonts w:ascii="Calibri" w:hAnsi="Calibri" w:cs="Calibri"/>
        </w:rPr>
      </w:pPr>
      <w:r w:rsidRPr="006453C0">
        <w:rPr>
          <w:rFonts w:ascii="Calibri" w:hAnsi="Calibri" w:cs="Calibri"/>
        </w:rPr>
        <w:t>[11]</w:t>
      </w:r>
      <w:r w:rsidRPr="006453C0">
        <w:rPr>
          <w:rFonts w:ascii="Calibri" w:hAnsi="Calibri" w:cs="Calibri"/>
        </w:rPr>
        <w:tab/>
        <w:t xml:space="preserve">Gianni Monaco, Hao Chen, Michael Poidinger, Jinmiao Chen, João Pedro de Magalhães, and Anis Larbi. 2016. flowAI: automatic and interactive anomaly discerning tools for flow cytometry data. </w:t>
      </w:r>
      <w:r w:rsidRPr="006453C0">
        <w:rPr>
          <w:rFonts w:ascii="Calibri" w:hAnsi="Calibri" w:cs="Calibri"/>
          <w:i/>
          <w:iCs/>
        </w:rPr>
        <w:t>Bioinformatics</w:t>
      </w:r>
      <w:r w:rsidRPr="006453C0">
        <w:rPr>
          <w:rFonts w:ascii="Calibri" w:hAnsi="Calibri" w:cs="Calibri"/>
        </w:rPr>
        <w:t xml:space="preserve"> 32, 16 (August 2016), 2473–2480. https://doi.org/10.1093/bioinformatics/btw191</w:t>
      </w:r>
    </w:p>
    <w:p w14:paraId="1B5E53BC" w14:textId="77777777" w:rsidR="006453C0" w:rsidRPr="006453C0" w:rsidRDefault="006453C0" w:rsidP="006453C0">
      <w:pPr>
        <w:pStyle w:val="Bibliographie"/>
        <w:rPr>
          <w:rFonts w:ascii="Calibri" w:hAnsi="Calibri" w:cs="Calibri"/>
        </w:rPr>
      </w:pPr>
      <w:r w:rsidRPr="006453C0">
        <w:rPr>
          <w:rFonts w:ascii="Calibri" w:hAnsi="Calibri" w:cs="Calibri"/>
        </w:rPr>
        <w:t>[12]</w:t>
      </w:r>
      <w:r w:rsidRPr="006453C0">
        <w:rPr>
          <w:rFonts w:ascii="Calibri" w:hAnsi="Calibri" w:cs="Calibri"/>
        </w:rPr>
        <w:tab/>
        <w:t xml:space="preserve">Christina Bligaard Pedersen, Søren Helweg Dam, Mike Bogetofte Barnkob, Michael D. Leipold, Noelia Purroy, Laura Z. Rassenti, Thomas J. Kipps, Jennifer Nguyen, James Arthur Lederer, Satyen Harish Gohil, Catherine J. Wu, and Lars Rønn Olsen. 2022. cyCombine allows for robust integration of single-cell cytometry datasets within and across technologies. </w:t>
      </w:r>
      <w:r w:rsidRPr="006453C0">
        <w:rPr>
          <w:rFonts w:ascii="Calibri" w:hAnsi="Calibri" w:cs="Calibri"/>
          <w:i/>
          <w:iCs/>
        </w:rPr>
        <w:t>Nat Commun</w:t>
      </w:r>
      <w:r w:rsidRPr="006453C0">
        <w:rPr>
          <w:rFonts w:ascii="Calibri" w:hAnsi="Calibri" w:cs="Calibri"/>
        </w:rPr>
        <w:t xml:space="preserve"> 13, 1 (March 2022), 1698. https://doi.org/10.1038/s41467-022-29383-5</w:t>
      </w:r>
    </w:p>
    <w:p w14:paraId="0CBF16F6" w14:textId="77777777" w:rsidR="006453C0" w:rsidRPr="006453C0" w:rsidRDefault="006453C0" w:rsidP="006453C0">
      <w:pPr>
        <w:pStyle w:val="Bibliographie"/>
        <w:rPr>
          <w:rFonts w:ascii="Calibri" w:hAnsi="Calibri" w:cs="Calibri"/>
        </w:rPr>
      </w:pPr>
      <w:r w:rsidRPr="006453C0">
        <w:rPr>
          <w:rFonts w:ascii="Calibri" w:hAnsi="Calibri" w:cs="Calibri"/>
        </w:rPr>
        <w:t>[13]</w:t>
      </w:r>
      <w:r w:rsidRPr="006453C0">
        <w:rPr>
          <w:rFonts w:ascii="Calibri" w:hAnsi="Calibri" w:cs="Calibri"/>
        </w:rPr>
        <w:tab/>
        <w:t>Matthew Rocklin. 2015. Dask: Parallel Computation with Blocked algorithms and Task Scheduling. 2015. Austin, Texas, 126–132. https://doi.org/10.25080/Majora-7b98e3ed-013</w:t>
      </w:r>
    </w:p>
    <w:p w14:paraId="19E08FAB" w14:textId="77777777" w:rsidR="006453C0" w:rsidRPr="006453C0" w:rsidRDefault="006453C0" w:rsidP="006453C0">
      <w:pPr>
        <w:pStyle w:val="Bibliographie"/>
        <w:rPr>
          <w:rFonts w:ascii="Calibri" w:hAnsi="Calibri" w:cs="Calibri"/>
        </w:rPr>
      </w:pPr>
      <w:r w:rsidRPr="006453C0">
        <w:rPr>
          <w:rFonts w:ascii="Calibri" w:hAnsi="Calibri" w:cs="Calibri"/>
        </w:rPr>
        <w:t>[14]</w:t>
      </w:r>
      <w:r w:rsidRPr="006453C0">
        <w:rPr>
          <w:rFonts w:ascii="Calibri" w:hAnsi="Calibri" w:cs="Calibri"/>
        </w:rPr>
        <w:tab/>
        <w:t>Lisa Weijler, Florian Kowarsch, Michael Reiter, Pedro Hermosilla, Margarita Maurer-Granofszky, and Michael Dworzak. 2024. FATE: Feature-Agnostic Transformer-Based Encoder for Learning Generalized Embedding Spaces in Flow Cytometry Data. 2024. 7956–7964. Retrieved May 3, 2024 from https://openaccess.thecvf.com/content/WACV2024/html/Weijler_FATE_Feature-Agnostic_Transformer-Based_Encoder_for_Learning_Generalized_Embedding_Spaces_in_WACV_2024_paper.html</w:t>
      </w:r>
    </w:p>
    <w:p w14:paraId="5F445550" w14:textId="07F4121F" w:rsidR="00B75A53" w:rsidRPr="00A4504B" w:rsidRDefault="006453C0" w:rsidP="006453C0">
      <w:pPr>
        <w:rPr>
          <w:b/>
          <w:bCs/>
          <w:u w:val="single"/>
        </w:rPr>
      </w:pPr>
      <w:r>
        <w:rPr>
          <w:b/>
          <w:bCs/>
          <w:u w:val="single"/>
        </w:rPr>
        <w:lastRenderedPageBreak/>
        <w:fldChar w:fldCharType="end"/>
      </w:r>
    </w:p>
    <w:sectPr w:rsidR="00B75A53" w:rsidRPr="00A4504B">
      <w:headerReference w:type="default" r:id="rId24"/>
      <w:footerReference w:type="defaul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uest User" w:date="2025-11-19T14:35:00Z" w:initials="GU">
    <w:p w14:paraId="64193E5F" w14:textId="77777777" w:rsidR="0054097C" w:rsidRDefault="0054097C">
      <w:pPr>
        <w:pStyle w:val="Commentaire"/>
      </w:pPr>
      <w:r>
        <w:rPr>
          <w:rStyle w:val="Marquedecommentaire"/>
        </w:rPr>
        <w:annotationRef/>
      </w:r>
      <w:r w:rsidRPr="7BF5F0FE">
        <w:t>Perhaps define Dask; not everyone would know what this is....eg. Its Dask-based design, which uses a lightweight Python framework for parallel and distributed computation, allows FlowMOP to run efficiently across distributed compute resources, offering better scalability than current methods</w:t>
      </w:r>
    </w:p>
  </w:comment>
  <w:comment w:id="2" w:author="Guest User" w:date="2025-11-24T09:02:00Z" w:initials="GU">
    <w:p w14:paraId="7AC0A155" w14:textId="77777777" w:rsidR="0054097C" w:rsidRDefault="0054097C">
      <w:pPr>
        <w:pStyle w:val="Commentaire"/>
      </w:pPr>
      <w:r>
        <w:rPr>
          <w:rStyle w:val="Marquedecommentaire"/>
        </w:rPr>
        <w:annotationRef/>
      </w:r>
      <w:r w:rsidRPr="7FD3375D">
        <w:t>Given the way you are using this data, I think this is a better phrasing: "The staining cocktail contained antibodies to several highly abundant antigens at less-than-saturating concentrations, and either 0.5, 1 or 3 x 10^6 cells were stained, yielding samples with different levels of fluorophore signal intensity for these common antigens. Other antibodies within the panel were present at saturating concentrations to yield similar fluorescence intensity across different cell seeding densities. Samples were acquired on a Cytek Northern Lights 3-laser (V/B/R) spectral flow cytometer."</w:t>
      </w:r>
    </w:p>
  </w:comment>
  <w:comment w:id="3" w:author="Guest User" w:date="2025-11-19T14:38:00Z" w:initials="GU">
    <w:p w14:paraId="7A5CC2ED" w14:textId="77777777" w:rsidR="0054097C" w:rsidRDefault="0054097C">
      <w:pPr>
        <w:pStyle w:val="Commentaire"/>
      </w:pPr>
      <w:r>
        <w:rPr>
          <w:rStyle w:val="Marquedecommentaire"/>
        </w:rPr>
        <w:annotationRef/>
      </w:r>
      <w:r w:rsidRPr="64D1A2B5">
        <w:t>Perhaps state your convergence diagnostics to highlight the goodness of fit of the Bayesian model?....I don't use emcee, but there are probably essential ones...</w:t>
      </w:r>
    </w:p>
  </w:comment>
  <w:comment w:id="4" w:author="Guest User" w:date="2025-11-19T14:39:00Z" w:initials="GU">
    <w:p w14:paraId="7892E1FE" w14:textId="77777777" w:rsidR="0054097C" w:rsidRDefault="0054097C">
      <w:pPr>
        <w:pStyle w:val="Commentaire"/>
      </w:pPr>
      <w:r>
        <w:rPr>
          <w:rStyle w:val="Marquedecommentaire"/>
        </w:rPr>
        <w:annotationRef/>
      </w:r>
      <w:r w:rsidRPr="22C41682">
        <w:t>If you used large language models, you can put their use here as well</w:t>
      </w:r>
    </w:p>
  </w:comment>
  <w:comment w:id="5" w:author="Guest User" w:date="2025-11-20T14:35:00Z" w:initials="GU">
    <w:p w14:paraId="60BFAD86" w14:textId="77777777" w:rsidR="0054097C" w:rsidRDefault="0054097C">
      <w:pPr>
        <w:pStyle w:val="Commentaire"/>
      </w:pPr>
      <w:r>
        <w:rPr>
          <w:rStyle w:val="Marquedecommentaire"/>
        </w:rPr>
        <w:annotationRef/>
      </w:r>
      <w:r w:rsidRPr="3462F96D">
        <w:t>are these raw values with zero variance; this would be ideal to exclude "biological" distributions in the censoring</w:t>
      </w:r>
    </w:p>
  </w:comment>
  <w:comment w:id="6" w:author="Guest User" w:date="2025-11-20T14:51:00Z" w:initials="GU">
    <w:p w14:paraId="65FF06D9" w14:textId="77777777" w:rsidR="0054097C" w:rsidRDefault="0054097C">
      <w:pPr>
        <w:pStyle w:val="Commentaire"/>
      </w:pPr>
      <w:r>
        <w:rPr>
          <w:rStyle w:val="Marquedecommentaire"/>
        </w:rPr>
        <w:annotationRef/>
      </w:r>
      <w:r w:rsidRPr="11059792">
        <w:t>Perhaps highlight here FlowMOPs unique aspects; I am not sure what they are relative to FlowCut and PeacoQC: first peak removal, dual smoothing, and parameter voting?  Which are all nice, you could highlight these more explicitly if they are novel: why focusing on positive signal is good, looking at fine and  global fluctuations and a parameter consensus.</w:t>
      </w:r>
    </w:p>
  </w:comment>
  <w:comment w:id="7" w:author="Guest User" w:date="2025-11-20T15:16:00Z" w:initials="GU">
    <w:p w14:paraId="106A0FB1" w14:textId="77777777" w:rsidR="0054097C" w:rsidRDefault="0054097C">
      <w:pPr>
        <w:pStyle w:val="Commentaire"/>
      </w:pPr>
      <w:r>
        <w:rPr>
          <w:rStyle w:val="Marquedecommentaire"/>
        </w:rPr>
        <w:annotationRef/>
      </w:r>
      <w:r w:rsidRPr="743C2E42">
        <w:t>Again you could highlight how this differs from FlowAI/Clust/Density or other current methods used for this.  What is novel: fluorescence validated FSC peak detection with decision-tree parameter consensus gating?  Highlight this clearly.</w:t>
      </w:r>
    </w:p>
  </w:comment>
  <w:comment w:id="8" w:author="Guest User" w:date="2025-11-20T15:24:00Z" w:initials="GU">
    <w:p w14:paraId="2A78B424" w14:textId="77777777" w:rsidR="0054097C" w:rsidRDefault="0054097C">
      <w:pPr>
        <w:pStyle w:val="Commentaire"/>
      </w:pPr>
      <w:r>
        <w:rPr>
          <w:rStyle w:val="Marquedecommentaire"/>
        </w:rPr>
        <w:annotationRef/>
      </w:r>
      <w:r w:rsidRPr="71E9F642">
        <w:t>Most other methods are 2D density, so again I think you could highlight your proposed benefit of a ratiometric data-adaptive strategy</w:t>
      </w:r>
    </w:p>
  </w:comment>
  <w:comment w:id="9" w:author="Anne Bruestle" w:date="2025-12-15T11:46:00Z" w:initials="AB">
    <w:p w14:paraId="27D4AB39" w14:textId="1FD97E1F" w:rsidR="00EF4BF0" w:rsidRDefault="00EF4BF0" w:rsidP="00EF4BF0">
      <w:r>
        <w:rPr>
          <w:rStyle w:val="Marquedecommentaire"/>
        </w:rPr>
        <w:annotationRef/>
      </w:r>
      <w:r>
        <w:rPr>
          <w:sz w:val="20"/>
          <w:szCs w:val="20"/>
        </w:rPr>
        <w:t>It is not clear what row 1 and 2 are in A</w:t>
      </w:r>
    </w:p>
  </w:comment>
  <w:comment w:id="10" w:author="Anne Bruestle" w:date="2025-12-15T11:48:00Z" w:initials="AB">
    <w:p w14:paraId="114AA979" w14:textId="77777777" w:rsidR="00EF4BF0" w:rsidRDefault="00EF4BF0" w:rsidP="00EF4BF0">
      <w:r>
        <w:rPr>
          <w:rStyle w:val="Marquedecommentaire"/>
        </w:rPr>
        <w:annotationRef/>
      </w:r>
      <w:r>
        <w:rPr>
          <w:sz w:val="20"/>
          <w:szCs w:val="20"/>
        </w:rPr>
        <w:t>The font is also still too small</w:t>
      </w:r>
    </w:p>
  </w:comment>
  <w:comment w:id="11" w:author="Guest User" w:date="2025-11-24T09:05:00Z" w:initials="GU">
    <w:p w14:paraId="551AA23F" w14:textId="7CFD2403" w:rsidR="0054097C" w:rsidRDefault="0054097C">
      <w:pPr>
        <w:pStyle w:val="Commentaire"/>
      </w:pPr>
      <w:r>
        <w:rPr>
          <w:rStyle w:val="Marquedecommentaire"/>
        </w:rPr>
        <w:annotationRef/>
      </w:r>
      <w:r w:rsidRPr="587749F1">
        <w:t>I don't think unprocessed is the best word for your ungated/unFlowMopped sample, given that it has been synthetically generated.</w:t>
      </w:r>
    </w:p>
  </w:comment>
  <w:comment w:id="12" w:author="Anne Bruestle" w:date="2025-12-15T11:49:00Z" w:initials="AB">
    <w:p w14:paraId="6F58BF8B" w14:textId="77777777" w:rsidR="00EF4BF0" w:rsidRDefault="00EF4BF0" w:rsidP="00EF4BF0">
      <w:r>
        <w:rPr>
          <w:rStyle w:val="Marquedecommentaire"/>
        </w:rPr>
        <w:annotationRef/>
      </w:r>
      <w:r>
        <w:rPr>
          <w:sz w:val="20"/>
          <w:szCs w:val="20"/>
        </w:rPr>
        <w:t>This is still in the figure</w:t>
      </w:r>
    </w:p>
  </w:comment>
  <w:comment w:id="13" w:author="Guest User" w:date="2025-11-24T09:05:00Z" w:initials="GU">
    <w:p w14:paraId="663833DA" w14:textId="77777777" w:rsidR="0054097C" w:rsidRDefault="0054097C">
      <w:pPr>
        <w:pStyle w:val="Commentaire"/>
      </w:pPr>
      <w:r>
        <w:rPr>
          <w:rStyle w:val="Marquedecommentaire"/>
        </w:rPr>
        <w:annotationRef/>
      </w:r>
      <w:r w:rsidRPr="587749F1">
        <w:t>I don't think unprocessed is the best word for your ungated/unFlowMopped sample, given that it has been synthetically generated.</w:t>
      </w:r>
    </w:p>
  </w:comment>
  <w:comment w:id="15" w:author="Guest User" w:date="2025-11-24T09:08:00Z" w:initials="GU">
    <w:p w14:paraId="4BBA50EE" w14:textId="0DBC4F07" w:rsidR="0054097C" w:rsidRDefault="0054097C">
      <w:pPr>
        <w:pStyle w:val="Commentaire"/>
      </w:pPr>
      <w:r>
        <w:rPr>
          <w:rStyle w:val="Marquedecommentaire"/>
        </w:rPr>
        <w:annotationRef/>
      </w:r>
      <w:r w:rsidRPr="4D185361">
        <w:t>The resolution of this figure isn't good - not sure if it's just the online version</w:t>
      </w:r>
    </w:p>
  </w:comment>
  <w:comment w:id="16" w:author="Guest User" w:date="2025-11-12T18:43:00Z" w:initials="GU">
    <w:p w14:paraId="4B9FFB1B" w14:textId="0C13DB82" w:rsidR="003750B1" w:rsidRDefault="003750B1">
      <w:pPr>
        <w:pStyle w:val="Commentaire"/>
      </w:pPr>
      <w:r>
        <w:rPr>
          <w:rStyle w:val="Marquedecommentaire"/>
        </w:rPr>
        <w:annotationRef/>
      </w:r>
      <w:r w:rsidRPr="674E9EF7">
        <w:t>It wasn't immediately clear to me what these % represent. Do you mean 50% of "high debris" is high debris? Or that 50% of this was added to the "combined" plot?</w:t>
      </w:r>
    </w:p>
  </w:comment>
  <w:comment w:id="17" w:author="Tony Xu" w:date="2025-11-12T09:25:00Z" w:initials="TX">
    <w:p w14:paraId="12BD6F23" w14:textId="77777777" w:rsidR="00A13724" w:rsidRDefault="00A13724" w:rsidP="00A13724">
      <w:pPr>
        <w:pStyle w:val="Commentaire"/>
      </w:pPr>
      <w:r>
        <w:rPr>
          <w:rStyle w:val="Marquedecommentaire"/>
        </w:rPr>
        <w:annotationRef/>
      </w:r>
      <w:r>
        <w:t xml:space="preserve">50% of the combined plot is from the high debris, hopefully clarification helped? </w:t>
      </w:r>
    </w:p>
  </w:comment>
  <w:comment w:id="18" w:author="Guest User" w:date="2025-11-12T18:44:00Z" w:initials="GU">
    <w:p w14:paraId="0329AD6B" w14:textId="26273728" w:rsidR="003750B1" w:rsidRDefault="003750B1">
      <w:pPr>
        <w:pStyle w:val="Commentaire"/>
      </w:pPr>
      <w:r>
        <w:rPr>
          <w:rStyle w:val="Marquedecommentaire"/>
        </w:rPr>
        <w:annotationRef/>
      </w:r>
      <w:r w:rsidRPr="31E20144">
        <w:t>Also confusing here (particularly the bottom row, as 27+74=101%)</w:t>
      </w:r>
    </w:p>
  </w:comment>
  <w:comment w:id="19" w:author="Tony Xu" w:date="2025-11-12T09:24:00Z" w:initials="TX">
    <w:p w14:paraId="7559CABB" w14:textId="77777777" w:rsidR="00666BCA" w:rsidRDefault="00666BCA" w:rsidP="00666BCA">
      <w:pPr>
        <w:pStyle w:val="Commentaire"/>
      </w:pPr>
      <w:r>
        <w:rPr>
          <w:rStyle w:val="Marquedecommentaire"/>
        </w:rPr>
        <w:annotationRef/>
      </w:r>
      <w:r>
        <w:t>Added clarification of rounding</w:t>
      </w:r>
    </w:p>
  </w:comment>
  <w:comment w:id="20" w:author="Guest User" w:date="2025-11-12T18:46:00Z" w:initials="GU">
    <w:p w14:paraId="1B7B939F" w14:textId="77777777" w:rsidR="003750B1" w:rsidRDefault="003750B1">
      <w:pPr>
        <w:pStyle w:val="Commentaire"/>
      </w:pPr>
      <w:r>
        <w:rPr>
          <w:rStyle w:val="Marquedecommentaire"/>
        </w:rPr>
        <w:annotationRef/>
      </w:r>
      <w:r w:rsidRPr="5FAE930C">
        <w:t>Add a legend to the figure stating this</w:t>
      </w:r>
    </w:p>
  </w:comment>
  <w:comment w:id="21" w:author="Guest User" w:date="2025-11-12T18:48:00Z" w:initials="GU">
    <w:p w14:paraId="402C3E39" w14:textId="77777777" w:rsidR="003750B1" w:rsidRDefault="003750B1">
      <w:pPr>
        <w:pStyle w:val="Commentaire"/>
      </w:pPr>
      <w:r>
        <w:rPr>
          <w:rStyle w:val="Marquedecommentaire"/>
        </w:rPr>
        <w:annotationRef/>
      </w:r>
      <w:r w:rsidRPr="76357303">
        <w:t>Add to figure</w:t>
      </w:r>
    </w:p>
  </w:comment>
  <w:comment w:id="22" w:author="Guest User" w:date="2025-11-24T08:58:00Z" w:initials="GU">
    <w:p w14:paraId="78A7598D" w14:textId="18B0EB9B" w:rsidR="0054097C" w:rsidRDefault="0054097C">
      <w:pPr>
        <w:pStyle w:val="Commentaire"/>
      </w:pPr>
      <w:r>
        <w:rPr>
          <w:rStyle w:val="Marquedecommentaire"/>
        </w:rPr>
        <w:annotationRef/>
      </w:r>
      <w:r w:rsidRPr="722322CE">
        <w:t>Adjust bone marrow to 2 words in figure</w:t>
      </w:r>
    </w:p>
  </w:comment>
  <w:comment w:id="23" w:author="Guest User" w:date="2025-11-12T18:57:00Z" w:initials="GU">
    <w:p w14:paraId="775D17BD" w14:textId="77777777" w:rsidR="003750B1" w:rsidRDefault="003750B1">
      <w:pPr>
        <w:pStyle w:val="Commentaire"/>
      </w:pPr>
      <w:r>
        <w:rPr>
          <w:rStyle w:val="Marquedecommentaire"/>
        </w:rPr>
        <w:annotationRef/>
      </w:r>
      <w:r w:rsidRPr="0F408F4F">
        <w:t>Are all these descriptions of "ranks" standard terms? If not, I'd reword as it's strange</w:t>
      </w:r>
    </w:p>
  </w:comment>
  <w:comment w:id="24" w:author="Tony Xu" w:date="2025-11-12T09:28:00Z" w:initials="TX">
    <w:p w14:paraId="49649FA0" w14:textId="77777777" w:rsidR="00B36FC8" w:rsidRDefault="00B36FC8" w:rsidP="00B36FC8">
      <w:pPr>
        <w:pStyle w:val="Commentaire"/>
      </w:pPr>
      <w:r>
        <w:rPr>
          <w:rStyle w:val="Marquedecommentaire"/>
        </w:rPr>
        <w:annotationRef/>
      </w:r>
      <w:r>
        <w:t>Sadly they are standard terms for describing bayes’ factors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193E5F" w15:done="0"/>
  <w15:commentEx w15:paraId="7AC0A155" w15:done="0"/>
  <w15:commentEx w15:paraId="7A5CC2ED" w15:done="0"/>
  <w15:commentEx w15:paraId="7892E1FE" w15:done="0"/>
  <w15:commentEx w15:paraId="60BFAD86" w15:done="0"/>
  <w15:commentEx w15:paraId="65FF06D9" w15:done="1"/>
  <w15:commentEx w15:paraId="106A0FB1" w15:done="0"/>
  <w15:commentEx w15:paraId="2A78B424" w15:done="0"/>
  <w15:commentEx w15:paraId="27D4AB39" w15:done="0"/>
  <w15:commentEx w15:paraId="114AA979" w15:paraIdParent="27D4AB39" w15:done="0"/>
  <w15:commentEx w15:paraId="551AA23F" w15:done="0"/>
  <w15:commentEx w15:paraId="6F58BF8B" w15:paraIdParent="551AA23F" w15:done="0"/>
  <w15:commentEx w15:paraId="663833DA" w15:done="0"/>
  <w15:commentEx w15:paraId="4BBA50EE" w15:done="0"/>
  <w15:commentEx w15:paraId="4B9FFB1B" w15:done="0"/>
  <w15:commentEx w15:paraId="12BD6F23" w15:paraIdParent="4B9FFB1B" w15:done="0"/>
  <w15:commentEx w15:paraId="0329AD6B" w15:done="0"/>
  <w15:commentEx w15:paraId="7559CABB" w15:paraIdParent="0329AD6B" w15:done="0"/>
  <w15:commentEx w15:paraId="1B7B939F" w15:done="0"/>
  <w15:commentEx w15:paraId="402C3E39" w15:done="0"/>
  <w15:commentEx w15:paraId="78A7598D" w15:done="0"/>
  <w15:commentEx w15:paraId="775D17BD" w15:done="0"/>
  <w15:commentEx w15:paraId="49649FA0" w15:paraIdParent="775D17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068531" w16cex:dateUtc="2025-11-19T03:35:00Z">
    <w16cex:extLst>
      <w16:ext w16:uri="{CE6994B0-6A32-4C9F-8C6B-6E91EDA988CE}">
        <cr:reactions xmlns:cr="http://schemas.microsoft.com/office/comments/2020/reactions">
          <cr:reaction reactionType="1">
            <cr:reactionInfo dateUtc="2025-11-26T09:35:09Z">
              <cr:user userId="S::u6345969@anu.edu.au::b7f33028-f895-4c24-9f81-400fddbc8f1e" userProvider="AD" userName="Tony Xu"/>
            </cr:reactionInfo>
          </cr:reaction>
        </cr:reactions>
      </w16:ext>
    </w16cex:extLst>
  </w16cex:commentExtensible>
  <w16cex:commentExtensible w16cex:durableId="5FD48156" w16cex:dateUtc="2025-11-23T22:02:00Z">
    <w16cex:extLst>
      <w16:ext w16:uri="{CE6994B0-6A32-4C9F-8C6B-6E91EDA988CE}">
        <cr:reactions xmlns:cr="http://schemas.microsoft.com/office/comments/2020/reactions">
          <cr:reaction reactionType="1">
            <cr:reactionInfo dateUtc="2025-11-26T09:36:35Z">
              <cr:user userId="S::u6345969@anu.edu.au::b7f33028-f895-4c24-9f81-400fddbc8f1e" userProvider="AD" userName="Tony Xu"/>
            </cr:reactionInfo>
          </cr:reaction>
        </cr:reactions>
      </w16:ext>
    </w16cex:extLst>
  </w16cex:commentExtensible>
  <w16cex:commentExtensible w16cex:durableId="391EC241" w16cex:dateUtc="2025-11-19T03:38:00Z">
    <w16cex:extLst>
      <w16:ext w16:uri="{CE6994B0-6A32-4C9F-8C6B-6E91EDA988CE}">
        <cr:reactions xmlns:cr="http://schemas.microsoft.com/office/comments/2020/reactions">
          <cr:reaction reactionType="1">
            <cr:reactionInfo dateUtc="2025-11-26T11:24:55Z">
              <cr:user userId="S::u6345969@anu.edu.au::b7f33028-f895-4c24-9f81-400fddbc8f1e" userProvider="AD" userName="Tony Xu"/>
            </cr:reactionInfo>
          </cr:reaction>
        </cr:reactions>
      </w16:ext>
    </w16cex:extLst>
  </w16cex:commentExtensible>
  <w16cex:commentExtensible w16cex:durableId="6ADCC9E1" w16cex:dateUtc="2025-11-19T03:39:00Z">
    <w16cex:extLst>
      <w16:ext w16:uri="{CE6994B0-6A32-4C9F-8C6B-6E91EDA988CE}">
        <cr:reactions xmlns:cr="http://schemas.microsoft.com/office/comments/2020/reactions">
          <cr:reaction reactionType="1">
            <cr:reactionInfo dateUtc="2025-11-26T09:37:18Z">
              <cr:user userId="S::u6345969@anu.edu.au::b7f33028-f895-4c24-9f81-400fddbc8f1e" userProvider="AD" userName="Tony Xu"/>
            </cr:reactionInfo>
          </cr:reaction>
        </cr:reactions>
      </w16:ext>
    </w16cex:extLst>
  </w16cex:commentExtensible>
  <w16cex:commentExtensible w16cex:durableId="5F5B35F0" w16cex:dateUtc="2025-11-20T03:35:00Z">
    <w16cex:extLst>
      <w16:ext w16:uri="{CE6994B0-6A32-4C9F-8C6B-6E91EDA988CE}">
        <cr:reactions xmlns:cr="http://schemas.microsoft.com/office/comments/2020/reactions">
          <cr:reaction reactionType="1">
            <cr:reactionInfo dateUtc="2025-11-26T13:13:15Z">
              <cr:user userId="S::u6345969@anu.edu.au::b7f33028-f895-4c24-9f81-400fddbc8f1e" userProvider="AD" userName="Tony Xu"/>
            </cr:reactionInfo>
          </cr:reaction>
        </cr:reactions>
      </w16:ext>
    </w16cex:extLst>
  </w16cex:commentExtensible>
  <w16cex:commentExtensible w16cex:durableId="4C41EDC8" w16cex:dateUtc="2025-11-20T03:51:00Z">
    <w16cex:extLst>
      <w16:ext w16:uri="{CE6994B0-6A32-4C9F-8C6B-6E91EDA988CE}">
        <cr:reactions xmlns:cr="http://schemas.microsoft.com/office/comments/2020/reactions">
          <cr:reaction reactionType="1">
            <cr:reactionInfo dateUtc="2025-11-26T13:13:14Z">
              <cr:user userId="S::u6345969@anu.edu.au::b7f33028-f895-4c24-9f81-400fddbc8f1e" userProvider="AD" userName="Tony Xu"/>
            </cr:reactionInfo>
          </cr:reaction>
        </cr:reactions>
      </w16:ext>
    </w16cex:extLst>
  </w16cex:commentExtensible>
  <w16cex:commentExtensible w16cex:durableId="7D6C5F55" w16cex:dateUtc="2025-11-20T04:16:00Z">
    <w16cex:extLst>
      <w16:ext w16:uri="{CE6994B0-6A32-4C9F-8C6B-6E91EDA988CE}">
        <cr:reactions xmlns:cr="http://schemas.microsoft.com/office/comments/2020/reactions">
          <cr:reaction reactionType="1">
            <cr:reactionInfo dateUtc="2025-11-26T11:10:38Z">
              <cr:user userId="S::u6345969@anu.edu.au::b7f33028-f895-4c24-9f81-400fddbc8f1e" userProvider="AD" userName="Tony Xu"/>
            </cr:reactionInfo>
          </cr:reaction>
        </cr:reactions>
      </w16:ext>
    </w16cex:extLst>
  </w16cex:commentExtensible>
  <w16cex:commentExtensible w16cex:durableId="7AE6D008" w16cex:dateUtc="2025-11-20T04:24:00Z">
    <w16cex:extLst>
      <w16:ext w16:uri="{CE6994B0-6A32-4C9F-8C6B-6E91EDA988CE}">
        <cr:reactions xmlns:cr="http://schemas.microsoft.com/office/comments/2020/reactions">
          <cr:reaction reactionType="1">
            <cr:reactionInfo dateUtc="2025-11-26T11:12:02Z">
              <cr:user userId="S::u6345969@anu.edu.au::b7f33028-f895-4c24-9f81-400fddbc8f1e" userProvider="AD" userName="Tony Xu"/>
            </cr:reactionInfo>
          </cr:reaction>
        </cr:reactions>
      </w16:ext>
    </w16cex:extLst>
  </w16cex:commentExtensible>
  <w16cex:commentExtensible w16cex:durableId="0D3A4B60" w16cex:dateUtc="2025-12-15T00:46:00Z"/>
  <w16cex:commentExtensible w16cex:durableId="1B3C3FC3" w16cex:dateUtc="2025-12-15T00:48:00Z"/>
  <w16cex:commentExtensible w16cex:durableId="7503AE7F" w16cex:dateUtc="2025-11-23T22:05:00Z">
    <w16cex:extLst>
      <w16:ext w16:uri="{CE6994B0-6A32-4C9F-8C6B-6E91EDA988CE}">
        <cr:reactions xmlns:cr="http://schemas.microsoft.com/office/comments/2020/reactions">
          <cr:reaction reactionType="1">
            <cr:reactionInfo dateUtc="2025-11-26T11:13:39Z">
              <cr:user userId="S::u6345969@anu.edu.au::b7f33028-f895-4c24-9f81-400fddbc8f1e" userProvider="AD" userName="Tony Xu"/>
            </cr:reactionInfo>
          </cr:reaction>
        </cr:reactions>
      </w16:ext>
    </w16cex:extLst>
  </w16cex:commentExtensible>
  <w16cex:commentExtensible w16cex:durableId="00B1AD7A" w16cex:dateUtc="2025-12-15T00:49:00Z"/>
  <w16cex:commentExtensible w16cex:durableId="13B91DD0" w16cex:dateUtc="2025-11-23T22:05:00Z">
    <w16cex:extLst>
      <w16:ext w16:uri="{CE6994B0-6A32-4C9F-8C6B-6E91EDA988CE}">
        <cr:reactions xmlns:cr="http://schemas.microsoft.com/office/comments/2020/reactions">
          <cr:reaction reactionType="1">
            <cr:reactionInfo dateUtc="2025-11-26T11:13:39Z">
              <cr:user userId="S::u6345969@anu.edu.au::b7f33028-f895-4c24-9f81-400fddbc8f1e" userProvider="AD" userName="Tony Xu"/>
            </cr:reactionInfo>
          </cr:reaction>
        </cr:reactions>
      </w16:ext>
    </w16cex:extLst>
  </w16cex:commentExtensible>
  <w16cex:commentExtensible w16cex:durableId="3614F96E" w16cex:dateUtc="2025-11-23T22:08:00Z">
    <w16cex:extLst>
      <w16:ext w16:uri="{CE6994B0-6A32-4C9F-8C6B-6E91EDA988CE}">
        <cr:reactions xmlns:cr="http://schemas.microsoft.com/office/comments/2020/reactions">
          <cr:reaction reactionType="1">
            <cr:reactionInfo dateUtc="2025-11-26T11:13:56Z">
              <cr:user userId="S::u6345969@anu.edu.au::b7f33028-f895-4c24-9f81-400fddbc8f1e" userProvider="AD" userName="Tony Xu"/>
            </cr:reactionInfo>
          </cr:reaction>
        </cr:reactions>
      </w16:ext>
    </w16cex:extLst>
  </w16cex:commentExtensible>
  <w16cex:commentExtensible w16cex:durableId="5748BE65" w16cex:dateUtc="2025-11-12T07:43:00Z">
    <w16cex:extLst>
      <w16:ext w16:uri="{CE6994B0-6A32-4C9F-8C6B-6E91EDA988CE}">
        <cr:reactions xmlns:cr="http://schemas.microsoft.com/office/comments/2020/reactions">
          <cr:reaction reactionType="1">
            <cr:reactionInfo dateUtc="2025-11-26T11:13:59Z">
              <cr:user userId="S::u6345969@anu.edu.au::b7f33028-f895-4c24-9f81-400fddbc8f1e" userProvider="AD" userName="Tony Xu"/>
            </cr:reactionInfo>
          </cr:reaction>
        </cr:reactions>
      </w16:ext>
    </w16cex:extLst>
  </w16cex:commentExtensible>
  <w16cex:commentExtensible w16cex:durableId="417DCA0F" w16cex:dateUtc="2025-11-12T08:25:00Z"/>
  <w16cex:commentExtensible w16cex:durableId="10EE1BBA" w16cex:dateUtc="2025-11-12T07:44:00Z">
    <w16cex:extLst>
      <w16:ext w16:uri="{CE6994B0-6A32-4C9F-8C6B-6E91EDA988CE}">
        <cr:reactions xmlns:cr="http://schemas.microsoft.com/office/comments/2020/reactions">
          <cr:reaction reactionType="1">
            <cr:reactionInfo dateUtc="2025-11-26T11:14:03Z">
              <cr:user userId="S::u6345969@anu.edu.au::b7f33028-f895-4c24-9f81-400fddbc8f1e" userProvider="AD" userName="Tony Xu"/>
            </cr:reactionInfo>
          </cr:reaction>
        </cr:reactions>
      </w16:ext>
    </w16cex:extLst>
  </w16cex:commentExtensible>
  <w16cex:commentExtensible w16cex:durableId="29B34920" w16cex:dateUtc="2025-11-12T08:24:00Z"/>
  <w16cex:commentExtensible w16cex:durableId="2FD70CD0" w16cex:dateUtc="2025-11-12T07:46:00Z">
    <w16cex:extLst>
      <w16:ext w16:uri="{CE6994B0-6A32-4C9F-8C6B-6E91EDA988CE}">
        <cr:reactions xmlns:cr="http://schemas.microsoft.com/office/comments/2020/reactions">
          <cr:reaction reactionType="1">
            <cr:reactionInfo dateUtc="2025-11-26T12:52:46Z">
              <cr:user userId="S::u6345969@anu.edu.au::b7f33028-f895-4c24-9f81-400fddbc8f1e" userProvider="AD" userName="Tony Xu"/>
            </cr:reactionInfo>
          </cr:reaction>
        </cr:reactions>
      </w16:ext>
    </w16cex:extLst>
  </w16cex:commentExtensible>
  <w16cex:commentExtensible w16cex:durableId="5510819B" w16cex:dateUtc="2025-11-12T07:48:00Z">
    <w16cex:extLst>
      <w16:ext w16:uri="{CE6994B0-6A32-4C9F-8C6B-6E91EDA988CE}">
        <cr:reactions xmlns:cr="http://schemas.microsoft.com/office/comments/2020/reactions">
          <cr:reaction reactionType="1">
            <cr:reactionInfo dateUtc="2025-11-26T12:52:51Z">
              <cr:user userId="S::u6345969@anu.edu.au::b7f33028-f895-4c24-9f81-400fddbc8f1e" userProvider="AD" userName="Tony Xu"/>
            </cr:reactionInfo>
          </cr:reaction>
        </cr:reactions>
      </w16:ext>
    </w16cex:extLst>
  </w16cex:commentExtensible>
  <w16cex:commentExtensible w16cex:durableId="6DD9F33E" w16cex:dateUtc="2025-11-23T21:58:00Z">
    <w16cex:extLst>
      <w16:ext w16:uri="{CE6994B0-6A32-4C9F-8C6B-6E91EDA988CE}">
        <cr:reactions xmlns:cr="http://schemas.microsoft.com/office/comments/2020/reactions">
          <cr:reaction reactionType="1">
            <cr:reactionInfo dateUtc="2025-11-26T13:08:01Z">
              <cr:user userId="S::u6345969@anu.edu.au::b7f33028-f895-4c24-9f81-400fddbc8f1e" userProvider="AD" userName="Tony Xu"/>
            </cr:reactionInfo>
          </cr:reaction>
        </cr:reactions>
      </w16:ext>
    </w16cex:extLst>
  </w16cex:commentExtensible>
  <w16cex:commentExtensible w16cex:durableId="54289413" w16cex:dateUtc="2025-11-12T07:57:00Z">
    <w16cex:extLst>
      <w16:ext w16:uri="{CE6994B0-6A32-4C9F-8C6B-6E91EDA988CE}">
        <cr:reactions xmlns:cr="http://schemas.microsoft.com/office/comments/2020/reactions">
          <cr:reaction reactionType="1">
            <cr:reactionInfo dateUtc="2025-11-26T11:14:23Z">
              <cr:user userId="S::u6345969@anu.edu.au::b7f33028-f895-4c24-9f81-400fddbc8f1e" userProvider="AD" userName="Tony Xu"/>
            </cr:reactionInfo>
          </cr:reaction>
        </cr:reactions>
      </w16:ext>
    </w16cex:extLst>
  </w16cex:commentExtensible>
  <w16cex:commentExtensible w16cex:durableId="1A65F413" w16cex:dateUtc="2025-11-12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193E5F" w16cid:durableId="5D068531"/>
  <w16cid:commentId w16cid:paraId="7AC0A155" w16cid:durableId="5FD48156"/>
  <w16cid:commentId w16cid:paraId="7A5CC2ED" w16cid:durableId="391EC241"/>
  <w16cid:commentId w16cid:paraId="7892E1FE" w16cid:durableId="6ADCC9E1"/>
  <w16cid:commentId w16cid:paraId="60BFAD86" w16cid:durableId="5F5B35F0"/>
  <w16cid:commentId w16cid:paraId="65FF06D9" w16cid:durableId="4C41EDC8"/>
  <w16cid:commentId w16cid:paraId="106A0FB1" w16cid:durableId="7D6C5F55"/>
  <w16cid:commentId w16cid:paraId="2A78B424" w16cid:durableId="7AE6D008"/>
  <w16cid:commentId w16cid:paraId="27D4AB39" w16cid:durableId="0D3A4B60"/>
  <w16cid:commentId w16cid:paraId="114AA979" w16cid:durableId="1B3C3FC3"/>
  <w16cid:commentId w16cid:paraId="551AA23F" w16cid:durableId="7503AE7F"/>
  <w16cid:commentId w16cid:paraId="6F58BF8B" w16cid:durableId="00B1AD7A"/>
  <w16cid:commentId w16cid:paraId="663833DA" w16cid:durableId="13B91DD0"/>
  <w16cid:commentId w16cid:paraId="4BBA50EE" w16cid:durableId="3614F96E"/>
  <w16cid:commentId w16cid:paraId="4B9FFB1B" w16cid:durableId="5748BE65"/>
  <w16cid:commentId w16cid:paraId="12BD6F23" w16cid:durableId="417DCA0F"/>
  <w16cid:commentId w16cid:paraId="0329AD6B" w16cid:durableId="10EE1BBA"/>
  <w16cid:commentId w16cid:paraId="7559CABB" w16cid:durableId="29B34920"/>
  <w16cid:commentId w16cid:paraId="1B7B939F" w16cid:durableId="2FD70CD0"/>
  <w16cid:commentId w16cid:paraId="402C3E39" w16cid:durableId="5510819B"/>
  <w16cid:commentId w16cid:paraId="78A7598D" w16cid:durableId="6DD9F33E"/>
  <w16cid:commentId w16cid:paraId="775D17BD" w16cid:durableId="54289413"/>
  <w16cid:commentId w16cid:paraId="49649FA0" w16cid:durableId="1A65F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9318" w14:textId="77777777" w:rsidR="00244CC5" w:rsidRDefault="00244CC5" w:rsidP="00534D63">
      <w:pPr>
        <w:spacing w:after="0" w:line="240" w:lineRule="auto"/>
      </w:pPr>
      <w:r>
        <w:separator/>
      </w:r>
    </w:p>
  </w:endnote>
  <w:endnote w:type="continuationSeparator" w:id="0">
    <w:p w14:paraId="229A5B17" w14:textId="77777777" w:rsidR="00244CC5" w:rsidRDefault="00244CC5" w:rsidP="00534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76AF" w14:textId="77777777" w:rsidR="00FA5C26" w:rsidRDefault="00FA5C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4DEC6" w14:textId="77777777" w:rsidR="00244CC5" w:rsidRDefault="00244CC5" w:rsidP="00534D63">
      <w:pPr>
        <w:spacing w:after="0" w:line="240" w:lineRule="auto"/>
      </w:pPr>
      <w:r>
        <w:separator/>
      </w:r>
    </w:p>
  </w:footnote>
  <w:footnote w:type="continuationSeparator" w:id="0">
    <w:p w14:paraId="06B795F8" w14:textId="77777777" w:rsidR="00244CC5" w:rsidRDefault="00244CC5" w:rsidP="00534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D7F7" w14:textId="77777777" w:rsidR="00FA5C26" w:rsidRDefault="00FA5C2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F3E"/>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1" w15:restartNumberingAfterBreak="0">
    <w:nsid w:val="035F00F4"/>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2" w15:restartNumberingAfterBreak="0">
    <w:nsid w:val="03BD1E89"/>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3" w15:restartNumberingAfterBreak="0">
    <w:nsid w:val="03FA4F6D"/>
    <w:multiLevelType w:val="hybridMultilevel"/>
    <w:tmpl w:val="BC268964"/>
    <w:lvl w:ilvl="0" w:tplc="7C8C72FC">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FF5EB0"/>
    <w:multiLevelType w:val="hybridMultilevel"/>
    <w:tmpl w:val="B8567506"/>
    <w:lvl w:ilvl="0" w:tplc="4BCAD3E0">
      <w:numFmt w:val="bullet"/>
      <w:lvlText w:val="-"/>
      <w:lvlJc w:val="left"/>
      <w:pPr>
        <w:ind w:left="1080" w:hanging="360"/>
      </w:pPr>
      <w:rPr>
        <w:rFonts w:ascii="Calibri" w:eastAsiaTheme="minorEastAsia"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F855A21"/>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6" w15:restartNumberingAfterBreak="0">
    <w:nsid w:val="23E070F8"/>
    <w:multiLevelType w:val="hybridMultilevel"/>
    <w:tmpl w:val="0C8CD438"/>
    <w:lvl w:ilvl="0" w:tplc="9868592A">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C0B4DEB"/>
    <w:multiLevelType w:val="hybridMultilevel"/>
    <w:tmpl w:val="F8E63F80"/>
    <w:lvl w:ilvl="0" w:tplc="4CA49CDA">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0511D9F"/>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9" w15:restartNumberingAfterBreak="0">
    <w:nsid w:val="42E46747"/>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10" w15:restartNumberingAfterBreak="0">
    <w:nsid w:val="4C7032AD"/>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11" w15:restartNumberingAfterBreak="0">
    <w:nsid w:val="4D15666D"/>
    <w:multiLevelType w:val="hybridMultilevel"/>
    <w:tmpl w:val="6BEA8ACC"/>
    <w:lvl w:ilvl="0" w:tplc="A13ADF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AAF2A64"/>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13" w15:restartNumberingAfterBreak="0">
    <w:nsid w:val="63F16804"/>
    <w:multiLevelType w:val="hybridMultilevel"/>
    <w:tmpl w:val="CA90A276"/>
    <w:lvl w:ilvl="0" w:tplc="581A4ABE">
      <w:numFmt w:val="bullet"/>
      <w:lvlText w:val="-"/>
      <w:lvlJc w:val="left"/>
      <w:pPr>
        <w:ind w:left="360" w:hanging="360"/>
      </w:pPr>
      <w:rPr>
        <w:rFonts w:ascii="Calibri" w:eastAsiaTheme="minorEastAsia" w:hAnsi="Calibri" w:cs="Calibri"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6F613286"/>
    <w:multiLevelType w:val="multilevel"/>
    <w:tmpl w:val="D42EAA70"/>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794" w:hanging="397"/>
      </w:pPr>
      <w:rPr>
        <w:rFonts w:ascii="Wingdings" w:hAnsi="Wingdings" w:hint="default"/>
        <w:color w:val="auto"/>
      </w:rPr>
    </w:lvl>
    <w:lvl w:ilvl="2">
      <w:start w:val="1"/>
      <w:numFmt w:val="bullet"/>
      <w:lvlText w:val=""/>
      <w:lvlJc w:val="left"/>
      <w:pPr>
        <w:ind w:left="1077" w:hanging="283"/>
      </w:pPr>
      <w:rPr>
        <w:rFonts w:ascii="Wingdings" w:hAnsi="Wingdings" w:hint="default"/>
        <w:color w:val="auto"/>
      </w:rPr>
    </w:lvl>
    <w:lvl w:ilvl="3">
      <w:start w:val="1"/>
      <w:numFmt w:val="decimal"/>
      <w:lvlText w:val="(%4)"/>
      <w:lvlJc w:val="left"/>
      <w:pPr>
        <w:ind w:left="1475" w:hanging="284"/>
      </w:pPr>
      <w:rPr>
        <w:rFonts w:hint="default"/>
      </w:rPr>
    </w:lvl>
    <w:lvl w:ilvl="4">
      <w:start w:val="1"/>
      <w:numFmt w:val="lowerLetter"/>
      <w:lvlText w:val="(%5)"/>
      <w:lvlJc w:val="left"/>
      <w:pPr>
        <w:ind w:left="1872" w:hanging="284"/>
      </w:pPr>
      <w:rPr>
        <w:rFonts w:hint="default"/>
      </w:rPr>
    </w:lvl>
    <w:lvl w:ilvl="5">
      <w:start w:val="1"/>
      <w:numFmt w:val="lowerRoman"/>
      <w:lvlText w:val="(%6)"/>
      <w:lvlJc w:val="left"/>
      <w:pPr>
        <w:ind w:left="2269" w:hanging="284"/>
      </w:pPr>
      <w:rPr>
        <w:rFonts w:hint="default"/>
      </w:rPr>
    </w:lvl>
    <w:lvl w:ilvl="6">
      <w:start w:val="1"/>
      <w:numFmt w:val="decimal"/>
      <w:lvlText w:val="%7."/>
      <w:lvlJc w:val="left"/>
      <w:pPr>
        <w:ind w:left="2666" w:hanging="284"/>
      </w:pPr>
      <w:rPr>
        <w:rFonts w:hint="default"/>
      </w:rPr>
    </w:lvl>
    <w:lvl w:ilvl="7">
      <w:start w:val="1"/>
      <w:numFmt w:val="lowerLetter"/>
      <w:lvlText w:val="%8."/>
      <w:lvlJc w:val="left"/>
      <w:pPr>
        <w:ind w:left="3063" w:hanging="284"/>
      </w:pPr>
      <w:rPr>
        <w:rFonts w:hint="default"/>
      </w:rPr>
    </w:lvl>
    <w:lvl w:ilvl="8">
      <w:start w:val="1"/>
      <w:numFmt w:val="lowerRoman"/>
      <w:lvlText w:val="%9."/>
      <w:lvlJc w:val="left"/>
      <w:pPr>
        <w:ind w:left="3460" w:hanging="284"/>
      </w:pPr>
      <w:rPr>
        <w:rFonts w:hint="default"/>
      </w:rPr>
    </w:lvl>
  </w:abstractNum>
  <w:abstractNum w:abstractNumId="15" w15:restartNumberingAfterBreak="0">
    <w:nsid w:val="72B6107C"/>
    <w:multiLevelType w:val="hybridMultilevel"/>
    <w:tmpl w:val="565A259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AE61724"/>
    <w:multiLevelType w:val="multilevel"/>
    <w:tmpl w:val="FB6AA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142D2"/>
    <w:multiLevelType w:val="hybridMultilevel"/>
    <w:tmpl w:val="EDFC6C94"/>
    <w:lvl w:ilvl="0" w:tplc="1DEA246E">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02962698">
    <w:abstractNumId w:val="13"/>
  </w:num>
  <w:num w:numId="2" w16cid:durableId="1804499489">
    <w:abstractNumId w:val="4"/>
  </w:num>
  <w:num w:numId="3" w16cid:durableId="631255188">
    <w:abstractNumId w:val="11"/>
  </w:num>
  <w:num w:numId="4" w16cid:durableId="246500328">
    <w:abstractNumId w:val="6"/>
  </w:num>
  <w:num w:numId="5" w16cid:durableId="1788239170">
    <w:abstractNumId w:val="1"/>
  </w:num>
  <w:num w:numId="6" w16cid:durableId="1936202858">
    <w:abstractNumId w:val="9"/>
  </w:num>
  <w:num w:numId="7" w16cid:durableId="1208027850">
    <w:abstractNumId w:val="7"/>
  </w:num>
  <w:num w:numId="8" w16cid:durableId="1432159896">
    <w:abstractNumId w:val="5"/>
  </w:num>
  <w:num w:numId="9" w16cid:durableId="1577474486">
    <w:abstractNumId w:val="12"/>
  </w:num>
  <w:num w:numId="10" w16cid:durableId="1688752479">
    <w:abstractNumId w:val="0"/>
  </w:num>
  <w:num w:numId="11" w16cid:durableId="1111705779">
    <w:abstractNumId w:val="8"/>
  </w:num>
  <w:num w:numId="12" w16cid:durableId="1809084104">
    <w:abstractNumId w:val="10"/>
  </w:num>
  <w:num w:numId="13" w16cid:durableId="755707449">
    <w:abstractNumId w:val="2"/>
  </w:num>
  <w:num w:numId="14" w16cid:durableId="145975840">
    <w:abstractNumId w:val="15"/>
  </w:num>
  <w:num w:numId="15" w16cid:durableId="1276986541">
    <w:abstractNumId w:val="14"/>
  </w:num>
  <w:num w:numId="16" w16cid:durableId="162278297">
    <w:abstractNumId w:val="3"/>
  </w:num>
  <w:num w:numId="17" w16cid:durableId="2053647165">
    <w:abstractNumId w:val="17"/>
  </w:num>
  <w:num w:numId="18" w16cid:durableId="28878399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056bfebd-cfb0-47cb-abf4-69615701e420::"/>
  </w15:person>
  <w15:person w15:author="Anne Bruestle">
    <w15:presenceInfo w15:providerId="AD" w15:userId="S::u5691124@anu.edu.au::427bacc9-b5ae-49e6-9de1-d5b21049c3d1"/>
  </w15:person>
  <w15:person w15:author="Tony Xu">
    <w15:presenceInfo w15:providerId="AD" w15:userId="S::u6345969@anu.edu.au::b7f33028-f895-4c24-9f81-400fddbc8f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71"/>
    <w:rsid w:val="00000F1E"/>
    <w:rsid w:val="0000151A"/>
    <w:rsid w:val="0000194C"/>
    <w:rsid w:val="00001B3B"/>
    <w:rsid w:val="00001E11"/>
    <w:rsid w:val="00002083"/>
    <w:rsid w:val="0000208B"/>
    <w:rsid w:val="00003EBD"/>
    <w:rsid w:val="0000477D"/>
    <w:rsid w:val="00005554"/>
    <w:rsid w:val="00006D72"/>
    <w:rsid w:val="00014CA7"/>
    <w:rsid w:val="000154F6"/>
    <w:rsid w:val="0001665B"/>
    <w:rsid w:val="000168BB"/>
    <w:rsid w:val="00017118"/>
    <w:rsid w:val="00017189"/>
    <w:rsid w:val="0002050B"/>
    <w:rsid w:val="00020D5B"/>
    <w:rsid w:val="00023052"/>
    <w:rsid w:val="00023509"/>
    <w:rsid w:val="00023E0C"/>
    <w:rsid w:val="000249F6"/>
    <w:rsid w:val="0003114D"/>
    <w:rsid w:val="0003331F"/>
    <w:rsid w:val="00034678"/>
    <w:rsid w:val="00034F55"/>
    <w:rsid w:val="00035B5E"/>
    <w:rsid w:val="000360B3"/>
    <w:rsid w:val="00036105"/>
    <w:rsid w:val="00036587"/>
    <w:rsid w:val="00037CAD"/>
    <w:rsid w:val="00040C1E"/>
    <w:rsid w:val="00040E00"/>
    <w:rsid w:val="00043F01"/>
    <w:rsid w:val="00045810"/>
    <w:rsid w:val="000459B6"/>
    <w:rsid w:val="0004707B"/>
    <w:rsid w:val="00050EE5"/>
    <w:rsid w:val="0005197E"/>
    <w:rsid w:val="0005225F"/>
    <w:rsid w:val="00053B52"/>
    <w:rsid w:val="000543B5"/>
    <w:rsid w:val="00054FA5"/>
    <w:rsid w:val="000558E9"/>
    <w:rsid w:val="00057E21"/>
    <w:rsid w:val="00057EFF"/>
    <w:rsid w:val="00061F2E"/>
    <w:rsid w:val="000622BA"/>
    <w:rsid w:val="00063340"/>
    <w:rsid w:val="00063DE0"/>
    <w:rsid w:val="00064023"/>
    <w:rsid w:val="00066508"/>
    <w:rsid w:val="00067CB2"/>
    <w:rsid w:val="0007009A"/>
    <w:rsid w:val="0007210D"/>
    <w:rsid w:val="00072152"/>
    <w:rsid w:val="000725B8"/>
    <w:rsid w:val="00072F99"/>
    <w:rsid w:val="00074819"/>
    <w:rsid w:val="00074CCE"/>
    <w:rsid w:val="0007592B"/>
    <w:rsid w:val="00076005"/>
    <w:rsid w:val="00077BAA"/>
    <w:rsid w:val="00080143"/>
    <w:rsid w:val="00082494"/>
    <w:rsid w:val="00082BDA"/>
    <w:rsid w:val="00085421"/>
    <w:rsid w:val="00085CB7"/>
    <w:rsid w:val="000862C8"/>
    <w:rsid w:val="000862E7"/>
    <w:rsid w:val="000878B2"/>
    <w:rsid w:val="00091B0E"/>
    <w:rsid w:val="00091CF4"/>
    <w:rsid w:val="00091D41"/>
    <w:rsid w:val="000920F1"/>
    <w:rsid w:val="00093BF2"/>
    <w:rsid w:val="00094F15"/>
    <w:rsid w:val="000957F7"/>
    <w:rsid w:val="000973B4"/>
    <w:rsid w:val="000A0109"/>
    <w:rsid w:val="000A027E"/>
    <w:rsid w:val="000A02C5"/>
    <w:rsid w:val="000A0F13"/>
    <w:rsid w:val="000A1150"/>
    <w:rsid w:val="000A3212"/>
    <w:rsid w:val="000A347E"/>
    <w:rsid w:val="000B0472"/>
    <w:rsid w:val="000B0581"/>
    <w:rsid w:val="000B302D"/>
    <w:rsid w:val="000B4D51"/>
    <w:rsid w:val="000B5CCC"/>
    <w:rsid w:val="000C0DD9"/>
    <w:rsid w:val="000C2053"/>
    <w:rsid w:val="000C2612"/>
    <w:rsid w:val="000C271F"/>
    <w:rsid w:val="000C2E9A"/>
    <w:rsid w:val="000C3007"/>
    <w:rsid w:val="000C54A4"/>
    <w:rsid w:val="000C54AA"/>
    <w:rsid w:val="000C6BF6"/>
    <w:rsid w:val="000D0F4A"/>
    <w:rsid w:val="000D11D6"/>
    <w:rsid w:val="000D15F3"/>
    <w:rsid w:val="000D2597"/>
    <w:rsid w:val="000D317E"/>
    <w:rsid w:val="000D437E"/>
    <w:rsid w:val="000E24A7"/>
    <w:rsid w:val="000E3EC6"/>
    <w:rsid w:val="000E5170"/>
    <w:rsid w:val="000E58CF"/>
    <w:rsid w:val="000E5D8A"/>
    <w:rsid w:val="000E6610"/>
    <w:rsid w:val="000E66E2"/>
    <w:rsid w:val="000E7DBB"/>
    <w:rsid w:val="000F0FB0"/>
    <w:rsid w:val="000F1045"/>
    <w:rsid w:val="000F34F0"/>
    <w:rsid w:val="000F360C"/>
    <w:rsid w:val="000F7D51"/>
    <w:rsid w:val="001002BE"/>
    <w:rsid w:val="0010255B"/>
    <w:rsid w:val="00105C9C"/>
    <w:rsid w:val="0011201A"/>
    <w:rsid w:val="00112749"/>
    <w:rsid w:val="00113898"/>
    <w:rsid w:val="0011522C"/>
    <w:rsid w:val="0011595E"/>
    <w:rsid w:val="0011643F"/>
    <w:rsid w:val="00116BFB"/>
    <w:rsid w:val="00120D2E"/>
    <w:rsid w:val="001213FC"/>
    <w:rsid w:val="001219D3"/>
    <w:rsid w:val="00123FC9"/>
    <w:rsid w:val="00124F71"/>
    <w:rsid w:val="00126714"/>
    <w:rsid w:val="001309D8"/>
    <w:rsid w:val="00130B3B"/>
    <w:rsid w:val="00132111"/>
    <w:rsid w:val="0013453B"/>
    <w:rsid w:val="00135CC5"/>
    <w:rsid w:val="00136B65"/>
    <w:rsid w:val="001408F1"/>
    <w:rsid w:val="00140FCC"/>
    <w:rsid w:val="00141614"/>
    <w:rsid w:val="00141E7A"/>
    <w:rsid w:val="00143167"/>
    <w:rsid w:val="00143815"/>
    <w:rsid w:val="00146385"/>
    <w:rsid w:val="00147BA9"/>
    <w:rsid w:val="001510D8"/>
    <w:rsid w:val="00155AE9"/>
    <w:rsid w:val="00155D5E"/>
    <w:rsid w:val="001579A9"/>
    <w:rsid w:val="00157B73"/>
    <w:rsid w:val="0016329B"/>
    <w:rsid w:val="00163BC3"/>
    <w:rsid w:val="00164B1C"/>
    <w:rsid w:val="00165547"/>
    <w:rsid w:val="001661BD"/>
    <w:rsid w:val="00166688"/>
    <w:rsid w:val="001669D9"/>
    <w:rsid w:val="00167F14"/>
    <w:rsid w:val="00170330"/>
    <w:rsid w:val="00171801"/>
    <w:rsid w:val="001723F6"/>
    <w:rsid w:val="00172B9B"/>
    <w:rsid w:val="00172EEB"/>
    <w:rsid w:val="0017459A"/>
    <w:rsid w:val="00174EE2"/>
    <w:rsid w:val="001755E6"/>
    <w:rsid w:val="00180221"/>
    <w:rsid w:val="0018082A"/>
    <w:rsid w:val="00180932"/>
    <w:rsid w:val="00181A84"/>
    <w:rsid w:val="00181B1A"/>
    <w:rsid w:val="00183E2F"/>
    <w:rsid w:val="00183F48"/>
    <w:rsid w:val="00184079"/>
    <w:rsid w:val="00184D89"/>
    <w:rsid w:val="00186FDE"/>
    <w:rsid w:val="0018768D"/>
    <w:rsid w:val="00194FF1"/>
    <w:rsid w:val="00195D10"/>
    <w:rsid w:val="0019738C"/>
    <w:rsid w:val="001A0406"/>
    <w:rsid w:val="001A05C0"/>
    <w:rsid w:val="001A4436"/>
    <w:rsid w:val="001A5D7C"/>
    <w:rsid w:val="001A5EBE"/>
    <w:rsid w:val="001A6498"/>
    <w:rsid w:val="001B1057"/>
    <w:rsid w:val="001B2459"/>
    <w:rsid w:val="001B2B6F"/>
    <w:rsid w:val="001B34AF"/>
    <w:rsid w:val="001B3E08"/>
    <w:rsid w:val="001B4306"/>
    <w:rsid w:val="001B5246"/>
    <w:rsid w:val="001B59DE"/>
    <w:rsid w:val="001B6484"/>
    <w:rsid w:val="001B66DE"/>
    <w:rsid w:val="001C0C20"/>
    <w:rsid w:val="001C19C4"/>
    <w:rsid w:val="001C2CAA"/>
    <w:rsid w:val="001C2E0B"/>
    <w:rsid w:val="001C360A"/>
    <w:rsid w:val="001C3D50"/>
    <w:rsid w:val="001C408E"/>
    <w:rsid w:val="001C4539"/>
    <w:rsid w:val="001C5CBC"/>
    <w:rsid w:val="001C61ED"/>
    <w:rsid w:val="001C6B60"/>
    <w:rsid w:val="001C6C3E"/>
    <w:rsid w:val="001C6C76"/>
    <w:rsid w:val="001C720C"/>
    <w:rsid w:val="001D1245"/>
    <w:rsid w:val="001D17CB"/>
    <w:rsid w:val="001D2E20"/>
    <w:rsid w:val="001D35FC"/>
    <w:rsid w:val="001D4B2F"/>
    <w:rsid w:val="001D6839"/>
    <w:rsid w:val="001E0221"/>
    <w:rsid w:val="001E0CC9"/>
    <w:rsid w:val="001E3108"/>
    <w:rsid w:val="001E5659"/>
    <w:rsid w:val="001E6213"/>
    <w:rsid w:val="001E6C98"/>
    <w:rsid w:val="001E7ADC"/>
    <w:rsid w:val="001F4841"/>
    <w:rsid w:val="001F4B8B"/>
    <w:rsid w:val="001F6793"/>
    <w:rsid w:val="001F711F"/>
    <w:rsid w:val="002016E2"/>
    <w:rsid w:val="00204E51"/>
    <w:rsid w:val="002058D5"/>
    <w:rsid w:val="0020736E"/>
    <w:rsid w:val="00211134"/>
    <w:rsid w:val="00211FDB"/>
    <w:rsid w:val="002121D6"/>
    <w:rsid w:val="0021302E"/>
    <w:rsid w:val="00213AE9"/>
    <w:rsid w:val="00215601"/>
    <w:rsid w:val="00215DC7"/>
    <w:rsid w:val="00221004"/>
    <w:rsid w:val="00221A8A"/>
    <w:rsid w:val="002220D3"/>
    <w:rsid w:val="00225109"/>
    <w:rsid w:val="0022583F"/>
    <w:rsid w:val="00225B3D"/>
    <w:rsid w:val="0022660D"/>
    <w:rsid w:val="00226A3B"/>
    <w:rsid w:val="0023068D"/>
    <w:rsid w:val="00232250"/>
    <w:rsid w:val="00234036"/>
    <w:rsid w:val="002362D2"/>
    <w:rsid w:val="002376F7"/>
    <w:rsid w:val="0023784F"/>
    <w:rsid w:val="00240618"/>
    <w:rsid w:val="00240A77"/>
    <w:rsid w:val="00241627"/>
    <w:rsid w:val="00241931"/>
    <w:rsid w:val="0024275E"/>
    <w:rsid w:val="002437B6"/>
    <w:rsid w:val="00243836"/>
    <w:rsid w:val="00243A3A"/>
    <w:rsid w:val="00244301"/>
    <w:rsid w:val="00244847"/>
    <w:rsid w:val="00244CC5"/>
    <w:rsid w:val="00245AEC"/>
    <w:rsid w:val="00246537"/>
    <w:rsid w:val="002468E0"/>
    <w:rsid w:val="002514C0"/>
    <w:rsid w:val="00254528"/>
    <w:rsid w:val="00255950"/>
    <w:rsid w:val="00257437"/>
    <w:rsid w:val="00257B9E"/>
    <w:rsid w:val="00260C39"/>
    <w:rsid w:val="0026102D"/>
    <w:rsid w:val="00261081"/>
    <w:rsid w:val="00262D80"/>
    <w:rsid w:val="002637DE"/>
    <w:rsid w:val="00264213"/>
    <w:rsid w:val="00264769"/>
    <w:rsid w:val="00267CFA"/>
    <w:rsid w:val="002702E3"/>
    <w:rsid w:val="00270759"/>
    <w:rsid w:val="002708BF"/>
    <w:rsid w:val="0027126E"/>
    <w:rsid w:val="00271EA1"/>
    <w:rsid w:val="00273B3E"/>
    <w:rsid w:val="00275140"/>
    <w:rsid w:val="002751AE"/>
    <w:rsid w:val="0027563C"/>
    <w:rsid w:val="0027706C"/>
    <w:rsid w:val="00277A84"/>
    <w:rsid w:val="00280A7D"/>
    <w:rsid w:val="00282695"/>
    <w:rsid w:val="00283BE4"/>
    <w:rsid w:val="002842C6"/>
    <w:rsid w:val="0028440B"/>
    <w:rsid w:val="00284E57"/>
    <w:rsid w:val="0028579B"/>
    <w:rsid w:val="00285834"/>
    <w:rsid w:val="002860C9"/>
    <w:rsid w:val="00290962"/>
    <w:rsid w:val="0029114E"/>
    <w:rsid w:val="00292EBC"/>
    <w:rsid w:val="00293054"/>
    <w:rsid w:val="00294602"/>
    <w:rsid w:val="00294796"/>
    <w:rsid w:val="00294C54"/>
    <w:rsid w:val="00297B8F"/>
    <w:rsid w:val="002A157C"/>
    <w:rsid w:val="002A3CD7"/>
    <w:rsid w:val="002A4992"/>
    <w:rsid w:val="002A5E4A"/>
    <w:rsid w:val="002A7A08"/>
    <w:rsid w:val="002B2EB7"/>
    <w:rsid w:val="002B30C4"/>
    <w:rsid w:val="002B48A0"/>
    <w:rsid w:val="002B4F22"/>
    <w:rsid w:val="002B6B78"/>
    <w:rsid w:val="002B7609"/>
    <w:rsid w:val="002C01C4"/>
    <w:rsid w:val="002C0B8D"/>
    <w:rsid w:val="002C348B"/>
    <w:rsid w:val="002C3E1D"/>
    <w:rsid w:val="002C4E8C"/>
    <w:rsid w:val="002C57F9"/>
    <w:rsid w:val="002C685D"/>
    <w:rsid w:val="002C750C"/>
    <w:rsid w:val="002D01CC"/>
    <w:rsid w:val="002D02C4"/>
    <w:rsid w:val="002D0D75"/>
    <w:rsid w:val="002D1CA9"/>
    <w:rsid w:val="002D1D18"/>
    <w:rsid w:val="002D3256"/>
    <w:rsid w:val="002D485F"/>
    <w:rsid w:val="002D57E3"/>
    <w:rsid w:val="002E16E2"/>
    <w:rsid w:val="002E1BCA"/>
    <w:rsid w:val="002E1D55"/>
    <w:rsid w:val="002E3C70"/>
    <w:rsid w:val="002E448C"/>
    <w:rsid w:val="002E485C"/>
    <w:rsid w:val="002E4D8A"/>
    <w:rsid w:val="002E5FBC"/>
    <w:rsid w:val="002E69D9"/>
    <w:rsid w:val="002F11DD"/>
    <w:rsid w:val="002F308F"/>
    <w:rsid w:val="002F3667"/>
    <w:rsid w:val="002F3835"/>
    <w:rsid w:val="002F52B2"/>
    <w:rsid w:val="002F5C6D"/>
    <w:rsid w:val="00300152"/>
    <w:rsid w:val="003001A5"/>
    <w:rsid w:val="0030098F"/>
    <w:rsid w:val="00301784"/>
    <w:rsid w:val="00302275"/>
    <w:rsid w:val="00302BF1"/>
    <w:rsid w:val="00304237"/>
    <w:rsid w:val="0030574E"/>
    <w:rsid w:val="00306C07"/>
    <w:rsid w:val="0030705A"/>
    <w:rsid w:val="00307193"/>
    <w:rsid w:val="00314192"/>
    <w:rsid w:val="00316EFE"/>
    <w:rsid w:val="003202D5"/>
    <w:rsid w:val="0032182C"/>
    <w:rsid w:val="00322C43"/>
    <w:rsid w:val="0032428D"/>
    <w:rsid w:val="00324D59"/>
    <w:rsid w:val="00325D34"/>
    <w:rsid w:val="00326AE1"/>
    <w:rsid w:val="00327BA6"/>
    <w:rsid w:val="00327DEF"/>
    <w:rsid w:val="00330E9E"/>
    <w:rsid w:val="0033282E"/>
    <w:rsid w:val="003328DB"/>
    <w:rsid w:val="0033442C"/>
    <w:rsid w:val="00334713"/>
    <w:rsid w:val="00334776"/>
    <w:rsid w:val="0033595D"/>
    <w:rsid w:val="00335A6D"/>
    <w:rsid w:val="00335DEC"/>
    <w:rsid w:val="00336DE2"/>
    <w:rsid w:val="00337158"/>
    <w:rsid w:val="003371B0"/>
    <w:rsid w:val="003401BE"/>
    <w:rsid w:val="00340FB9"/>
    <w:rsid w:val="00341444"/>
    <w:rsid w:val="00342516"/>
    <w:rsid w:val="003436D5"/>
    <w:rsid w:val="00343D49"/>
    <w:rsid w:val="00343E1C"/>
    <w:rsid w:val="003451CE"/>
    <w:rsid w:val="00345BCF"/>
    <w:rsid w:val="00345E76"/>
    <w:rsid w:val="00346A56"/>
    <w:rsid w:val="003511A7"/>
    <w:rsid w:val="0035157B"/>
    <w:rsid w:val="003517B9"/>
    <w:rsid w:val="00353906"/>
    <w:rsid w:val="0035474B"/>
    <w:rsid w:val="00354C54"/>
    <w:rsid w:val="00356F06"/>
    <w:rsid w:val="00357876"/>
    <w:rsid w:val="00361BAA"/>
    <w:rsid w:val="00362714"/>
    <w:rsid w:val="0036314B"/>
    <w:rsid w:val="00364A80"/>
    <w:rsid w:val="00364C69"/>
    <w:rsid w:val="00365843"/>
    <w:rsid w:val="00371738"/>
    <w:rsid w:val="003739CC"/>
    <w:rsid w:val="00373B7D"/>
    <w:rsid w:val="00374B1C"/>
    <w:rsid w:val="003750B1"/>
    <w:rsid w:val="0037754B"/>
    <w:rsid w:val="00380604"/>
    <w:rsid w:val="00381259"/>
    <w:rsid w:val="003813FB"/>
    <w:rsid w:val="00382D47"/>
    <w:rsid w:val="00383EC1"/>
    <w:rsid w:val="00386C6B"/>
    <w:rsid w:val="003879DE"/>
    <w:rsid w:val="00390709"/>
    <w:rsid w:val="00394248"/>
    <w:rsid w:val="003942C8"/>
    <w:rsid w:val="003966AE"/>
    <w:rsid w:val="00397FED"/>
    <w:rsid w:val="003A1934"/>
    <w:rsid w:val="003A32B1"/>
    <w:rsid w:val="003A3FF8"/>
    <w:rsid w:val="003A45E0"/>
    <w:rsid w:val="003A4711"/>
    <w:rsid w:val="003A5403"/>
    <w:rsid w:val="003A70BF"/>
    <w:rsid w:val="003A75AC"/>
    <w:rsid w:val="003B2AE5"/>
    <w:rsid w:val="003B3536"/>
    <w:rsid w:val="003B7868"/>
    <w:rsid w:val="003B7A76"/>
    <w:rsid w:val="003C17C2"/>
    <w:rsid w:val="003C3174"/>
    <w:rsid w:val="003C3B9E"/>
    <w:rsid w:val="003C40E1"/>
    <w:rsid w:val="003C43F9"/>
    <w:rsid w:val="003C4DC2"/>
    <w:rsid w:val="003C5690"/>
    <w:rsid w:val="003C5F90"/>
    <w:rsid w:val="003C667B"/>
    <w:rsid w:val="003C7309"/>
    <w:rsid w:val="003D112E"/>
    <w:rsid w:val="003D1172"/>
    <w:rsid w:val="003D14CD"/>
    <w:rsid w:val="003D4315"/>
    <w:rsid w:val="003D4968"/>
    <w:rsid w:val="003D5A52"/>
    <w:rsid w:val="003E1BAC"/>
    <w:rsid w:val="003E4AAA"/>
    <w:rsid w:val="003E5414"/>
    <w:rsid w:val="003F0DB1"/>
    <w:rsid w:val="003F0EE2"/>
    <w:rsid w:val="003F101E"/>
    <w:rsid w:val="003F12D0"/>
    <w:rsid w:val="003F2490"/>
    <w:rsid w:val="003F2B9B"/>
    <w:rsid w:val="003F3936"/>
    <w:rsid w:val="003F4285"/>
    <w:rsid w:val="003F5123"/>
    <w:rsid w:val="003F7BCB"/>
    <w:rsid w:val="00400757"/>
    <w:rsid w:val="0040254E"/>
    <w:rsid w:val="004029C2"/>
    <w:rsid w:val="00403931"/>
    <w:rsid w:val="0040481D"/>
    <w:rsid w:val="004053B5"/>
    <w:rsid w:val="00406056"/>
    <w:rsid w:val="00406763"/>
    <w:rsid w:val="004107E9"/>
    <w:rsid w:val="00410C25"/>
    <w:rsid w:val="00411363"/>
    <w:rsid w:val="00413EFD"/>
    <w:rsid w:val="00414608"/>
    <w:rsid w:val="0041536C"/>
    <w:rsid w:val="00415388"/>
    <w:rsid w:val="00415546"/>
    <w:rsid w:val="0041567C"/>
    <w:rsid w:val="0041636B"/>
    <w:rsid w:val="0041700D"/>
    <w:rsid w:val="004206CB"/>
    <w:rsid w:val="0042180C"/>
    <w:rsid w:val="0042271D"/>
    <w:rsid w:val="00423518"/>
    <w:rsid w:val="00423BFA"/>
    <w:rsid w:val="00424358"/>
    <w:rsid w:val="0042522F"/>
    <w:rsid w:val="00425C67"/>
    <w:rsid w:val="00425FDF"/>
    <w:rsid w:val="00430033"/>
    <w:rsid w:val="00430690"/>
    <w:rsid w:val="00430DA2"/>
    <w:rsid w:val="00431525"/>
    <w:rsid w:val="00431FB4"/>
    <w:rsid w:val="004335AA"/>
    <w:rsid w:val="00436E4C"/>
    <w:rsid w:val="00436F44"/>
    <w:rsid w:val="00437366"/>
    <w:rsid w:val="00440056"/>
    <w:rsid w:val="00440F1C"/>
    <w:rsid w:val="00443010"/>
    <w:rsid w:val="004431E7"/>
    <w:rsid w:val="00445E4C"/>
    <w:rsid w:val="0044730B"/>
    <w:rsid w:val="0045107A"/>
    <w:rsid w:val="004539DE"/>
    <w:rsid w:val="00453A7A"/>
    <w:rsid w:val="00455F0A"/>
    <w:rsid w:val="00456086"/>
    <w:rsid w:val="00457B6A"/>
    <w:rsid w:val="0046278D"/>
    <w:rsid w:val="004628C3"/>
    <w:rsid w:val="004637F8"/>
    <w:rsid w:val="00463F1E"/>
    <w:rsid w:val="0046523D"/>
    <w:rsid w:val="004665B9"/>
    <w:rsid w:val="00466D14"/>
    <w:rsid w:val="004670A9"/>
    <w:rsid w:val="00472EBC"/>
    <w:rsid w:val="00475837"/>
    <w:rsid w:val="00475BBD"/>
    <w:rsid w:val="00475C26"/>
    <w:rsid w:val="00475D95"/>
    <w:rsid w:val="00476420"/>
    <w:rsid w:val="004776B2"/>
    <w:rsid w:val="00480306"/>
    <w:rsid w:val="004804D4"/>
    <w:rsid w:val="00483407"/>
    <w:rsid w:val="00484AD0"/>
    <w:rsid w:val="0048517D"/>
    <w:rsid w:val="00486138"/>
    <w:rsid w:val="00486280"/>
    <w:rsid w:val="004914D8"/>
    <w:rsid w:val="00491501"/>
    <w:rsid w:val="0049336F"/>
    <w:rsid w:val="00493AB3"/>
    <w:rsid w:val="004940EE"/>
    <w:rsid w:val="00494A4E"/>
    <w:rsid w:val="00494EB1"/>
    <w:rsid w:val="004A032D"/>
    <w:rsid w:val="004A04D8"/>
    <w:rsid w:val="004A0A56"/>
    <w:rsid w:val="004A1382"/>
    <w:rsid w:val="004A169B"/>
    <w:rsid w:val="004A295E"/>
    <w:rsid w:val="004A3B88"/>
    <w:rsid w:val="004A44D6"/>
    <w:rsid w:val="004A5220"/>
    <w:rsid w:val="004A5ACF"/>
    <w:rsid w:val="004A6366"/>
    <w:rsid w:val="004A6860"/>
    <w:rsid w:val="004A7ED8"/>
    <w:rsid w:val="004B06D6"/>
    <w:rsid w:val="004B122A"/>
    <w:rsid w:val="004B1F14"/>
    <w:rsid w:val="004B2A20"/>
    <w:rsid w:val="004B2A48"/>
    <w:rsid w:val="004B2A5E"/>
    <w:rsid w:val="004B400F"/>
    <w:rsid w:val="004B55AD"/>
    <w:rsid w:val="004C0206"/>
    <w:rsid w:val="004C1DE2"/>
    <w:rsid w:val="004C2ECF"/>
    <w:rsid w:val="004C3703"/>
    <w:rsid w:val="004C67C3"/>
    <w:rsid w:val="004C6ABD"/>
    <w:rsid w:val="004C72FC"/>
    <w:rsid w:val="004C763E"/>
    <w:rsid w:val="004D0280"/>
    <w:rsid w:val="004D089F"/>
    <w:rsid w:val="004D0A0B"/>
    <w:rsid w:val="004D4EC3"/>
    <w:rsid w:val="004D5BF9"/>
    <w:rsid w:val="004D70F0"/>
    <w:rsid w:val="004E0086"/>
    <w:rsid w:val="004E072D"/>
    <w:rsid w:val="004E2987"/>
    <w:rsid w:val="004E3E57"/>
    <w:rsid w:val="004E484A"/>
    <w:rsid w:val="004E4AD9"/>
    <w:rsid w:val="004E5D7F"/>
    <w:rsid w:val="004E6637"/>
    <w:rsid w:val="004E6824"/>
    <w:rsid w:val="004F1515"/>
    <w:rsid w:val="004F1F11"/>
    <w:rsid w:val="004F22B3"/>
    <w:rsid w:val="004F3283"/>
    <w:rsid w:val="004F35FE"/>
    <w:rsid w:val="004F62FF"/>
    <w:rsid w:val="005014B0"/>
    <w:rsid w:val="00502F53"/>
    <w:rsid w:val="00503493"/>
    <w:rsid w:val="00503A9F"/>
    <w:rsid w:val="005047E2"/>
    <w:rsid w:val="00506BF5"/>
    <w:rsid w:val="00506FAA"/>
    <w:rsid w:val="0050704A"/>
    <w:rsid w:val="00510635"/>
    <w:rsid w:val="00511D1E"/>
    <w:rsid w:val="0051232D"/>
    <w:rsid w:val="00512738"/>
    <w:rsid w:val="00512C7C"/>
    <w:rsid w:val="005130A9"/>
    <w:rsid w:val="0051571B"/>
    <w:rsid w:val="00516429"/>
    <w:rsid w:val="0051704F"/>
    <w:rsid w:val="00517382"/>
    <w:rsid w:val="00517CFC"/>
    <w:rsid w:val="005202A8"/>
    <w:rsid w:val="0052272F"/>
    <w:rsid w:val="00523A8B"/>
    <w:rsid w:val="005242A8"/>
    <w:rsid w:val="00527837"/>
    <w:rsid w:val="00527F17"/>
    <w:rsid w:val="00530E5C"/>
    <w:rsid w:val="00531311"/>
    <w:rsid w:val="00531B4C"/>
    <w:rsid w:val="005327FF"/>
    <w:rsid w:val="0053446D"/>
    <w:rsid w:val="005344B6"/>
    <w:rsid w:val="00534D63"/>
    <w:rsid w:val="00536600"/>
    <w:rsid w:val="0053791F"/>
    <w:rsid w:val="0054097C"/>
    <w:rsid w:val="00541F86"/>
    <w:rsid w:val="00542093"/>
    <w:rsid w:val="00542C42"/>
    <w:rsid w:val="00544306"/>
    <w:rsid w:val="00544CD4"/>
    <w:rsid w:val="0054521A"/>
    <w:rsid w:val="0054550F"/>
    <w:rsid w:val="00546014"/>
    <w:rsid w:val="00547759"/>
    <w:rsid w:val="005478FE"/>
    <w:rsid w:val="00547BC3"/>
    <w:rsid w:val="0055076D"/>
    <w:rsid w:val="00551F51"/>
    <w:rsid w:val="005529C9"/>
    <w:rsid w:val="00553A43"/>
    <w:rsid w:val="0055409A"/>
    <w:rsid w:val="005544CA"/>
    <w:rsid w:val="005544EC"/>
    <w:rsid w:val="0055772D"/>
    <w:rsid w:val="00561AF7"/>
    <w:rsid w:val="00562511"/>
    <w:rsid w:val="00562E0D"/>
    <w:rsid w:val="0057013D"/>
    <w:rsid w:val="00571E02"/>
    <w:rsid w:val="00573B56"/>
    <w:rsid w:val="0057410F"/>
    <w:rsid w:val="00574884"/>
    <w:rsid w:val="0057529D"/>
    <w:rsid w:val="0057672A"/>
    <w:rsid w:val="00580D9D"/>
    <w:rsid w:val="00581588"/>
    <w:rsid w:val="00582AA2"/>
    <w:rsid w:val="00582B30"/>
    <w:rsid w:val="005843E9"/>
    <w:rsid w:val="0058761B"/>
    <w:rsid w:val="00587822"/>
    <w:rsid w:val="00590940"/>
    <w:rsid w:val="00591F09"/>
    <w:rsid w:val="005929C1"/>
    <w:rsid w:val="00592FEA"/>
    <w:rsid w:val="005939E3"/>
    <w:rsid w:val="00594CBC"/>
    <w:rsid w:val="00595149"/>
    <w:rsid w:val="00595200"/>
    <w:rsid w:val="005971F9"/>
    <w:rsid w:val="00597B8E"/>
    <w:rsid w:val="005A0F21"/>
    <w:rsid w:val="005A25CC"/>
    <w:rsid w:val="005A2A45"/>
    <w:rsid w:val="005A31D7"/>
    <w:rsid w:val="005A37C3"/>
    <w:rsid w:val="005A56E2"/>
    <w:rsid w:val="005B1916"/>
    <w:rsid w:val="005B1B3D"/>
    <w:rsid w:val="005B1E41"/>
    <w:rsid w:val="005B45BE"/>
    <w:rsid w:val="005B4D74"/>
    <w:rsid w:val="005B609A"/>
    <w:rsid w:val="005B6674"/>
    <w:rsid w:val="005C05EB"/>
    <w:rsid w:val="005C3D1F"/>
    <w:rsid w:val="005C3E61"/>
    <w:rsid w:val="005C5D2E"/>
    <w:rsid w:val="005C631F"/>
    <w:rsid w:val="005C7256"/>
    <w:rsid w:val="005C7D89"/>
    <w:rsid w:val="005D28DB"/>
    <w:rsid w:val="005D478A"/>
    <w:rsid w:val="005D4DED"/>
    <w:rsid w:val="005D5F71"/>
    <w:rsid w:val="005D6EF0"/>
    <w:rsid w:val="005D7BC1"/>
    <w:rsid w:val="005E123A"/>
    <w:rsid w:val="005E180B"/>
    <w:rsid w:val="005E34AE"/>
    <w:rsid w:val="005E497B"/>
    <w:rsid w:val="005E6426"/>
    <w:rsid w:val="005E7497"/>
    <w:rsid w:val="005E754E"/>
    <w:rsid w:val="005E7A08"/>
    <w:rsid w:val="005F1C69"/>
    <w:rsid w:val="005F2F2E"/>
    <w:rsid w:val="005F49FE"/>
    <w:rsid w:val="005F4C05"/>
    <w:rsid w:val="005F52A6"/>
    <w:rsid w:val="005F579C"/>
    <w:rsid w:val="005F623C"/>
    <w:rsid w:val="005F6BB4"/>
    <w:rsid w:val="005F7C22"/>
    <w:rsid w:val="0060105C"/>
    <w:rsid w:val="00601452"/>
    <w:rsid w:val="00602243"/>
    <w:rsid w:val="006046F8"/>
    <w:rsid w:val="00604B2C"/>
    <w:rsid w:val="00604E71"/>
    <w:rsid w:val="00605602"/>
    <w:rsid w:val="006115EF"/>
    <w:rsid w:val="006124EF"/>
    <w:rsid w:val="006147F9"/>
    <w:rsid w:val="0061480C"/>
    <w:rsid w:val="0061556D"/>
    <w:rsid w:val="006169FB"/>
    <w:rsid w:val="006176A6"/>
    <w:rsid w:val="0061781C"/>
    <w:rsid w:val="00617962"/>
    <w:rsid w:val="00617A00"/>
    <w:rsid w:val="00620060"/>
    <w:rsid w:val="006225B1"/>
    <w:rsid w:val="00622CCE"/>
    <w:rsid w:val="00623C98"/>
    <w:rsid w:val="00624768"/>
    <w:rsid w:val="0062615E"/>
    <w:rsid w:val="006307C7"/>
    <w:rsid w:val="006309AF"/>
    <w:rsid w:val="006320C1"/>
    <w:rsid w:val="00632793"/>
    <w:rsid w:val="0063512D"/>
    <w:rsid w:val="00635834"/>
    <w:rsid w:val="00636EEE"/>
    <w:rsid w:val="006372F0"/>
    <w:rsid w:val="00640582"/>
    <w:rsid w:val="00641BF9"/>
    <w:rsid w:val="00642410"/>
    <w:rsid w:val="0064349F"/>
    <w:rsid w:val="00643C67"/>
    <w:rsid w:val="00643D35"/>
    <w:rsid w:val="00644803"/>
    <w:rsid w:val="00644B37"/>
    <w:rsid w:val="00644D10"/>
    <w:rsid w:val="006453C0"/>
    <w:rsid w:val="00645CF0"/>
    <w:rsid w:val="0064705A"/>
    <w:rsid w:val="006521B1"/>
    <w:rsid w:val="006531DC"/>
    <w:rsid w:val="00653DDA"/>
    <w:rsid w:val="006544EE"/>
    <w:rsid w:val="00654530"/>
    <w:rsid w:val="00654643"/>
    <w:rsid w:val="00654F07"/>
    <w:rsid w:val="00660158"/>
    <w:rsid w:val="00662457"/>
    <w:rsid w:val="0066681D"/>
    <w:rsid w:val="00666BCA"/>
    <w:rsid w:val="00666CE7"/>
    <w:rsid w:val="00667201"/>
    <w:rsid w:val="006674B2"/>
    <w:rsid w:val="006709EB"/>
    <w:rsid w:val="0067209E"/>
    <w:rsid w:val="00674D27"/>
    <w:rsid w:val="00675EFF"/>
    <w:rsid w:val="0067747D"/>
    <w:rsid w:val="006774DF"/>
    <w:rsid w:val="00677785"/>
    <w:rsid w:val="00680B8F"/>
    <w:rsid w:val="00681EB0"/>
    <w:rsid w:val="00682244"/>
    <w:rsid w:val="00682420"/>
    <w:rsid w:val="006828C2"/>
    <w:rsid w:val="006833AE"/>
    <w:rsid w:val="0068555D"/>
    <w:rsid w:val="00686496"/>
    <w:rsid w:val="00687E1A"/>
    <w:rsid w:val="00690AFD"/>
    <w:rsid w:val="006918F4"/>
    <w:rsid w:val="0069212B"/>
    <w:rsid w:val="006922B7"/>
    <w:rsid w:val="00692AD5"/>
    <w:rsid w:val="0069501E"/>
    <w:rsid w:val="00696601"/>
    <w:rsid w:val="0069729D"/>
    <w:rsid w:val="00697375"/>
    <w:rsid w:val="006A122C"/>
    <w:rsid w:val="006A1625"/>
    <w:rsid w:val="006A23C0"/>
    <w:rsid w:val="006A249B"/>
    <w:rsid w:val="006A2811"/>
    <w:rsid w:val="006A4465"/>
    <w:rsid w:val="006A4572"/>
    <w:rsid w:val="006A4D8A"/>
    <w:rsid w:val="006A55DE"/>
    <w:rsid w:val="006A70A4"/>
    <w:rsid w:val="006B1BDD"/>
    <w:rsid w:val="006B49CE"/>
    <w:rsid w:val="006B69A4"/>
    <w:rsid w:val="006C1D32"/>
    <w:rsid w:val="006C2026"/>
    <w:rsid w:val="006C51A8"/>
    <w:rsid w:val="006C5505"/>
    <w:rsid w:val="006C55E1"/>
    <w:rsid w:val="006C6E4B"/>
    <w:rsid w:val="006D107F"/>
    <w:rsid w:val="006D20C2"/>
    <w:rsid w:val="006D2AAC"/>
    <w:rsid w:val="006D31E9"/>
    <w:rsid w:val="006D484F"/>
    <w:rsid w:val="006D5957"/>
    <w:rsid w:val="006D5A10"/>
    <w:rsid w:val="006D5BEB"/>
    <w:rsid w:val="006E06C0"/>
    <w:rsid w:val="006E0881"/>
    <w:rsid w:val="006E1F7E"/>
    <w:rsid w:val="006E23AF"/>
    <w:rsid w:val="006E27A2"/>
    <w:rsid w:val="006E2A58"/>
    <w:rsid w:val="006E2D94"/>
    <w:rsid w:val="006E2D95"/>
    <w:rsid w:val="006E321B"/>
    <w:rsid w:val="006E394B"/>
    <w:rsid w:val="006E3D66"/>
    <w:rsid w:val="006E4F4D"/>
    <w:rsid w:val="006E50A6"/>
    <w:rsid w:val="006E5290"/>
    <w:rsid w:val="006E798C"/>
    <w:rsid w:val="006E7E7B"/>
    <w:rsid w:val="006F17EB"/>
    <w:rsid w:val="006F2B35"/>
    <w:rsid w:val="006F2DA8"/>
    <w:rsid w:val="006F2F8C"/>
    <w:rsid w:val="006F4392"/>
    <w:rsid w:val="006F5CD2"/>
    <w:rsid w:val="006F5F8F"/>
    <w:rsid w:val="006F6DBE"/>
    <w:rsid w:val="006F7784"/>
    <w:rsid w:val="00702A5E"/>
    <w:rsid w:val="00703416"/>
    <w:rsid w:val="0070506B"/>
    <w:rsid w:val="00705DF2"/>
    <w:rsid w:val="00706752"/>
    <w:rsid w:val="00712932"/>
    <w:rsid w:val="00713BE0"/>
    <w:rsid w:val="0071439B"/>
    <w:rsid w:val="007145C4"/>
    <w:rsid w:val="00715B5D"/>
    <w:rsid w:val="00716920"/>
    <w:rsid w:val="00720620"/>
    <w:rsid w:val="00721511"/>
    <w:rsid w:val="00722AF7"/>
    <w:rsid w:val="007253D4"/>
    <w:rsid w:val="00730E58"/>
    <w:rsid w:val="0073161D"/>
    <w:rsid w:val="0073200C"/>
    <w:rsid w:val="00733D3B"/>
    <w:rsid w:val="007347CE"/>
    <w:rsid w:val="00737FB6"/>
    <w:rsid w:val="007408C3"/>
    <w:rsid w:val="00742C19"/>
    <w:rsid w:val="00746656"/>
    <w:rsid w:val="00746736"/>
    <w:rsid w:val="0074769A"/>
    <w:rsid w:val="00747B76"/>
    <w:rsid w:val="00747F06"/>
    <w:rsid w:val="00747F07"/>
    <w:rsid w:val="0075044C"/>
    <w:rsid w:val="00750AEF"/>
    <w:rsid w:val="00750B80"/>
    <w:rsid w:val="00750E77"/>
    <w:rsid w:val="00750F95"/>
    <w:rsid w:val="0075288A"/>
    <w:rsid w:val="007529A4"/>
    <w:rsid w:val="00754305"/>
    <w:rsid w:val="00755628"/>
    <w:rsid w:val="007556D1"/>
    <w:rsid w:val="00755B03"/>
    <w:rsid w:val="00756035"/>
    <w:rsid w:val="00756D02"/>
    <w:rsid w:val="00757563"/>
    <w:rsid w:val="00757777"/>
    <w:rsid w:val="00760463"/>
    <w:rsid w:val="007626B9"/>
    <w:rsid w:val="007630F8"/>
    <w:rsid w:val="00763303"/>
    <w:rsid w:val="00764C41"/>
    <w:rsid w:val="00764D78"/>
    <w:rsid w:val="00766AED"/>
    <w:rsid w:val="007674FD"/>
    <w:rsid w:val="00770387"/>
    <w:rsid w:val="007726C9"/>
    <w:rsid w:val="00773426"/>
    <w:rsid w:val="00775196"/>
    <w:rsid w:val="00775C00"/>
    <w:rsid w:val="007762D0"/>
    <w:rsid w:val="00777385"/>
    <w:rsid w:val="00777DE7"/>
    <w:rsid w:val="0078009F"/>
    <w:rsid w:val="00783C66"/>
    <w:rsid w:val="007847F2"/>
    <w:rsid w:val="00784CD8"/>
    <w:rsid w:val="00785D87"/>
    <w:rsid w:val="00786752"/>
    <w:rsid w:val="00786902"/>
    <w:rsid w:val="00786A6C"/>
    <w:rsid w:val="00793466"/>
    <w:rsid w:val="007934C7"/>
    <w:rsid w:val="00794DA3"/>
    <w:rsid w:val="007970B9"/>
    <w:rsid w:val="00797329"/>
    <w:rsid w:val="007A20C7"/>
    <w:rsid w:val="007A257D"/>
    <w:rsid w:val="007A3252"/>
    <w:rsid w:val="007A3708"/>
    <w:rsid w:val="007A3819"/>
    <w:rsid w:val="007A3822"/>
    <w:rsid w:val="007A50B9"/>
    <w:rsid w:val="007A5E27"/>
    <w:rsid w:val="007A62A7"/>
    <w:rsid w:val="007A7220"/>
    <w:rsid w:val="007A7A40"/>
    <w:rsid w:val="007A7F2C"/>
    <w:rsid w:val="007B067A"/>
    <w:rsid w:val="007B087E"/>
    <w:rsid w:val="007B118A"/>
    <w:rsid w:val="007B1C20"/>
    <w:rsid w:val="007B3F0D"/>
    <w:rsid w:val="007B4578"/>
    <w:rsid w:val="007B4679"/>
    <w:rsid w:val="007B59C5"/>
    <w:rsid w:val="007B6551"/>
    <w:rsid w:val="007C0814"/>
    <w:rsid w:val="007C342B"/>
    <w:rsid w:val="007C365D"/>
    <w:rsid w:val="007C45C1"/>
    <w:rsid w:val="007C6F7E"/>
    <w:rsid w:val="007C70F3"/>
    <w:rsid w:val="007D142D"/>
    <w:rsid w:val="007D3109"/>
    <w:rsid w:val="007D33DE"/>
    <w:rsid w:val="007D4DD9"/>
    <w:rsid w:val="007D65A7"/>
    <w:rsid w:val="007D73C6"/>
    <w:rsid w:val="007D7D8E"/>
    <w:rsid w:val="007E1E1C"/>
    <w:rsid w:val="007E21E8"/>
    <w:rsid w:val="007E222D"/>
    <w:rsid w:val="007E2A31"/>
    <w:rsid w:val="007E34DD"/>
    <w:rsid w:val="007E42CD"/>
    <w:rsid w:val="007F0730"/>
    <w:rsid w:val="007F4A34"/>
    <w:rsid w:val="007F55C0"/>
    <w:rsid w:val="007F6D35"/>
    <w:rsid w:val="0080058A"/>
    <w:rsid w:val="00801356"/>
    <w:rsid w:val="0080181B"/>
    <w:rsid w:val="00801FA0"/>
    <w:rsid w:val="00802479"/>
    <w:rsid w:val="00802B42"/>
    <w:rsid w:val="00802FAF"/>
    <w:rsid w:val="00803301"/>
    <w:rsid w:val="00803404"/>
    <w:rsid w:val="00804097"/>
    <w:rsid w:val="008049E4"/>
    <w:rsid w:val="00805A41"/>
    <w:rsid w:val="008106D4"/>
    <w:rsid w:val="00812E77"/>
    <w:rsid w:val="008133B6"/>
    <w:rsid w:val="008145D5"/>
    <w:rsid w:val="00814BA1"/>
    <w:rsid w:val="00816A71"/>
    <w:rsid w:val="00816BE0"/>
    <w:rsid w:val="00820E7C"/>
    <w:rsid w:val="00822CA6"/>
    <w:rsid w:val="008249BB"/>
    <w:rsid w:val="008250B4"/>
    <w:rsid w:val="008257E6"/>
    <w:rsid w:val="00825FBB"/>
    <w:rsid w:val="008265B5"/>
    <w:rsid w:val="00826D98"/>
    <w:rsid w:val="008276A2"/>
    <w:rsid w:val="00827CAF"/>
    <w:rsid w:val="0083082D"/>
    <w:rsid w:val="00831DC7"/>
    <w:rsid w:val="00832BC4"/>
    <w:rsid w:val="008334F7"/>
    <w:rsid w:val="008356A0"/>
    <w:rsid w:val="00837611"/>
    <w:rsid w:val="00840195"/>
    <w:rsid w:val="00840A19"/>
    <w:rsid w:val="008422DA"/>
    <w:rsid w:val="0084384F"/>
    <w:rsid w:val="00845F56"/>
    <w:rsid w:val="0084668A"/>
    <w:rsid w:val="00847406"/>
    <w:rsid w:val="008505E6"/>
    <w:rsid w:val="00850D04"/>
    <w:rsid w:val="00851B93"/>
    <w:rsid w:val="00851C80"/>
    <w:rsid w:val="00852063"/>
    <w:rsid w:val="0085342A"/>
    <w:rsid w:val="00854199"/>
    <w:rsid w:val="00854B76"/>
    <w:rsid w:val="0085680F"/>
    <w:rsid w:val="008579C3"/>
    <w:rsid w:val="00860696"/>
    <w:rsid w:val="008610EB"/>
    <w:rsid w:val="00861D8E"/>
    <w:rsid w:val="00861E59"/>
    <w:rsid w:val="00864131"/>
    <w:rsid w:val="008644C8"/>
    <w:rsid w:val="00864AF2"/>
    <w:rsid w:val="00865063"/>
    <w:rsid w:val="00865797"/>
    <w:rsid w:val="00866C2B"/>
    <w:rsid w:val="0086746B"/>
    <w:rsid w:val="00870FAF"/>
    <w:rsid w:val="008721BF"/>
    <w:rsid w:val="0087356D"/>
    <w:rsid w:val="008743E4"/>
    <w:rsid w:val="0087607B"/>
    <w:rsid w:val="008768FA"/>
    <w:rsid w:val="00881B21"/>
    <w:rsid w:val="008821D3"/>
    <w:rsid w:val="00882265"/>
    <w:rsid w:val="0088320E"/>
    <w:rsid w:val="00883DF4"/>
    <w:rsid w:val="00884A2C"/>
    <w:rsid w:val="008852F6"/>
    <w:rsid w:val="00885339"/>
    <w:rsid w:val="00886AB2"/>
    <w:rsid w:val="00886E6F"/>
    <w:rsid w:val="00887E10"/>
    <w:rsid w:val="00892900"/>
    <w:rsid w:val="00892C35"/>
    <w:rsid w:val="0089509D"/>
    <w:rsid w:val="008950FA"/>
    <w:rsid w:val="008967F8"/>
    <w:rsid w:val="008979BC"/>
    <w:rsid w:val="008A0947"/>
    <w:rsid w:val="008A0D31"/>
    <w:rsid w:val="008A0EEA"/>
    <w:rsid w:val="008A1225"/>
    <w:rsid w:val="008A3469"/>
    <w:rsid w:val="008A4EAB"/>
    <w:rsid w:val="008A539B"/>
    <w:rsid w:val="008B05F5"/>
    <w:rsid w:val="008B07F4"/>
    <w:rsid w:val="008B096F"/>
    <w:rsid w:val="008B18CE"/>
    <w:rsid w:val="008B2945"/>
    <w:rsid w:val="008B2F7B"/>
    <w:rsid w:val="008B388D"/>
    <w:rsid w:val="008B5E39"/>
    <w:rsid w:val="008B62BE"/>
    <w:rsid w:val="008B63FE"/>
    <w:rsid w:val="008B6CEA"/>
    <w:rsid w:val="008B78C9"/>
    <w:rsid w:val="008C0581"/>
    <w:rsid w:val="008C0D35"/>
    <w:rsid w:val="008C1E9C"/>
    <w:rsid w:val="008C5065"/>
    <w:rsid w:val="008C529F"/>
    <w:rsid w:val="008C56B0"/>
    <w:rsid w:val="008C6815"/>
    <w:rsid w:val="008C7774"/>
    <w:rsid w:val="008D1902"/>
    <w:rsid w:val="008D26B5"/>
    <w:rsid w:val="008D2E09"/>
    <w:rsid w:val="008D6079"/>
    <w:rsid w:val="008D7682"/>
    <w:rsid w:val="008D7BAF"/>
    <w:rsid w:val="008E1C7D"/>
    <w:rsid w:val="008E2FF2"/>
    <w:rsid w:val="008E4548"/>
    <w:rsid w:val="008E79FD"/>
    <w:rsid w:val="008E7C81"/>
    <w:rsid w:val="008F0465"/>
    <w:rsid w:val="008F4733"/>
    <w:rsid w:val="008F4B69"/>
    <w:rsid w:val="008F4EF9"/>
    <w:rsid w:val="008F5F48"/>
    <w:rsid w:val="00900364"/>
    <w:rsid w:val="00901CE1"/>
    <w:rsid w:val="00902436"/>
    <w:rsid w:val="009055A3"/>
    <w:rsid w:val="00906020"/>
    <w:rsid w:val="0090679A"/>
    <w:rsid w:val="009067B7"/>
    <w:rsid w:val="00906EA8"/>
    <w:rsid w:val="00910984"/>
    <w:rsid w:val="00911581"/>
    <w:rsid w:val="0091445F"/>
    <w:rsid w:val="00914985"/>
    <w:rsid w:val="00915DE2"/>
    <w:rsid w:val="0091659B"/>
    <w:rsid w:val="009204D7"/>
    <w:rsid w:val="00920513"/>
    <w:rsid w:val="00920899"/>
    <w:rsid w:val="00922F4C"/>
    <w:rsid w:val="009255F3"/>
    <w:rsid w:val="009263FC"/>
    <w:rsid w:val="00926437"/>
    <w:rsid w:val="00927662"/>
    <w:rsid w:val="0093166E"/>
    <w:rsid w:val="00931709"/>
    <w:rsid w:val="00931B0F"/>
    <w:rsid w:val="00933372"/>
    <w:rsid w:val="0093594B"/>
    <w:rsid w:val="00935994"/>
    <w:rsid w:val="009360DC"/>
    <w:rsid w:val="00936B6B"/>
    <w:rsid w:val="009425D0"/>
    <w:rsid w:val="009436F5"/>
    <w:rsid w:val="009457DD"/>
    <w:rsid w:val="0094711A"/>
    <w:rsid w:val="00947295"/>
    <w:rsid w:val="0095026B"/>
    <w:rsid w:val="00951460"/>
    <w:rsid w:val="009519A2"/>
    <w:rsid w:val="00952263"/>
    <w:rsid w:val="009530EB"/>
    <w:rsid w:val="009540DB"/>
    <w:rsid w:val="009552DD"/>
    <w:rsid w:val="0095681F"/>
    <w:rsid w:val="00956D87"/>
    <w:rsid w:val="00957BF0"/>
    <w:rsid w:val="00962528"/>
    <w:rsid w:val="00962B0E"/>
    <w:rsid w:val="009643AF"/>
    <w:rsid w:val="00965015"/>
    <w:rsid w:val="0096586A"/>
    <w:rsid w:val="00965B19"/>
    <w:rsid w:val="00965D30"/>
    <w:rsid w:val="009667EF"/>
    <w:rsid w:val="009669E4"/>
    <w:rsid w:val="0097143B"/>
    <w:rsid w:val="009731C4"/>
    <w:rsid w:val="009735F0"/>
    <w:rsid w:val="00973713"/>
    <w:rsid w:val="00973FF7"/>
    <w:rsid w:val="00974893"/>
    <w:rsid w:val="00974EC1"/>
    <w:rsid w:val="00975125"/>
    <w:rsid w:val="009756CE"/>
    <w:rsid w:val="00975DDF"/>
    <w:rsid w:val="009768C8"/>
    <w:rsid w:val="00976B9C"/>
    <w:rsid w:val="00976D75"/>
    <w:rsid w:val="00977614"/>
    <w:rsid w:val="009777D4"/>
    <w:rsid w:val="00977A3D"/>
    <w:rsid w:val="00980F5B"/>
    <w:rsid w:val="009833FC"/>
    <w:rsid w:val="009842AF"/>
    <w:rsid w:val="00984470"/>
    <w:rsid w:val="00984520"/>
    <w:rsid w:val="00984783"/>
    <w:rsid w:val="00984D9F"/>
    <w:rsid w:val="00987A2A"/>
    <w:rsid w:val="00987E17"/>
    <w:rsid w:val="00991156"/>
    <w:rsid w:val="009913B7"/>
    <w:rsid w:val="0099211D"/>
    <w:rsid w:val="00994713"/>
    <w:rsid w:val="00994846"/>
    <w:rsid w:val="0099524A"/>
    <w:rsid w:val="0099597C"/>
    <w:rsid w:val="00995C18"/>
    <w:rsid w:val="00995E64"/>
    <w:rsid w:val="00996165"/>
    <w:rsid w:val="00996171"/>
    <w:rsid w:val="009961F3"/>
    <w:rsid w:val="0099715A"/>
    <w:rsid w:val="009977A8"/>
    <w:rsid w:val="00997F13"/>
    <w:rsid w:val="009A1136"/>
    <w:rsid w:val="009A17E8"/>
    <w:rsid w:val="009A21BC"/>
    <w:rsid w:val="009A3491"/>
    <w:rsid w:val="009A37DF"/>
    <w:rsid w:val="009A3D0B"/>
    <w:rsid w:val="009A46DC"/>
    <w:rsid w:val="009A4988"/>
    <w:rsid w:val="009A6CB8"/>
    <w:rsid w:val="009A71DC"/>
    <w:rsid w:val="009B2138"/>
    <w:rsid w:val="009B27E1"/>
    <w:rsid w:val="009B2E49"/>
    <w:rsid w:val="009B39BF"/>
    <w:rsid w:val="009B4666"/>
    <w:rsid w:val="009B7C51"/>
    <w:rsid w:val="009C019A"/>
    <w:rsid w:val="009C0390"/>
    <w:rsid w:val="009C1F6A"/>
    <w:rsid w:val="009C2618"/>
    <w:rsid w:val="009C2E4A"/>
    <w:rsid w:val="009C33A5"/>
    <w:rsid w:val="009C349B"/>
    <w:rsid w:val="009C395D"/>
    <w:rsid w:val="009C48FF"/>
    <w:rsid w:val="009C5028"/>
    <w:rsid w:val="009C6841"/>
    <w:rsid w:val="009C6E35"/>
    <w:rsid w:val="009C6FB1"/>
    <w:rsid w:val="009C7278"/>
    <w:rsid w:val="009D0A05"/>
    <w:rsid w:val="009D38DA"/>
    <w:rsid w:val="009D4210"/>
    <w:rsid w:val="009D4696"/>
    <w:rsid w:val="009D78AE"/>
    <w:rsid w:val="009E00C3"/>
    <w:rsid w:val="009E01DB"/>
    <w:rsid w:val="009E085F"/>
    <w:rsid w:val="009E202D"/>
    <w:rsid w:val="009E27A6"/>
    <w:rsid w:val="009E29AE"/>
    <w:rsid w:val="009E2FF0"/>
    <w:rsid w:val="009E3A74"/>
    <w:rsid w:val="009E4F64"/>
    <w:rsid w:val="009E5331"/>
    <w:rsid w:val="009E57BB"/>
    <w:rsid w:val="009E5B78"/>
    <w:rsid w:val="009E6059"/>
    <w:rsid w:val="009E6094"/>
    <w:rsid w:val="009E6FDE"/>
    <w:rsid w:val="009E7E3A"/>
    <w:rsid w:val="009E7E63"/>
    <w:rsid w:val="009F14CC"/>
    <w:rsid w:val="009F1FB9"/>
    <w:rsid w:val="009F24A9"/>
    <w:rsid w:val="009F2D8C"/>
    <w:rsid w:val="009F2F77"/>
    <w:rsid w:val="009F74B6"/>
    <w:rsid w:val="009F7BBC"/>
    <w:rsid w:val="00A021E3"/>
    <w:rsid w:val="00A0325C"/>
    <w:rsid w:val="00A0466F"/>
    <w:rsid w:val="00A0526D"/>
    <w:rsid w:val="00A07393"/>
    <w:rsid w:val="00A135D0"/>
    <w:rsid w:val="00A13724"/>
    <w:rsid w:val="00A137B3"/>
    <w:rsid w:val="00A14F8D"/>
    <w:rsid w:val="00A162E4"/>
    <w:rsid w:val="00A1758F"/>
    <w:rsid w:val="00A177F0"/>
    <w:rsid w:val="00A23988"/>
    <w:rsid w:val="00A242B0"/>
    <w:rsid w:val="00A2467D"/>
    <w:rsid w:val="00A246B5"/>
    <w:rsid w:val="00A25E18"/>
    <w:rsid w:val="00A301CB"/>
    <w:rsid w:val="00A312C8"/>
    <w:rsid w:val="00A3198F"/>
    <w:rsid w:val="00A324A3"/>
    <w:rsid w:val="00A32B7C"/>
    <w:rsid w:val="00A34865"/>
    <w:rsid w:val="00A34B2E"/>
    <w:rsid w:val="00A35122"/>
    <w:rsid w:val="00A40A6B"/>
    <w:rsid w:val="00A43866"/>
    <w:rsid w:val="00A43BD2"/>
    <w:rsid w:val="00A446F9"/>
    <w:rsid w:val="00A4504B"/>
    <w:rsid w:val="00A45580"/>
    <w:rsid w:val="00A46705"/>
    <w:rsid w:val="00A46AD4"/>
    <w:rsid w:val="00A4784A"/>
    <w:rsid w:val="00A47989"/>
    <w:rsid w:val="00A513E1"/>
    <w:rsid w:val="00A52A13"/>
    <w:rsid w:val="00A541FB"/>
    <w:rsid w:val="00A551DE"/>
    <w:rsid w:val="00A55C86"/>
    <w:rsid w:val="00A561DC"/>
    <w:rsid w:val="00A5624D"/>
    <w:rsid w:val="00A568B9"/>
    <w:rsid w:val="00A603C3"/>
    <w:rsid w:val="00A61A73"/>
    <w:rsid w:val="00A64188"/>
    <w:rsid w:val="00A64703"/>
    <w:rsid w:val="00A64CF0"/>
    <w:rsid w:val="00A65973"/>
    <w:rsid w:val="00A66140"/>
    <w:rsid w:val="00A671F9"/>
    <w:rsid w:val="00A70D52"/>
    <w:rsid w:val="00A7228F"/>
    <w:rsid w:val="00A726F2"/>
    <w:rsid w:val="00A74486"/>
    <w:rsid w:val="00A76250"/>
    <w:rsid w:val="00A77CC4"/>
    <w:rsid w:val="00A82912"/>
    <w:rsid w:val="00A840F2"/>
    <w:rsid w:val="00A84959"/>
    <w:rsid w:val="00A84D03"/>
    <w:rsid w:val="00A867BA"/>
    <w:rsid w:val="00A86D87"/>
    <w:rsid w:val="00A8747B"/>
    <w:rsid w:val="00A94298"/>
    <w:rsid w:val="00A952D5"/>
    <w:rsid w:val="00A95953"/>
    <w:rsid w:val="00A96FBC"/>
    <w:rsid w:val="00AA00E2"/>
    <w:rsid w:val="00AA1653"/>
    <w:rsid w:val="00AA1D21"/>
    <w:rsid w:val="00AA1DB4"/>
    <w:rsid w:val="00AA67B0"/>
    <w:rsid w:val="00AA7646"/>
    <w:rsid w:val="00AB0537"/>
    <w:rsid w:val="00AB1B19"/>
    <w:rsid w:val="00AB20C0"/>
    <w:rsid w:val="00AB2A5A"/>
    <w:rsid w:val="00AB4C17"/>
    <w:rsid w:val="00AB588D"/>
    <w:rsid w:val="00AB5DF1"/>
    <w:rsid w:val="00AB66C3"/>
    <w:rsid w:val="00AC0682"/>
    <w:rsid w:val="00AC0C8B"/>
    <w:rsid w:val="00AC2569"/>
    <w:rsid w:val="00AC3381"/>
    <w:rsid w:val="00AC3717"/>
    <w:rsid w:val="00AC4182"/>
    <w:rsid w:val="00AC5F62"/>
    <w:rsid w:val="00AC601D"/>
    <w:rsid w:val="00AC6C4A"/>
    <w:rsid w:val="00AC7C5B"/>
    <w:rsid w:val="00AC7F2E"/>
    <w:rsid w:val="00AD0987"/>
    <w:rsid w:val="00AD0A96"/>
    <w:rsid w:val="00AD1556"/>
    <w:rsid w:val="00AD304C"/>
    <w:rsid w:val="00AD35FC"/>
    <w:rsid w:val="00AD45CA"/>
    <w:rsid w:val="00AD4E92"/>
    <w:rsid w:val="00AD56B6"/>
    <w:rsid w:val="00AD6B2B"/>
    <w:rsid w:val="00AD6E5A"/>
    <w:rsid w:val="00AD77FC"/>
    <w:rsid w:val="00AD7B55"/>
    <w:rsid w:val="00AD7E36"/>
    <w:rsid w:val="00AE101A"/>
    <w:rsid w:val="00AE2476"/>
    <w:rsid w:val="00AE36D3"/>
    <w:rsid w:val="00AE3E41"/>
    <w:rsid w:val="00AE401F"/>
    <w:rsid w:val="00AE4741"/>
    <w:rsid w:val="00AE592B"/>
    <w:rsid w:val="00AE65F8"/>
    <w:rsid w:val="00AE68C4"/>
    <w:rsid w:val="00AE7FD8"/>
    <w:rsid w:val="00AF0258"/>
    <w:rsid w:val="00AF13AA"/>
    <w:rsid w:val="00AF19C0"/>
    <w:rsid w:val="00AF19C6"/>
    <w:rsid w:val="00AF1B7C"/>
    <w:rsid w:val="00AF5F31"/>
    <w:rsid w:val="00AF7933"/>
    <w:rsid w:val="00B03FE6"/>
    <w:rsid w:val="00B041EF"/>
    <w:rsid w:val="00B05512"/>
    <w:rsid w:val="00B06189"/>
    <w:rsid w:val="00B0653E"/>
    <w:rsid w:val="00B06A25"/>
    <w:rsid w:val="00B06AA4"/>
    <w:rsid w:val="00B07D98"/>
    <w:rsid w:val="00B101A2"/>
    <w:rsid w:val="00B10E7A"/>
    <w:rsid w:val="00B112F9"/>
    <w:rsid w:val="00B115E5"/>
    <w:rsid w:val="00B12A6A"/>
    <w:rsid w:val="00B1433A"/>
    <w:rsid w:val="00B166EE"/>
    <w:rsid w:val="00B21057"/>
    <w:rsid w:val="00B219AA"/>
    <w:rsid w:val="00B219C8"/>
    <w:rsid w:val="00B2416F"/>
    <w:rsid w:val="00B24812"/>
    <w:rsid w:val="00B24F29"/>
    <w:rsid w:val="00B265C7"/>
    <w:rsid w:val="00B32110"/>
    <w:rsid w:val="00B3406A"/>
    <w:rsid w:val="00B35212"/>
    <w:rsid w:val="00B3606E"/>
    <w:rsid w:val="00B36FC8"/>
    <w:rsid w:val="00B37648"/>
    <w:rsid w:val="00B41150"/>
    <w:rsid w:val="00B4228A"/>
    <w:rsid w:val="00B4334A"/>
    <w:rsid w:val="00B43715"/>
    <w:rsid w:val="00B441B3"/>
    <w:rsid w:val="00B45725"/>
    <w:rsid w:val="00B45BC5"/>
    <w:rsid w:val="00B46FC2"/>
    <w:rsid w:val="00B508D4"/>
    <w:rsid w:val="00B51403"/>
    <w:rsid w:val="00B51515"/>
    <w:rsid w:val="00B546A4"/>
    <w:rsid w:val="00B548ED"/>
    <w:rsid w:val="00B5493E"/>
    <w:rsid w:val="00B57123"/>
    <w:rsid w:val="00B62B74"/>
    <w:rsid w:val="00B6500C"/>
    <w:rsid w:val="00B651C8"/>
    <w:rsid w:val="00B663BD"/>
    <w:rsid w:val="00B66BD7"/>
    <w:rsid w:val="00B711A3"/>
    <w:rsid w:val="00B72D04"/>
    <w:rsid w:val="00B7363B"/>
    <w:rsid w:val="00B73BD4"/>
    <w:rsid w:val="00B75A53"/>
    <w:rsid w:val="00B77ADA"/>
    <w:rsid w:val="00B83AC0"/>
    <w:rsid w:val="00B83CEF"/>
    <w:rsid w:val="00B85878"/>
    <w:rsid w:val="00B8591F"/>
    <w:rsid w:val="00B85B28"/>
    <w:rsid w:val="00B86C0A"/>
    <w:rsid w:val="00B90481"/>
    <w:rsid w:val="00B90F78"/>
    <w:rsid w:val="00B93A8B"/>
    <w:rsid w:val="00B94381"/>
    <w:rsid w:val="00B94626"/>
    <w:rsid w:val="00B94FAB"/>
    <w:rsid w:val="00B95E6D"/>
    <w:rsid w:val="00B95EAC"/>
    <w:rsid w:val="00B96B1C"/>
    <w:rsid w:val="00B9764B"/>
    <w:rsid w:val="00BA1A07"/>
    <w:rsid w:val="00BA2B2B"/>
    <w:rsid w:val="00BA3104"/>
    <w:rsid w:val="00BA3C7F"/>
    <w:rsid w:val="00BA5877"/>
    <w:rsid w:val="00BA63C7"/>
    <w:rsid w:val="00BA7AC8"/>
    <w:rsid w:val="00BA7B92"/>
    <w:rsid w:val="00BB1985"/>
    <w:rsid w:val="00BB320F"/>
    <w:rsid w:val="00BB48FA"/>
    <w:rsid w:val="00BB76EB"/>
    <w:rsid w:val="00BC0B09"/>
    <w:rsid w:val="00BC0D4A"/>
    <w:rsid w:val="00BC202D"/>
    <w:rsid w:val="00BC2AE9"/>
    <w:rsid w:val="00BC3B7E"/>
    <w:rsid w:val="00BC6D72"/>
    <w:rsid w:val="00BC6F6C"/>
    <w:rsid w:val="00BC7F79"/>
    <w:rsid w:val="00BD00FF"/>
    <w:rsid w:val="00BD088E"/>
    <w:rsid w:val="00BD2951"/>
    <w:rsid w:val="00BD2F63"/>
    <w:rsid w:val="00BD30C5"/>
    <w:rsid w:val="00BD3698"/>
    <w:rsid w:val="00BD7365"/>
    <w:rsid w:val="00BD73FF"/>
    <w:rsid w:val="00BE0A02"/>
    <w:rsid w:val="00BE223B"/>
    <w:rsid w:val="00BE424A"/>
    <w:rsid w:val="00BE62A7"/>
    <w:rsid w:val="00BE6C0E"/>
    <w:rsid w:val="00BE7160"/>
    <w:rsid w:val="00BE7B74"/>
    <w:rsid w:val="00BF19C6"/>
    <w:rsid w:val="00BF1FB7"/>
    <w:rsid w:val="00BF427E"/>
    <w:rsid w:val="00BF4916"/>
    <w:rsid w:val="00BF4AF6"/>
    <w:rsid w:val="00BF6B7E"/>
    <w:rsid w:val="00BF7EEF"/>
    <w:rsid w:val="00C003A3"/>
    <w:rsid w:val="00C00DF0"/>
    <w:rsid w:val="00C01AE6"/>
    <w:rsid w:val="00C02918"/>
    <w:rsid w:val="00C03C9D"/>
    <w:rsid w:val="00C050A1"/>
    <w:rsid w:val="00C07E2F"/>
    <w:rsid w:val="00C11147"/>
    <w:rsid w:val="00C11492"/>
    <w:rsid w:val="00C128B0"/>
    <w:rsid w:val="00C132AD"/>
    <w:rsid w:val="00C156F0"/>
    <w:rsid w:val="00C20173"/>
    <w:rsid w:val="00C2156B"/>
    <w:rsid w:val="00C216B4"/>
    <w:rsid w:val="00C2321A"/>
    <w:rsid w:val="00C234F8"/>
    <w:rsid w:val="00C2437F"/>
    <w:rsid w:val="00C24782"/>
    <w:rsid w:val="00C24837"/>
    <w:rsid w:val="00C3207F"/>
    <w:rsid w:val="00C33508"/>
    <w:rsid w:val="00C33DF5"/>
    <w:rsid w:val="00C3402A"/>
    <w:rsid w:val="00C353D9"/>
    <w:rsid w:val="00C35A89"/>
    <w:rsid w:val="00C36DDF"/>
    <w:rsid w:val="00C400A2"/>
    <w:rsid w:val="00C41FFA"/>
    <w:rsid w:val="00C432E6"/>
    <w:rsid w:val="00C44D87"/>
    <w:rsid w:val="00C45AB8"/>
    <w:rsid w:val="00C45D1F"/>
    <w:rsid w:val="00C46F4C"/>
    <w:rsid w:val="00C5169C"/>
    <w:rsid w:val="00C518E0"/>
    <w:rsid w:val="00C519FA"/>
    <w:rsid w:val="00C51DE5"/>
    <w:rsid w:val="00C51FBD"/>
    <w:rsid w:val="00C52717"/>
    <w:rsid w:val="00C54F10"/>
    <w:rsid w:val="00C55625"/>
    <w:rsid w:val="00C55AFC"/>
    <w:rsid w:val="00C57E7C"/>
    <w:rsid w:val="00C603BA"/>
    <w:rsid w:val="00C61015"/>
    <w:rsid w:val="00C62142"/>
    <w:rsid w:val="00C63969"/>
    <w:rsid w:val="00C66100"/>
    <w:rsid w:val="00C66907"/>
    <w:rsid w:val="00C66A0B"/>
    <w:rsid w:val="00C67AAB"/>
    <w:rsid w:val="00C67CEF"/>
    <w:rsid w:val="00C70AFB"/>
    <w:rsid w:val="00C72271"/>
    <w:rsid w:val="00C77B8A"/>
    <w:rsid w:val="00C80A79"/>
    <w:rsid w:val="00C81847"/>
    <w:rsid w:val="00C841FD"/>
    <w:rsid w:val="00C86528"/>
    <w:rsid w:val="00C87413"/>
    <w:rsid w:val="00C90095"/>
    <w:rsid w:val="00C90870"/>
    <w:rsid w:val="00C90959"/>
    <w:rsid w:val="00C9104F"/>
    <w:rsid w:val="00C92223"/>
    <w:rsid w:val="00C926F0"/>
    <w:rsid w:val="00C92D1A"/>
    <w:rsid w:val="00C93224"/>
    <w:rsid w:val="00C93BBA"/>
    <w:rsid w:val="00C945CE"/>
    <w:rsid w:val="00C96331"/>
    <w:rsid w:val="00C97859"/>
    <w:rsid w:val="00CA2DD1"/>
    <w:rsid w:val="00CA4980"/>
    <w:rsid w:val="00CA6019"/>
    <w:rsid w:val="00CA64A6"/>
    <w:rsid w:val="00CA7F75"/>
    <w:rsid w:val="00CB04D2"/>
    <w:rsid w:val="00CB06F2"/>
    <w:rsid w:val="00CB0E46"/>
    <w:rsid w:val="00CB2F71"/>
    <w:rsid w:val="00CB4151"/>
    <w:rsid w:val="00CB51D0"/>
    <w:rsid w:val="00CB681F"/>
    <w:rsid w:val="00CC01BE"/>
    <w:rsid w:val="00CC0CDD"/>
    <w:rsid w:val="00CC20AE"/>
    <w:rsid w:val="00CC3B1D"/>
    <w:rsid w:val="00CC417B"/>
    <w:rsid w:val="00CC4356"/>
    <w:rsid w:val="00CC46EC"/>
    <w:rsid w:val="00CC6EBC"/>
    <w:rsid w:val="00CD0872"/>
    <w:rsid w:val="00CD2531"/>
    <w:rsid w:val="00CD3BE3"/>
    <w:rsid w:val="00CD462C"/>
    <w:rsid w:val="00CD4BEA"/>
    <w:rsid w:val="00CD79A9"/>
    <w:rsid w:val="00CE0818"/>
    <w:rsid w:val="00CE08B0"/>
    <w:rsid w:val="00CE0A83"/>
    <w:rsid w:val="00CE164F"/>
    <w:rsid w:val="00CE1ED4"/>
    <w:rsid w:val="00CE2003"/>
    <w:rsid w:val="00CE28B8"/>
    <w:rsid w:val="00CE4784"/>
    <w:rsid w:val="00CE50A4"/>
    <w:rsid w:val="00CE7525"/>
    <w:rsid w:val="00CF260E"/>
    <w:rsid w:val="00CF3232"/>
    <w:rsid w:val="00CF3E4C"/>
    <w:rsid w:val="00CF51C0"/>
    <w:rsid w:val="00CF5DFC"/>
    <w:rsid w:val="00CF673C"/>
    <w:rsid w:val="00CF68EF"/>
    <w:rsid w:val="00CF6D5B"/>
    <w:rsid w:val="00CF7526"/>
    <w:rsid w:val="00D007EE"/>
    <w:rsid w:val="00D00838"/>
    <w:rsid w:val="00D008B3"/>
    <w:rsid w:val="00D00B5C"/>
    <w:rsid w:val="00D01DD7"/>
    <w:rsid w:val="00D04010"/>
    <w:rsid w:val="00D04768"/>
    <w:rsid w:val="00D071F1"/>
    <w:rsid w:val="00D07B92"/>
    <w:rsid w:val="00D07DEE"/>
    <w:rsid w:val="00D1137D"/>
    <w:rsid w:val="00D12D7E"/>
    <w:rsid w:val="00D132E6"/>
    <w:rsid w:val="00D1345A"/>
    <w:rsid w:val="00D13CBB"/>
    <w:rsid w:val="00D15AEE"/>
    <w:rsid w:val="00D167BB"/>
    <w:rsid w:val="00D16C26"/>
    <w:rsid w:val="00D202F6"/>
    <w:rsid w:val="00D21273"/>
    <w:rsid w:val="00D21681"/>
    <w:rsid w:val="00D21D12"/>
    <w:rsid w:val="00D25135"/>
    <w:rsid w:val="00D25299"/>
    <w:rsid w:val="00D25CFE"/>
    <w:rsid w:val="00D25EC5"/>
    <w:rsid w:val="00D265E5"/>
    <w:rsid w:val="00D26975"/>
    <w:rsid w:val="00D26F40"/>
    <w:rsid w:val="00D341E3"/>
    <w:rsid w:val="00D34A3B"/>
    <w:rsid w:val="00D34D10"/>
    <w:rsid w:val="00D350E2"/>
    <w:rsid w:val="00D36BF3"/>
    <w:rsid w:val="00D40296"/>
    <w:rsid w:val="00D40B73"/>
    <w:rsid w:val="00D4137B"/>
    <w:rsid w:val="00D477D6"/>
    <w:rsid w:val="00D5007A"/>
    <w:rsid w:val="00D511E6"/>
    <w:rsid w:val="00D517CD"/>
    <w:rsid w:val="00D51969"/>
    <w:rsid w:val="00D533D3"/>
    <w:rsid w:val="00D53B09"/>
    <w:rsid w:val="00D53BF7"/>
    <w:rsid w:val="00D5454E"/>
    <w:rsid w:val="00D54D69"/>
    <w:rsid w:val="00D56EB2"/>
    <w:rsid w:val="00D6196E"/>
    <w:rsid w:val="00D63868"/>
    <w:rsid w:val="00D6452C"/>
    <w:rsid w:val="00D65E4B"/>
    <w:rsid w:val="00D67391"/>
    <w:rsid w:val="00D71F49"/>
    <w:rsid w:val="00D72A67"/>
    <w:rsid w:val="00D72ADB"/>
    <w:rsid w:val="00D731A8"/>
    <w:rsid w:val="00D734DC"/>
    <w:rsid w:val="00D74D1D"/>
    <w:rsid w:val="00D77913"/>
    <w:rsid w:val="00D802CF"/>
    <w:rsid w:val="00D80C4D"/>
    <w:rsid w:val="00D810B5"/>
    <w:rsid w:val="00D82AEB"/>
    <w:rsid w:val="00D8361C"/>
    <w:rsid w:val="00D839FF"/>
    <w:rsid w:val="00D85306"/>
    <w:rsid w:val="00D86547"/>
    <w:rsid w:val="00D87222"/>
    <w:rsid w:val="00D87921"/>
    <w:rsid w:val="00D87EC6"/>
    <w:rsid w:val="00D87FC0"/>
    <w:rsid w:val="00D908B0"/>
    <w:rsid w:val="00D9197B"/>
    <w:rsid w:val="00D91FA8"/>
    <w:rsid w:val="00D9356C"/>
    <w:rsid w:val="00D93E63"/>
    <w:rsid w:val="00D94C83"/>
    <w:rsid w:val="00D94D76"/>
    <w:rsid w:val="00D95F43"/>
    <w:rsid w:val="00D97D98"/>
    <w:rsid w:val="00DA083C"/>
    <w:rsid w:val="00DA11BE"/>
    <w:rsid w:val="00DA27D1"/>
    <w:rsid w:val="00DA3317"/>
    <w:rsid w:val="00DA5972"/>
    <w:rsid w:val="00DA76E7"/>
    <w:rsid w:val="00DB09AD"/>
    <w:rsid w:val="00DB14F7"/>
    <w:rsid w:val="00DB1AF7"/>
    <w:rsid w:val="00DB248C"/>
    <w:rsid w:val="00DB2D49"/>
    <w:rsid w:val="00DB3576"/>
    <w:rsid w:val="00DB5304"/>
    <w:rsid w:val="00DB5AA4"/>
    <w:rsid w:val="00DB7061"/>
    <w:rsid w:val="00DC0FD7"/>
    <w:rsid w:val="00DC17F7"/>
    <w:rsid w:val="00DC3700"/>
    <w:rsid w:val="00DC3981"/>
    <w:rsid w:val="00DC450D"/>
    <w:rsid w:val="00DC6086"/>
    <w:rsid w:val="00DC6F55"/>
    <w:rsid w:val="00DD1AB4"/>
    <w:rsid w:val="00DD23B7"/>
    <w:rsid w:val="00DD29EF"/>
    <w:rsid w:val="00DD42BB"/>
    <w:rsid w:val="00DD49F8"/>
    <w:rsid w:val="00DD55EC"/>
    <w:rsid w:val="00DD58D9"/>
    <w:rsid w:val="00DD5EA8"/>
    <w:rsid w:val="00DD62D7"/>
    <w:rsid w:val="00DD6335"/>
    <w:rsid w:val="00DD64AA"/>
    <w:rsid w:val="00DD6CD6"/>
    <w:rsid w:val="00DE03B4"/>
    <w:rsid w:val="00DE06FE"/>
    <w:rsid w:val="00DE1D6F"/>
    <w:rsid w:val="00DE2293"/>
    <w:rsid w:val="00DE6282"/>
    <w:rsid w:val="00DE715A"/>
    <w:rsid w:val="00DF0761"/>
    <w:rsid w:val="00DF0A72"/>
    <w:rsid w:val="00DF1A49"/>
    <w:rsid w:val="00DF3ACF"/>
    <w:rsid w:val="00DF4B74"/>
    <w:rsid w:val="00DF5975"/>
    <w:rsid w:val="00DF67D3"/>
    <w:rsid w:val="00DF7301"/>
    <w:rsid w:val="00E00DBE"/>
    <w:rsid w:val="00E03062"/>
    <w:rsid w:val="00E03695"/>
    <w:rsid w:val="00E04517"/>
    <w:rsid w:val="00E060F3"/>
    <w:rsid w:val="00E072B7"/>
    <w:rsid w:val="00E101D9"/>
    <w:rsid w:val="00E1220A"/>
    <w:rsid w:val="00E1266A"/>
    <w:rsid w:val="00E12A0E"/>
    <w:rsid w:val="00E12E13"/>
    <w:rsid w:val="00E14BFB"/>
    <w:rsid w:val="00E15597"/>
    <w:rsid w:val="00E178D5"/>
    <w:rsid w:val="00E20420"/>
    <w:rsid w:val="00E20E7E"/>
    <w:rsid w:val="00E21717"/>
    <w:rsid w:val="00E22E17"/>
    <w:rsid w:val="00E22E46"/>
    <w:rsid w:val="00E24264"/>
    <w:rsid w:val="00E2510A"/>
    <w:rsid w:val="00E2596F"/>
    <w:rsid w:val="00E25973"/>
    <w:rsid w:val="00E260E5"/>
    <w:rsid w:val="00E277D6"/>
    <w:rsid w:val="00E27955"/>
    <w:rsid w:val="00E31098"/>
    <w:rsid w:val="00E33427"/>
    <w:rsid w:val="00E374C1"/>
    <w:rsid w:val="00E37956"/>
    <w:rsid w:val="00E40139"/>
    <w:rsid w:val="00E427CA"/>
    <w:rsid w:val="00E42E71"/>
    <w:rsid w:val="00E42F42"/>
    <w:rsid w:val="00E47A84"/>
    <w:rsid w:val="00E47EBC"/>
    <w:rsid w:val="00E50691"/>
    <w:rsid w:val="00E51FA8"/>
    <w:rsid w:val="00E522F6"/>
    <w:rsid w:val="00E523F5"/>
    <w:rsid w:val="00E5273B"/>
    <w:rsid w:val="00E52D5C"/>
    <w:rsid w:val="00E52E1B"/>
    <w:rsid w:val="00E5303F"/>
    <w:rsid w:val="00E55E1A"/>
    <w:rsid w:val="00E57EC6"/>
    <w:rsid w:val="00E618D1"/>
    <w:rsid w:val="00E63D0E"/>
    <w:rsid w:val="00E63FAA"/>
    <w:rsid w:val="00E64140"/>
    <w:rsid w:val="00E64CA5"/>
    <w:rsid w:val="00E65E90"/>
    <w:rsid w:val="00E663B0"/>
    <w:rsid w:val="00E670A1"/>
    <w:rsid w:val="00E674C0"/>
    <w:rsid w:val="00E70258"/>
    <w:rsid w:val="00E71066"/>
    <w:rsid w:val="00E72744"/>
    <w:rsid w:val="00E72FA0"/>
    <w:rsid w:val="00E733EE"/>
    <w:rsid w:val="00E736BF"/>
    <w:rsid w:val="00E75203"/>
    <w:rsid w:val="00E76B9F"/>
    <w:rsid w:val="00E76DD9"/>
    <w:rsid w:val="00E8000E"/>
    <w:rsid w:val="00E81619"/>
    <w:rsid w:val="00E84262"/>
    <w:rsid w:val="00E856B9"/>
    <w:rsid w:val="00E906B0"/>
    <w:rsid w:val="00E95736"/>
    <w:rsid w:val="00E9590F"/>
    <w:rsid w:val="00E95B3F"/>
    <w:rsid w:val="00E964D4"/>
    <w:rsid w:val="00E9762C"/>
    <w:rsid w:val="00EA1D30"/>
    <w:rsid w:val="00EA2468"/>
    <w:rsid w:val="00EA248C"/>
    <w:rsid w:val="00EA2EC2"/>
    <w:rsid w:val="00EA3B2A"/>
    <w:rsid w:val="00EA6A16"/>
    <w:rsid w:val="00EB0623"/>
    <w:rsid w:val="00EB1039"/>
    <w:rsid w:val="00EB151F"/>
    <w:rsid w:val="00EB272C"/>
    <w:rsid w:val="00EB3080"/>
    <w:rsid w:val="00EB49C8"/>
    <w:rsid w:val="00EB524B"/>
    <w:rsid w:val="00EB526F"/>
    <w:rsid w:val="00EB5849"/>
    <w:rsid w:val="00EB5DC8"/>
    <w:rsid w:val="00EB662F"/>
    <w:rsid w:val="00EB69E5"/>
    <w:rsid w:val="00EB6B52"/>
    <w:rsid w:val="00EB6BFA"/>
    <w:rsid w:val="00EB6CFC"/>
    <w:rsid w:val="00EB702A"/>
    <w:rsid w:val="00EC03A0"/>
    <w:rsid w:val="00EC0E91"/>
    <w:rsid w:val="00EC1B71"/>
    <w:rsid w:val="00EC426A"/>
    <w:rsid w:val="00EC4DCF"/>
    <w:rsid w:val="00EC66C2"/>
    <w:rsid w:val="00EC75C1"/>
    <w:rsid w:val="00ED192E"/>
    <w:rsid w:val="00ED19E2"/>
    <w:rsid w:val="00ED38A4"/>
    <w:rsid w:val="00ED3EB8"/>
    <w:rsid w:val="00ED4556"/>
    <w:rsid w:val="00ED529E"/>
    <w:rsid w:val="00ED5D44"/>
    <w:rsid w:val="00ED63DD"/>
    <w:rsid w:val="00EE0206"/>
    <w:rsid w:val="00EE051B"/>
    <w:rsid w:val="00EE10EC"/>
    <w:rsid w:val="00EE26A1"/>
    <w:rsid w:val="00EE380F"/>
    <w:rsid w:val="00EE5B81"/>
    <w:rsid w:val="00EF12DE"/>
    <w:rsid w:val="00EF33EE"/>
    <w:rsid w:val="00EF4BF0"/>
    <w:rsid w:val="00EF4CF5"/>
    <w:rsid w:val="00EF594C"/>
    <w:rsid w:val="00F00BB0"/>
    <w:rsid w:val="00F00DEF"/>
    <w:rsid w:val="00F01179"/>
    <w:rsid w:val="00F020EA"/>
    <w:rsid w:val="00F02364"/>
    <w:rsid w:val="00F0501F"/>
    <w:rsid w:val="00F054C7"/>
    <w:rsid w:val="00F06751"/>
    <w:rsid w:val="00F069EB"/>
    <w:rsid w:val="00F06CDF"/>
    <w:rsid w:val="00F102DE"/>
    <w:rsid w:val="00F10789"/>
    <w:rsid w:val="00F10EB2"/>
    <w:rsid w:val="00F117FC"/>
    <w:rsid w:val="00F14307"/>
    <w:rsid w:val="00F168A6"/>
    <w:rsid w:val="00F21328"/>
    <w:rsid w:val="00F22063"/>
    <w:rsid w:val="00F25D8D"/>
    <w:rsid w:val="00F25E8D"/>
    <w:rsid w:val="00F26777"/>
    <w:rsid w:val="00F26E15"/>
    <w:rsid w:val="00F27271"/>
    <w:rsid w:val="00F2752E"/>
    <w:rsid w:val="00F31E83"/>
    <w:rsid w:val="00F33073"/>
    <w:rsid w:val="00F33F9B"/>
    <w:rsid w:val="00F3447F"/>
    <w:rsid w:val="00F3520C"/>
    <w:rsid w:val="00F41BE0"/>
    <w:rsid w:val="00F4233F"/>
    <w:rsid w:val="00F437EB"/>
    <w:rsid w:val="00F4385F"/>
    <w:rsid w:val="00F44021"/>
    <w:rsid w:val="00F447C3"/>
    <w:rsid w:val="00F46577"/>
    <w:rsid w:val="00F46ADD"/>
    <w:rsid w:val="00F47260"/>
    <w:rsid w:val="00F474AE"/>
    <w:rsid w:val="00F474DE"/>
    <w:rsid w:val="00F4759C"/>
    <w:rsid w:val="00F51A59"/>
    <w:rsid w:val="00F54627"/>
    <w:rsid w:val="00F56221"/>
    <w:rsid w:val="00F56E4C"/>
    <w:rsid w:val="00F612D6"/>
    <w:rsid w:val="00F61AD2"/>
    <w:rsid w:val="00F650F3"/>
    <w:rsid w:val="00F65ACB"/>
    <w:rsid w:val="00F713FE"/>
    <w:rsid w:val="00F714B5"/>
    <w:rsid w:val="00F719DC"/>
    <w:rsid w:val="00F71ABC"/>
    <w:rsid w:val="00F73D2E"/>
    <w:rsid w:val="00F744E9"/>
    <w:rsid w:val="00F76D86"/>
    <w:rsid w:val="00F805FB"/>
    <w:rsid w:val="00F80EBF"/>
    <w:rsid w:val="00F825F6"/>
    <w:rsid w:val="00F845E6"/>
    <w:rsid w:val="00F84B1F"/>
    <w:rsid w:val="00F86C18"/>
    <w:rsid w:val="00F86DAC"/>
    <w:rsid w:val="00F87B8E"/>
    <w:rsid w:val="00F90B05"/>
    <w:rsid w:val="00F91FCE"/>
    <w:rsid w:val="00F92EC1"/>
    <w:rsid w:val="00F9385A"/>
    <w:rsid w:val="00F94290"/>
    <w:rsid w:val="00F9549D"/>
    <w:rsid w:val="00F95F17"/>
    <w:rsid w:val="00F96729"/>
    <w:rsid w:val="00FA15A5"/>
    <w:rsid w:val="00FA1E59"/>
    <w:rsid w:val="00FA2817"/>
    <w:rsid w:val="00FA33BD"/>
    <w:rsid w:val="00FA34A2"/>
    <w:rsid w:val="00FA4080"/>
    <w:rsid w:val="00FA524C"/>
    <w:rsid w:val="00FA5700"/>
    <w:rsid w:val="00FA5C26"/>
    <w:rsid w:val="00FA6933"/>
    <w:rsid w:val="00FA6E2E"/>
    <w:rsid w:val="00FB0449"/>
    <w:rsid w:val="00FB2866"/>
    <w:rsid w:val="00FB2C40"/>
    <w:rsid w:val="00FB30C2"/>
    <w:rsid w:val="00FB51CC"/>
    <w:rsid w:val="00FB70AD"/>
    <w:rsid w:val="00FC270E"/>
    <w:rsid w:val="00FC29D9"/>
    <w:rsid w:val="00FC39D9"/>
    <w:rsid w:val="00FC6FD2"/>
    <w:rsid w:val="00FC7F08"/>
    <w:rsid w:val="00FD2205"/>
    <w:rsid w:val="00FD4E11"/>
    <w:rsid w:val="00FD657B"/>
    <w:rsid w:val="00FD6A01"/>
    <w:rsid w:val="00FE01A1"/>
    <w:rsid w:val="00FE083A"/>
    <w:rsid w:val="00FE0C0C"/>
    <w:rsid w:val="00FE209B"/>
    <w:rsid w:val="00FE2E8A"/>
    <w:rsid w:val="00FE400C"/>
    <w:rsid w:val="00FE4EBB"/>
    <w:rsid w:val="00FE60D4"/>
    <w:rsid w:val="00FE61B9"/>
    <w:rsid w:val="00FE69F0"/>
    <w:rsid w:val="00FE6D5C"/>
    <w:rsid w:val="00FE6E9E"/>
    <w:rsid w:val="00FE7630"/>
    <w:rsid w:val="00FF012C"/>
    <w:rsid w:val="00FF2079"/>
    <w:rsid w:val="00FF2263"/>
    <w:rsid w:val="00FF68EC"/>
    <w:rsid w:val="1E91F70F"/>
    <w:rsid w:val="24AB90E7"/>
    <w:rsid w:val="2B22F275"/>
    <w:rsid w:val="49EF4F01"/>
    <w:rsid w:val="60ACB216"/>
    <w:rsid w:val="6D44883E"/>
    <w:rsid w:val="7DEA95BB"/>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FDB5"/>
  <w15:chartTrackingRefBased/>
  <w15:docId w15:val="{7EA1F2C3-96C0-438C-B806-E67196883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F1E"/>
  </w:style>
  <w:style w:type="paragraph" w:styleId="Titre1">
    <w:name w:val="heading 1"/>
    <w:basedOn w:val="Normal"/>
    <w:next w:val="Normal"/>
    <w:link w:val="Titre1Car"/>
    <w:uiPriority w:val="9"/>
    <w:qFormat/>
    <w:rsid w:val="00816A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16A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16A7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16A7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16A7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16A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6A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6A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6A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6A7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16A7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16A7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16A7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16A7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16A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6A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6A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6A71"/>
    <w:rPr>
      <w:rFonts w:eastAsiaTheme="majorEastAsia" w:cstheme="majorBidi"/>
      <w:color w:val="272727" w:themeColor="text1" w:themeTint="D8"/>
    </w:rPr>
  </w:style>
  <w:style w:type="paragraph" w:styleId="Titre">
    <w:name w:val="Title"/>
    <w:basedOn w:val="Normal"/>
    <w:next w:val="Normal"/>
    <w:link w:val="TitreCar"/>
    <w:uiPriority w:val="10"/>
    <w:qFormat/>
    <w:rsid w:val="00816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6A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6A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6A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6A71"/>
    <w:pPr>
      <w:spacing w:before="160"/>
      <w:jc w:val="center"/>
    </w:pPr>
    <w:rPr>
      <w:i/>
      <w:iCs/>
      <w:color w:val="404040" w:themeColor="text1" w:themeTint="BF"/>
    </w:rPr>
  </w:style>
  <w:style w:type="character" w:customStyle="1" w:styleId="CitationCar">
    <w:name w:val="Citation Car"/>
    <w:basedOn w:val="Policepardfaut"/>
    <w:link w:val="Citation"/>
    <w:uiPriority w:val="29"/>
    <w:rsid w:val="00816A71"/>
    <w:rPr>
      <w:i/>
      <w:iCs/>
      <w:color w:val="404040" w:themeColor="text1" w:themeTint="BF"/>
    </w:rPr>
  </w:style>
  <w:style w:type="paragraph" w:styleId="Paragraphedeliste">
    <w:name w:val="List Paragraph"/>
    <w:basedOn w:val="Normal"/>
    <w:uiPriority w:val="34"/>
    <w:qFormat/>
    <w:rsid w:val="00816A71"/>
    <w:pPr>
      <w:ind w:left="720"/>
      <w:contextualSpacing/>
    </w:pPr>
  </w:style>
  <w:style w:type="character" w:styleId="Accentuationintense">
    <w:name w:val="Intense Emphasis"/>
    <w:basedOn w:val="Policepardfaut"/>
    <w:uiPriority w:val="21"/>
    <w:qFormat/>
    <w:rsid w:val="00816A71"/>
    <w:rPr>
      <w:i/>
      <w:iCs/>
      <w:color w:val="2F5496" w:themeColor="accent1" w:themeShade="BF"/>
    </w:rPr>
  </w:style>
  <w:style w:type="paragraph" w:styleId="Citationintense">
    <w:name w:val="Intense Quote"/>
    <w:basedOn w:val="Normal"/>
    <w:next w:val="Normal"/>
    <w:link w:val="CitationintenseCar"/>
    <w:uiPriority w:val="30"/>
    <w:qFormat/>
    <w:rsid w:val="00816A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16A71"/>
    <w:rPr>
      <w:i/>
      <w:iCs/>
      <w:color w:val="2F5496" w:themeColor="accent1" w:themeShade="BF"/>
    </w:rPr>
  </w:style>
  <w:style w:type="character" w:styleId="Rfrenceintense">
    <w:name w:val="Intense Reference"/>
    <w:basedOn w:val="Policepardfaut"/>
    <w:uiPriority w:val="32"/>
    <w:qFormat/>
    <w:rsid w:val="00816A71"/>
    <w:rPr>
      <w:b/>
      <w:bCs/>
      <w:smallCaps/>
      <w:color w:val="2F5496" w:themeColor="accent1" w:themeShade="BF"/>
      <w:spacing w:val="5"/>
    </w:rPr>
  </w:style>
  <w:style w:type="character" w:styleId="Lienhypertexte">
    <w:name w:val="Hyperlink"/>
    <w:basedOn w:val="Policepardfaut"/>
    <w:uiPriority w:val="99"/>
    <w:unhideWhenUsed/>
    <w:rsid w:val="005A56E2"/>
    <w:rPr>
      <w:color w:val="0563C1" w:themeColor="hyperlink"/>
      <w:u w:val="single"/>
    </w:rPr>
  </w:style>
  <w:style w:type="character" w:styleId="Mentionnonrsolue">
    <w:name w:val="Unresolved Mention"/>
    <w:basedOn w:val="Policepardfaut"/>
    <w:uiPriority w:val="99"/>
    <w:semiHidden/>
    <w:unhideWhenUsed/>
    <w:rsid w:val="00CD79A9"/>
    <w:rPr>
      <w:color w:val="605E5C"/>
      <w:shd w:val="clear" w:color="auto" w:fill="E1DFDD"/>
    </w:rPr>
  </w:style>
  <w:style w:type="table" w:styleId="Grilledutableau">
    <w:name w:val="Table Grid"/>
    <w:basedOn w:val="TableauNormal"/>
    <w:uiPriority w:val="39"/>
    <w:rsid w:val="000E6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053B52"/>
    <w:pPr>
      <w:spacing w:after="0" w:line="240" w:lineRule="auto"/>
    </w:pPr>
  </w:style>
  <w:style w:type="character" w:styleId="Marquedecommentaire">
    <w:name w:val="annotation reference"/>
    <w:basedOn w:val="Policepardfaut"/>
    <w:uiPriority w:val="99"/>
    <w:semiHidden/>
    <w:unhideWhenUsed/>
    <w:rsid w:val="00053B52"/>
    <w:rPr>
      <w:sz w:val="16"/>
      <w:szCs w:val="16"/>
    </w:rPr>
  </w:style>
  <w:style w:type="paragraph" w:styleId="Commentaire">
    <w:name w:val="annotation text"/>
    <w:basedOn w:val="Normal"/>
    <w:link w:val="CommentaireCar"/>
    <w:uiPriority w:val="99"/>
    <w:unhideWhenUsed/>
    <w:rsid w:val="00053B52"/>
    <w:pPr>
      <w:spacing w:line="240" w:lineRule="auto"/>
    </w:pPr>
    <w:rPr>
      <w:sz w:val="20"/>
      <w:szCs w:val="20"/>
    </w:rPr>
  </w:style>
  <w:style w:type="character" w:customStyle="1" w:styleId="CommentaireCar">
    <w:name w:val="Commentaire Car"/>
    <w:basedOn w:val="Policepardfaut"/>
    <w:link w:val="Commentaire"/>
    <w:uiPriority w:val="99"/>
    <w:rsid w:val="00053B52"/>
    <w:rPr>
      <w:sz w:val="20"/>
      <w:szCs w:val="20"/>
    </w:rPr>
  </w:style>
  <w:style w:type="paragraph" w:styleId="Objetducommentaire">
    <w:name w:val="annotation subject"/>
    <w:basedOn w:val="Commentaire"/>
    <w:next w:val="Commentaire"/>
    <w:link w:val="ObjetducommentaireCar"/>
    <w:uiPriority w:val="99"/>
    <w:semiHidden/>
    <w:unhideWhenUsed/>
    <w:rsid w:val="00053B52"/>
    <w:rPr>
      <w:b/>
      <w:bCs/>
    </w:rPr>
  </w:style>
  <w:style w:type="character" w:customStyle="1" w:styleId="ObjetducommentaireCar">
    <w:name w:val="Objet du commentaire Car"/>
    <w:basedOn w:val="CommentaireCar"/>
    <w:link w:val="Objetducommentaire"/>
    <w:uiPriority w:val="99"/>
    <w:semiHidden/>
    <w:rsid w:val="00053B52"/>
    <w:rPr>
      <w:b/>
      <w:bCs/>
      <w:sz w:val="20"/>
      <w:szCs w:val="20"/>
    </w:rPr>
  </w:style>
  <w:style w:type="paragraph" w:styleId="En-tte">
    <w:name w:val="header"/>
    <w:basedOn w:val="Normal"/>
    <w:link w:val="En-tteCar"/>
    <w:uiPriority w:val="99"/>
    <w:unhideWhenUsed/>
    <w:rsid w:val="00534D63"/>
    <w:pPr>
      <w:tabs>
        <w:tab w:val="center" w:pos="4513"/>
        <w:tab w:val="right" w:pos="9026"/>
      </w:tabs>
      <w:spacing w:after="0" w:line="240" w:lineRule="auto"/>
    </w:pPr>
  </w:style>
  <w:style w:type="character" w:customStyle="1" w:styleId="En-tteCar">
    <w:name w:val="En-tête Car"/>
    <w:basedOn w:val="Policepardfaut"/>
    <w:link w:val="En-tte"/>
    <w:uiPriority w:val="99"/>
    <w:rsid w:val="00534D63"/>
  </w:style>
  <w:style w:type="paragraph" w:styleId="Pieddepage">
    <w:name w:val="footer"/>
    <w:basedOn w:val="Normal"/>
    <w:link w:val="PieddepageCar"/>
    <w:uiPriority w:val="99"/>
    <w:unhideWhenUsed/>
    <w:rsid w:val="00534D63"/>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34D63"/>
  </w:style>
  <w:style w:type="paragraph" w:styleId="Bibliographie">
    <w:name w:val="Bibliography"/>
    <w:basedOn w:val="Normal"/>
    <w:next w:val="Normal"/>
    <w:uiPriority w:val="37"/>
    <w:unhideWhenUsed/>
    <w:rsid w:val="00996165"/>
    <w:pPr>
      <w:tabs>
        <w:tab w:val="left" w:pos="504"/>
      </w:tabs>
      <w:spacing w:after="0" w:line="240" w:lineRule="auto"/>
      <w:ind w:left="504" w:hanging="504"/>
    </w:pPr>
  </w:style>
  <w:style w:type="character" w:styleId="Mention">
    <w:name w:val="Mention"/>
    <w:basedOn w:val="Policepardfaut"/>
    <w:uiPriority w:val="99"/>
    <w:unhideWhenUsed/>
    <w:rsid w:val="009A37DF"/>
    <w:rPr>
      <w:color w:val="2B579A"/>
      <w:shd w:val="clear" w:color="auto" w:fill="E1DFDD"/>
    </w:rPr>
  </w:style>
  <w:style w:type="paragraph" w:styleId="NormalWeb">
    <w:name w:val="Normal (Web)"/>
    <w:basedOn w:val="Normal"/>
    <w:uiPriority w:val="99"/>
    <w:semiHidden/>
    <w:unhideWhenUsed/>
    <w:rsid w:val="00FA5C26"/>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Lienhypertextesuivivisit">
    <w:name w:val="FollowedHyperlink"/>
    <w:basedOn w:val="Policepardfaut"/>
    <w:uiPriority w:val="99"/>
    <w:semiHidden/>
    <w:unhideWhenUsed/>
    <w:rsid w:val="008534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1236">
      <w:bodyDiv w:val="1"/>
      <w:marLeft w:val="0"/>
      <w:marRight w:val="0"/>
      <w:marTop w:val="0"/>
      <w:marBottom w:val="0"/>
      <w:divBdr>
        <w:top w:val="none" w:sz="0" w:space="0" w:color="auto"/>
        <w:left w:val="none" w:sz="0" w:space="0" w:color="auto"/>
        <w:bottom w:val="none" w:sz="0" w:space="0" w:color="auto"/>
        <w:right w:val="none" w:sz="0" w:space="0" w:color="auto"/>
      </w:divBdr>
    </w:div>
    <w:div w:id="123474369">
      <w:bodyDiv w:val="1"/>
      <w:marLeft w:val="0"/>
      <w:marRight w:val="0"/>
      <w:marTop w:val="0"/>
      <w:marBottom w:val="0"/>
      <w:divBdr>
        <w:top w:val="none" w:sz="0" w:space="0" w:color="auto"/>
        <w:left w:val="none" w:sz="0" w:space="0" w:color="auto"/>
        <w:bottom w:val="none" w:sz="0" w:space="0" w:color="auto"/>
        <w:right w:val="none" w:sz="0" w:space="0" w:color="auto"/>
      </w:divBdr>
    </w:div>
    <w:div w:id="611673270">
      <w:bodyDiv w:val="1"/>
      <w:marLeft w:val="0"/>
      <w:marRight w:val="0"/>
      <w:marTop w:val="0"/>
      <w:marBottom w:val="0"/>
      <w:divBdr>
        <w:top w:val="none" w:sz="0" w:space="0" w:color="auto"/>
        <w:left w:val="none" w:sz="0" w:space="0" w:color="auto"/>
        <w:bottom w:val="none" w:sz="0" w:space="0" w:color="auto"/>
        <w:right w:val="none" w:sz="0" w:space="0" w:color="auto"/>
      </w:divBdr>
    </w:div>
    <w:div w:id="747964285">
      <w:bodyDiv w:val="1"/>
      <w:marLeft w:val="0"/>
      <w:marRight w:val="0"/>
      <w:marTop w:val="0"/>
      <w:marBottom w:val="0"/>
      <w:divBdr>
        <w:top w:val="none" w:sz="0" w:space="0" w:color="auto"/>
        <w:left w:val="none" w:sz="0" w:space="0" w:color="auto"/>
        <w:bottom w:val="none" w:sz="0" w:space="0" w:color="auto"/>
        <w:right w:val="none" w:sz="0" w:space="0" w:color="auto"/>
      </w:divBdr>
    </w:div>
    <w:div w:id="859513214">
      <w:bodyDiv w:val="1"/>
      <w:marLeft w:val="0"/>
      <w:marRight w:val="0"/>
      <w:marTop w:val="0"/>
      <w:marBottom w:val="0"/>
      <w:divBdr>
        <w:top w:val="none" w:sz="0" w:space="0" w:color="auto"/>
        <w:left w:val="none" w:sz="0" w:space="0" w:color="auto"/>
        <w:bottom w:val="none" w:sz="0" w:space="0" w:color="auto"/>
        <w:right w:val="none" w:sz="0" w:space="0" w:color="auto"/>
      </w:divBdr>
    </w:div>
    <w:div w:id="1022785940">
      <w:bodyDiv w:val="1"/>
      <w:marLeft w:val="0"/>
      <w:marRight w:val="0"/>
      <w:marTop w:val="0"/>
      <w:marBottom w:val="0"/>
      <w:divBdr>
        <w:top w:val="none" w:sz="0" w:space="0" w:color="auto"/>
        <w:left w:val="none" w:sz="0" w:space="0" w:color="auto"/>
        <w:bottom w:val="none" w:sz="0" w:space="0" w:color="auto"/>
        <w:right w:val="none" w:sz="0" w:space="0" w:color="auto"/>
      </w:divBdr>
    </w:div>
    <w:div w:id="1100829977">
      <w:bodyDiv w:val="1"/>
      <w:marLeft w:val="0"/>
      <w:marRight w:val="0"/>
      <w:marTop w:val="0"/>
      <w:marBottom w:val="0"/>
      <w:divBdr>
        <w:top w:val="none" w:sz="0" w:space="0" w:color="auto"/>
        <w:left w:val="none" w:sz="0" w:space="0" w:color="auto"/>
        <w:bottom w:val="none" w:sz="0" w:space="0" w:color="auto"/>
        <w:right w:val="none" w:sz="0" w:space="0" w:color="auto"/>
      </w:divBdr>
    </w:div>
    <w:div w:id="1247108589">
      <w:bodyDiv w:val="1"/>
      <w:marLeft w:val="0"/>
      <w:marRight w:val="0"/>
      <w:marTop w:val="0"/>
      <w:marBottom w:val="0"/>
      <w:divBdr>
        <w:top w:val="none" w:sz="0" w:space="0" w:color="auto"/>
        <w:left w:val="none" w:sz="0" w:space="0" w:color="auto"/>
        <w:bottom w:val="none" w:sz="0" w:space="0" w:color="auto"/>
        <w:right w:val="none" w:sz="0" w:space="0" w:color="auto"/>
      </w:divBdr>
    </w:div>
    <w:div w:id="1507281446">
      <w:bodyDiv w:val="1"/>
      <w:marLeft w:val="0"/>
      <w:marRight w:val="0"/>
      <w:marTop w:val="0"/>
      <w:marBottom w:val="0"/>
      <w:divBdr>
        <w:top w:val="none" w:sz="0" w:space="0" w:color="auto"/>
        <w:left w:val="none" w:sz="0" w:space="0" w:color="auto"/>
        <w:bottom w:val="none" w:sz="0" w:space="0" w:color="auto"/>
        <w:right w:val="none" w:sz="0" w:space="0" w:color="auto"/>
      </w:divBdr>
    </w:div>
    <w:div w:id="1600721594">
      <w:bodyDiv w:val="1"/>
      <w:marLeft w:val="0"/>
      <w:marRight w:val="0"/>
      <w:marTop w:val="0"/>
      <w:marBottom w:val="0"/>
      <w:divBdr>
        <w:top w:val="none" w:sz="0" w:space="0" w:color="auto"/>
        <w:left w:val="none" w:sz="0" w:space="0" w:color="auto"/>
        <w:bottom w:val="none" w:sz="0" w:space="0" w:color="auto"/>
        <w:right w:val="none" w:sz="0" w:space="0" w:color="auto"/>
      </w:divBdr>
    </w:div>
    <w:div w:id="205855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doi.org/10.5281/zenodo.17896445" TargetMode="External"/><Relationship Id="rId7" Type="http://schemas.openxmlformats.org/officeDocument/2006/relationships/hyperlink" Target="https://github.com/1ordinateur/FlowMOP"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github.com/1ordinateur/FlowMOP_paper"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jpe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github.com/1ordinateur/FlowMOP"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3177</TotalTime>
  <Pages>28</Pages>
  <Words>11358</Words>
  <Characters>67473</Characters>
  <Application>Microsoft Office Word</Application>
  <DocSecurity>0</DocSecurity>
  <Lines>1606</Lines>
  <Paragraphs>829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Xu</dc:creator>
  <cp:keywords/>
  <dc:description/>
  <cp:lastModifiedBy>Tony Xu</cp:lastModifiedBy>
  <cp:revision>34</cp:revision>
  <cp:lastPrinted>2025-09-22T16:33:00Z</cp:lastPrinted>
  <dcterms:created xsi:type="dcterms:W3CDTF">2025-12-15T09:50:00Z</dcterms:created>
  <dcterms:modified xsi:type="dcterms:W3CDTF">2026-01-25T09:01:00Z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id="PlNb8qNw"/&gt;&lt;style id="http://www.zotero.org/styles/computing-surveys" hasBibliography="1" bibliographyStyleHasBeenSet="1"/&gt;&lt;prefs&gt;&lt;pref name="fieldType" value="Field"/&gt;&lt;/prefs&gt;&lt;/data&gt;</vt:lpwstr>
  </property>
</Properties>
</file>