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For general information see UVVM Essential Mechanisms located in uvvm_vvc_framework/doc.</w:t>
      </w:r>
    </w:p>
    <w:p w14:paraId="77535E96" w14:textId="77777777" w:rsidR="003C4F5A" w:rsidRPr="00E4579C" w:rsidRDefault="003C4F5A"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2B481BB3" w:rsidR="009141D7" w:rsidRPr="0042320D" w:rsidRDefault="009141D7" w:rsidP="009141D7">
      <w:pPr>
        <w:tabs>
          <w:tab w:val="left" w:pos="851"/>
        </w:tabs>
        <w:rPr>
          <w:sz w:val="22"/>
        </w:rPr>
      </w:pPr>
      <w:r w:rsidRPr="0042320D">
        <w:rPr>
          <w:noProof/>
          <w:lang w:val="en-US"/>
        </w:rPr>
        <mc:AlternateContent>
          <mc:Choice Requires="wps">
            <w:drawing>
              <wp:anchor distT="0" distB="0" distL="114300" distR="114300" simplePos="0" relativeHeight="251679744" behindDoc="0" locked="0" layoutInCell="1" allowOverlap="1" wp14:anchorId="1158DD84" wp14:editId="1936C33C">
                <wp:simplePos x="0" y="0"/>
                <wp:positionH relativeFrom="column">
                  <wp:posOffset>5601039</wp:posOffset>
                </wp:positionH>
                <wp:positionV relativeFrom="paragraph">
                  <wp:posOffset>124579</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05pt;margin-top:9.8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&#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61E11C10"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bookmarkStart w:id="1" w:name="_GoBack"/>
      <w:bookmarkEnd w:id="1"/>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7C0EBF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61FE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4FF130C6" w14:textId="27AC70E8" w:rsidR="007B49FE" w:rsidRDefault="007B49FE" w:rsidP="007B49FE">
            <w:pPr>
              <w:tabs>
                <w:tab w:val="left" w:pos="4820"/>
              </w:tabs>
              <w:spacing w:line="276" w:lineRule="auto"/>
              <w:rPr>
                <w:rFonts w:cs="Helvetica"/>
                <w:sz w:val="15"/>
                <w:szCs w:val="15"/>
              </w:rPr>
            </w:pPr>
          </w:p>
          <w:p w14:paraId="1D74443B" w14:textId="5BB0E91F" w:rsidR="007B49FE" w:rsidRDefault="007B49FE" w:rsidP="007B49FE">
            <w:pPr>
              <w:tabs>
                <w:tab w:val="left" w:pos="4820"/>
              </w:tabs>
              <w:spacing w:line="276" w:lineRule="auto"/>
              <w:rPr>
                <w:rFonts w:cs="Helvetica"/>
                <w:sz w:val="15"/>
                <w:szCs w:val="15"/>
              </w:rPr>
            </w:pPr>
          </w:p>
          <w:p w14:paraId="2CEC3A35" w14:textId="08526D74"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2"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60B52125" w14:textId="77777777" w:rsidR="002246DE" w:rsidRDefault="002246DE" w:rsidP="002246DE"/>
    <w:p w14:paraId="1FC56C06" w14:textId="77777777" w:rsidR="002246DE" w:rsidRDefault="002246DE" w:rsidP="002246DE"/>
    <w:p w14:paraId="73CDE503" w14:textId="77777777" w:rsidR="002246DE" w:rsidRPr="002246DE" w:rsidRDefault="002246DE" w:rsidP="002246DE"/>
    <w:p w14:paraId="152D3025" w14:textId="7777777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8EAB0D4" w:rsidR="005E033E" w:rsidRPr="0042320D" w:rsidRDefault="00CB540C" w:rsidP="002405F3">
      <w:r w:rsidRPr="0042320D">
        <w:t xml:space="preserve">This BFM </w:t>
      </w:r>
      <w:r w:rsidR="00CC37DA" w:rsidRPr="0042320D">
        <w:t>has been compiled and tested with Modelsim</w:t>
      </w:r>
      <w:r w:rsidR="00053207">
        <w:t xml:space="preserve"> version 10.</w:t>
      </w:r>
      <w:r w:rsidR="00F77530">
        <w:t>4b</w:t>
      </w:r>
      <w:r w:rsidR="00ED7A0E">
        <w:t xml:space="preserve"> and Riv</w:t>
      </w:r>
      <w:r w:rsidR="00D134D9">
        <w:t>i</w:t>
      </w:r>
      <w:r w:rsidR="00ED7A0E">
        <w:t>era-PRO version 2015.10.85</w:t>
      </w:r>
      <w:r w:rsidR="00822693">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311C" w14:textId="77777777" w:rsidR="005A422A" w:rsidRPr="009F58C4" w:rsidRDefault="005A422A">
      <w:pPr>
        <w:rPr>
          <w:rFonts w:ascii="Arial" w:hAnsi="Arial" w:cs="Arial"/>
          <w:lang w:val="sq-AL"/>
        </w:rPr>
      </w:pPr>
      <w:r w:rsidRPr="009F58C4">
        <w:rPr>
          <w:rFonts w:ascii="Arial" w:hAnsi="Arial" w:cs="Arial"/>
          <w:lang w:val="sq-AL"/>
        </w:rPr>
        <w:separator/>
      </w:r>
    </w:p>
  </w:endnote>
  <w:endnote w:type="continuationSeparator" w:id="0">
    <w:p w14:paraId="41646888" w14:textId="77777777" w:rsidR="005A422A" w:rsidRPr="009F58C4" w:rsidRDefault="005A422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BC49A3"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F8380D0"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C49A3">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C49A3">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5A422A"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A3778" w14:textId="77777777" w:rsidR="005A422A" w:rsidRPr="009F58C4" w:rsidRDefault="005A422A">
      <w:pPr>
        <w:rPr>
          <w:rFonts w:ascii="Arial" w:hAnsi="Arial" w:cs="Arial"/>
          <w:lang w:val="sq-AL"/>
        </w:rPr>
      </w:pPr>
      <w:r w:rsidRPr="009F58C4">
        <w:rPr>
          <w:rFonts w:ascii="Arial" w:hAnsi="Arial" w:cs="Arial"/>
          <w:lang w:val="sq-AL"/>
        </w:rPr>
        <w:separator/>
      </w:r>
    </w:p>
  </w:footnote>
  <w:footnote w:type="continuationSeparator" w:id="0">
    <w:p w14:paraId="743DCAEC" w14:textId="77777777" w:rsidR="005A422A" w:rsidRPr="009F58C4" w:rsidRDefault="005A422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CA0"/>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A3803-6DD5-4003-BF8D-391E82C5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3441</Words>
  <Characters>18241</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2019-06-06T11:40:00Z</dcterms:modified>
</cp:coreProperties>
</file>