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4A80" w14:textId="16D00837"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10533F" w:rsidRPr="00CA2244" w:rsidRDefault="0010533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10533F" w:rsidRPr="00CA2244" w:rsidRDefault="0010533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w:t>
      </w:r>
      <w:r w:rsidR="00C76150">
        <w:rPr>
          <w:b/>
          <w:sz w:val="40"/>
          <w:szCs w:val="40"/>
        </w:rPr>
        <w:t>valon</w:t>
      </w:r>
      <w:r w:rsidR="00A504C6" w:rsidRPr="003354AD">
        <w:rPr>
          <w:b/>
          <w:sz w:val="40"/>
          <w:szCs w:val="40"/>
        </w:rPr>
        <w:t>-</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53F142D5" w:rsidR="0043244D" w:rsidRDefault="0043244D" w:rsidP="00144925">
      <w:pPr>
        <w:pStyle w:val="BodyText"/>
      </w:pPr>
      <w:r w:rsidRPr="0043244D">
        <w:t xml:space="preserve">For general information see UVVM </w:t>
      </w:r>
      <w:r w:rsidR="005154EE">
        <w:t>VVC Fram</w:t>
      </w:r>
      <w:r w:rsidR="00C76150">
        <w:t>e</w:t>
      </w:r>
      <w:r w:rsidR="005154EE">
        <w:t xml:space="preserve">work </w:t>
      </w:r>
      <w:r w:rsidRPr="0043244D">
        <w:t>Essential Mechanisms located in uvvm_vvc_framework/doc.</w:t>
      </w:r>
      <w:r w:rsidR="007F22C8">
        <w:t xml:space="preserve"> </w:t>
      </w:r>
      <w:r w:rsidR="007F22C8" w:rsidRPr="007B2AD6">
        <w:rPr>
          <w:b/>
          <w:bCs/>
        </w:rPr>
        <w:t>CAUTION</w:t>
      </w:r>
      <w:r w:rsidR="007F22C8">
        <w:t xml:space="preserve">: shaded </w:t>
      </w:r>
      <w:r w:rsidR="007F22C8" w:rsidRPr="007B2AD6">
        <w:rPr>
          <w:highlight w:val="darkGray"/>
        </w:rPr>
        <w:t>code/description</w:t>
      </w:r>
      <w:r w:rsidR="007F22C8">
        <w:t xml:space="preserve"> is preliminary</w:t>
      </w:r>
    </w:p>
    <w:p w14:paraId="0C1F782D" w14:textId="45DD193C" w:rsidR="000A7743" w:rsidRDefault="007F1AAA" w:rsidP="00144925">
      <w:pPr>
        <w:pStyle w:val="BodyText"/>
        <w:rPr>
          <w:b/>
          <w:bCs/>
          <w:color w:val="595959" w:themeColor="text1" w:themeTint="A6"/>
          <w:sz w:val="28"/>
          <w:szCs w:val="28"/>
          <w:u w:val="single"/>
        </w:rPr>
      </w:pPr>
      <w:r w:rsidRPr="0010533F">
        <w:rPr>
          <w:b/>
          <w:bCs/>
          <w:noProof/>
          <w:sz w:val="28"/>
          <w:szCs w:val="28"/>
          <w:u w:val="single"/>
          <w:lang w:val="nb-NO" w:eastAsia="nb-NO"/>
        </w:rPr>
        <mc:AlternateContent>
          <mc:Choice Requires="wps">
            <w:drawing>
              <wp:anchor distT="45720" distB="45720" distL="114300" distR="114300" simplePos="0" relativeHeight="25165824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ACBCB88" w:rsidR="0010533F" w:rsidRPr="00180737" w:rsidRDefault="0010533F" w:rsidP="00180737">
                            <w:pPr>
                              <w:jc w:val="center"/>
                              <w:rPr>
                                <w:rFonts w:ascii="Helvetica Neue Light" w:hAnsi="Helvetica Neue Light"/>
                                <w:i/>
                                <w:iCs/>
                                <w:sz w:val="20"/>
                              </w:rPr>
                            </w:pPr>
                            <w:r>
                              <w:rPr>
                                <w:rFonts w:ascii="Helvetica Neue Light" w:hAnsi="Helvetica Neue Light"/>
                                <w:i/>
                                <w:iCs/>
                                <w:sz w:val="20"/>
                              </w:rPr>
                              <w:t>avalon_st_vvc.vhd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0ACBCB88" w:rsidR="0010533F" w:rsidRPr="00180737" w:rsidRDefault="0010533F" w:rsidP="00180737">
                      <w:pPr>
                        <w:jc w:val="center"/>
                        <w:rPr>
                          <w:rFonts w:ascii="Helvetica Neue Light" w:hAnsi="Helvetica Neue Light"/>
                          <w:i/>
                          <w:iCs/>
                          <w:sz w:val="20"/>
                        </w:rPr>
                      </w:pPr>
                      <w:r>
                        <w:rPr>
                          <w:rFonts w:ascii="Helvetica Neue Light" w:hAnsi="Helvetica Neue Light"/>
                          <w:i/>
                          <w:iCs/>
                          <w:sz w:val="20"/>
                        </w:rPr>
                        <w:t>avalon_st_vvc.vhd</w:t>
                      </w:r>
                    </w:p>
                  </w:txbxContent>
                </v:textbox>
              </v:shape>
            </w:pict>
          </mc:Fallback>
        </mc:AlternateContent>
      </w:r>
      <w:r w:rsidR="004232B7" w:rsidRPr="0010533F">
        <w:rPr>
          <w:b/>
          <w:bCs/>
          <w:sz w:val="28"/>
          <w:szCs w:val="28"/>
          <w:u w:val="single"/>
        </w:rPr>
        <w:br/>
        <w:t>A</w:t>
      </w:r>
      <w:r w:rsidR="00C76150" w:rsidRPr="0010533F">
        <w:rPr>
          <w:b/>
          <w:bCs/>
          <w:sz w:val="28"/>
          <w:szCs w:val="28"/>
          <w:u w:val="single"/>
        </w:rPr>
        <w:t>valon</w:t>
      </w:r>
      <w:r w:rsidR="004232B7" w:rsidRPr="0010533F">
        <w:rPr>
          <w:b/>
          <w:bCs/>
          <w:sz w:val="28"/>
          <w:szCs w:val="28"/>
          <w:u w:val="single"/>
        </w:rPr>
        <w:t>-Stream Master</w:t>
      </w:r>
      <w:r w:rsidR="004232B7" w:rsidRPr="0010533F">
        <w:rPr>
          <w:b/>
          <w:bCs/>
          <w:color w:val="595959" w:themeColor="text1" w:themeTint="A6"/>
          <w:sz w:val="28"/>
          <w:szCs w:val="28"/>
          <w:u w:val="single"/>
        </w:rPr>
        <w:t xml:space="preserve"> </w:t>
      </w:r>
    </w:p>
    <w:p w14:paraId="4E1DF33B" w14:textId="447BACD0" w:rsidR="00242D78" w:rsidRPr="00242D78" w:rsidRDefault="00242D78" w:rsidP="00242D78">
      <w:pPr>
        <w:tabs>
          <w:tab w:val="left" w:pos="851"/>
        </w:tabs>
        <w:rPr>
          <w:rFonts w:cs="Helvetica"/>
          <w:iCs/>
          <w:szCs w:val="18"/>
        </w:rPr>
      </w:pPr>
      <w:r>
        <w:rPr>
          <w:rFonts w:cs="Helvetica"/>
          <w:szCs w:val="18"/>
        </w:rPr>
        <w:t xml:space="preserve">In order to use the Avalon-Stream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TRUE</w:t>
      </w:r>
      <w:r>
        <w:rPr>
          <w:rFonts w:cs="Helvetica"/>
          <w:iCs/>
          <w:szCs w:val="18"/>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10533F">
        <w:trPr>
          <w:cnfStyle w:val="100000000000" w:firstRow="1" w:lastRow="0" w:firstColumn="0" w:lastColumn="0" w:oddVBand="0" w:evenVBand="0" w:oddHBand="0"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4ABB77"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w:t>
            </w:r>
            <w:r w:rsidR="00C76150">
              <w:rPr>
                <w:rFonts w:cs="Helvetica"/>
                <w:color w:val="FFFFFF"/>
                <w:sz w:val="22"/>
                <w:szCs w:val="30"/>
              </w:rPr>
              <w:t>valon_st</w:t>
            </w:r>
            <w:r>
              <w:rPr>
                <w:rFonts w:cs="Helvetica"/>
                <w:color w:val="FFFFFF"/>
                <w:sz w:val="22"/>
                <w:szCs w:val="30"/>
              </w:rPr>
              <w:t>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00C76150">
              <w:rPr>
                <w:rFonts w:cs="Helvetica"/>
                <w:color w:val="FFFFFF"/>
                <w:szCs w:val="30"/>
              </w:rPr>
              <w:t xml:space="preserve">[channel_value], </w:t>
            </w:r>
            <w:r>
              <w:rPr>
                <w:rFonts w:cs="Helvetica"/>
                <w:color w:val="FFFFFF"/>
                <w:szCs w:val="30"/>
              </w:rPr>
              <w:t>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10533F">
        <w:trPr>
          <w:trHeight w:val="864"/>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42C4B486" w:rsidR="003A7B09" w:rsidRPr="0010533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a</w:t>
            </w:r>
            <w:r w:rsidR="00C76150">
              <w:rPr>
                <w:rFonts w:cs="Helvetica"/>
                <w:b w:val="0"/>
                <w:bCs w:val="0"/>
                <w:sz w:val="15"/>
                <w:szCs w:val="28"/>
              </w:rPr>
              <w:t>valon_st_</w:t>
            </w:r>
            <w:r w:rsidRPr="00D92B41">
              <w:rPr>
                <w:rFonts w:cs="Helvetica"/>
                <w:b w:val="0"/>
                <w:bCs w:val="0"/>
                <w:sz w:val="15"/>
                <w:szCs w:val="28"/>
              </w:rPr>
              <w:t>transmit(A</w:t>
            </w:r>
            <w:r w:rsidR="00F02852">
              <w:rPr>
                <w:rFonts w:cs="Helvetica"/>
                <w:b w:val="0"/>
                <w:bCs w:val="0"/>
                <w:sz w:val="15"/>
                <w:szCs w:val="28"/>
              </w:rPr>
              <w:t>VALON_ST</w:t>
            </w:r>
            <w:r w:rsidRPr="00D92B41">
              <w:rPr>
                <w:rFonts w:cs="Helvetica"/>
                <w:b w:val="0"/>
                <w:bCs w:val="0"/>
                <w:sz w:val="15"/>
                <w:szCs w:val="28"/>
              </w:rPr>
              <w:t xml:space="preserve">_VVCT, 0, </w:t>
            </w:r>
            <w:r w:rsidR="00F02852">
              <w:rPr>
                <w:rFonts w:cs="Helvetica"/>
                <w:b w:val="0"/>
                <w:bCs w:val="0"/>
                <w:sz w:val="15"/>
                <w:szCs w:val="28"/>
              </w:rPr>
              <w:t xml:space="preserve">v_channel, </w:t>
            </w:r>
            <w:r w:rsidRPr="00D92B41">
              <w:rPr>
                <w:rFonts w:cs="Helvetica"/>
                <w:b w:val="0"/>
                <w:bCs w:val="0"/>
                <w:sz w:val="15"/>
                <w:szCs w:val="28"/>
              </w:rPr>
              <w:t>v_data_array(0 to v_num</w:t>
            </w:r>
            <w:r w:rsidR="00F02852">
              <w:rPr>
                <w:rFonts w:cs="Helvetica"/>
                <w:b w:val="0"/>
                <w:bCs w:val="0"/>
                <w:sz w:val="15"/>
                <w:szCs w:val="28"/>
              </w:rPr>
              <w:t>Words</w:t>
            </w:r>
            <w:r w:rsidRPr="00D92B41">
              <w:rPr>
                <w:rFonts w:cs="Helvetica"/>
                <w:b w:val="0"/>
                <w:bCs w:val="0"/>
                <w:sz w:val="15"/>
                <w:szCs w:val="28"/>
              </w:rPr>
              <w:t xml:space="preserve">-1), </w:t>
            </w:r>
            <w:r w:rsidR="00144925">
              <w:rPr>
                <w:rFonts w:cs="Helvetica"/>
                <w:b w:val="0"/>
                <w:bCs w:val="0"/>
                <w:sz w:val="15"/>
                <w:szCs w:val="28"/>
              </w:rPr>
              <w:t>“</w:t>
            </w:r>
            <w:r w:rsidRPr="0083116B">
              <w:rPr>
                <w:rFonts w:cs="Helvetica"/>
                <w:b w:val="0"/>
                <w:bCs w:val="0"/>
                <w:sz w:val="15"/>
                <w:szCs w:val="28"/>
              </w:rPr>
              <w:t xml:space="preserve">Send </w:t>
            </w:r>
            <w:r w:rsidR="00F02852">
              <w:rPr>
                <w:rFonts w:cs="Helvetica"/>
                <w:b w:val="0"/>
                <w:bCs w:val="0"/>
                <w:sz w:val="15"/>
                <w:szCs w:val="28"/>
              </w:rPr>
              <w:t>v_numWords on v_channel</w:t>
            </w:r>
            <w:r>
              <w:rPr>
                <w:rFonts w:cs="Helvetica"/>
                <w:b w:val="0"/>
                <w:bCs w:val="0"/>
                <w:sz w:val="15"/>
                <w:szCs w:val="28"/>
              </w:rPr>
              <w:t xml:space="preserve"> 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r w:rsidR="0010533F">
              <w:rPr>
                <w:rFonts w:cs="Helvetica"/>
                <w:bCs w:val="0"/>
                <w:sz w:val="15"/>
                <w:szCs w:val="28"/>
              </w:rPr>
              <w:t xml:space="preserve">                 </w:t>
            </w:r>
            <w:r w:rsidR="00014E0E">
              <w:rPr>
                <w:rFonts w:cs="Helvetica"/>
                <w:b w:val="0"/>
                <w:bCs w:val="0"/>
                <w:sz w:val="15"/>
                <w:szCs w:val="28"/>
              </w:rPr>
              <w:t>a</w:t>
            </w:r>
            <w:r w:rsidR="00F02852">
              <w:rPr>
                <w:rFonts w:cs="Helvetica"/>
                <w:b w:val="0"/>
                <w:bCs w:val="0"/>
                <w:sz w:val="15"/>
                <w:szCs w:val="28"/>
              </w:rPr>
              <w:t>valon_st</w:t>
            </w:r>
            <w:r w:rsidR="00014E0E">
              <w:rPr>
                <w:rFonts w:cs="Helvetica"/>
                <w:b w:val="0"/>
                <w:bCs w:val="0"/>
                <w:sz w:val="15"/>
                <w:szCs w:val="28"/>
              </w:rPr>
              <w:t>_transmit(A</w:t>
            </w:r>
            <w:r w:rsidR="00F02852">
              <w:rPr>
                <w:rFonts w:cs="Helvetica"/>
                <w:b w:val="0"/>
                <w:bCs w:val="0"/>
                <w:sz w:val="15"/>
                <w:szCs w:val="28"/>
              </w:rPr>
              <w:t>VALON_ST</w:t>
            </w:r>
            <w:r w:rsidR="00014E0E">
              <w:rPr>
                <w:rFonts w:cs="Helvetica"/>
                <w:b w:val="0"/>
                <w:bCs w:val="0"/>
                <w:sz w:val="15"/>
                <w:szCs w:val="28"/>
              </w:rPr>
              <w:t>_VVCT, 0,</w:t>
            </w:r>
            <w:r w:rsidR="00F02852">
              <w:rPr>
                <w:rFonts w:cs="Helvetica"/>
                <w:b w:val="0"/>
                <w:bCs w:val="0"/>
                <w:sz w:val="15"/>
                <w:szCs w:val="28"/>
              </w:rPr>
              <w:t xml:space="preserve"> (x”01”, x”02”, x”03”, x”04”</w:t>
            </w:r>
            <w:r w:rsidR="00014E0E">
              <w:rPr>
                <w:rFonts w:cs="Helvetica"/>
                <w:b w:val="0"/>
                <w:bCs w:val="0"/>
                <w:sz w:val="15"/>
                <w:szCs w:val="28"/>
              </w:rPr>
              <w:t>), “Send 4 byte</w:t>
            </w:r>
            <w:r w:rsidR="00F02852">
              <w:rPr>
                <w:rFonts w:cs="Helvetica"/>
                <w:b w:val="0"/>
                <w:bCs w:val="0"/>
                <w:sz w:val="15"/>
                <w:szCs w:val="28"/>
              </w:rPr>
              <w:t>s</w:t>
            </w:r>
            <w:r w:rsidR="00014E0E">
              <w:rPr>
                <w:rFonts w:cs="Helvetica"/>
                <w:b w:val="0"/>
                <w:bCs w:val="0"/>
                <w:sz w:val="15"/>
                <w:szCs w:val="28"/>
              </w:rPr>
              <w:t xml:space="preserve">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41B19683" w14:textId="64169CE5" w:rsidR="00144925" w:rsidRPr="00F02852"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F02852">
              <w:rPr>
                <w:rFonts w:cs="Helvetica"/>
                <w:b w:val="0"/>
                <w:i/>
                <w:sz w:val="15"/>
                <w:szCs w:val="15"/>
              </w:rPr>
              <w:t>VALON_ST</w:t>
            </w:r>
            <w:r w:rsidRPr="0099145A">
              <w:rPr>
                <w:rFonts w:cs="Helvetica"/>
                <w:b w:val="0"/>
                <w:i/>
                <w:sz w:val="15"/>
                <w:szCs w:val="15"/>
              </w:rPr>
              <w:t xml:space="preserve">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p>
        </w:tc>
      </w:tr>
    </w:tbl>
    <w:p w14:paraId="16845416" w14:textId="77CAB501" w:rsidR="00D92B41" w:rsidRDefault="00D92B41" w:rsidP="00FF2C34">
      <w:pPr>
        <w:pStyle w:val="Heading2"/>
        <w:numPr>
          <w:ilvl w:val="0"/>
          <w:numId w:val="0"/>
        </w:numPr>
        <w:rPr>
          <w:sz w:val="8"/>
          <w:szCs w:val="8"/>
        </w:rPr>
      </w:pPr>
    </w:p>
    <w:p w14:paraId="368EDA28" w14:textId="77777777" w:rsidR="00F118CF" w:rsidRPr="00F118CF" w:rsidRDefault="00F118CF" w:rsidP="00F118CF"/>
    <w:p w14:paraId="13581025" w14:textId="62924AA1" w:rsidR="004232B7" w:rsidRDefault="004232B7" w:rsidP="00F118CF">
      <w:pPr>
        <w:tabs>
          <w:tab w:val="left" w:pos="851"/>
        </w:tabs>
        <w:rPr>
          <w:b/>
          <w:bCs/>
          <w:color w:val="595959" w:themeColor="text1" w:themeTint="A6"/>
          <w:sz w:val="28"/>
          <w:szCs w:val="28"/>
          <w:u w:val="single"/>
        </w:rPr>
      </w:pPr>
      <w:bookmarkStart w:id="0" w:name="_Ref424297123"/>
      <w:r w:rsidRPr="0010533F">
        <w:rPr>
          <w:b/>
          <w:bCs/>
          <w:sz w:val="28"/>
          <w:szCs w:val="28"/>
          <w:u w:val="single"/>
        </w:rPr>
        <w:t>A</w:t>
      </w:r>
      <w:r w:rsidR="00B8114F" w:rsidRPr="0010533F">
        <w:rPr>
          <w:b/>
          <w:bCs/>
          <w:sz w:val="28"/>
          <w:szCs w:val="28"/>
          <w:u w:val="single"/>
        </w:rPr>
        <w:t>valon</w:t>
      </w:r>
      <w:r w:rsidRPr="0010533F">
        <w:rPr>
          <w:b/>
          <w:bCs/>
          <w:sz w:val="28"/>
          <w:szCs w:val="28"/>
          <w:u w:val="single"/>
        </w:rPr>
        <w:t>-Stream Slave</w:t>
      </w:r>
      <w:r w:rsidRPr="0010533F">
        <w:rPr>
          <w:b/>
          <w:bCs/>
          <w:color w:val="595959" w:themeColor="text1" w:themeTint="A6"/>
          <w:sz w:val="28"/>
          <w:szCs w:val="28"/>
          <w:u w:val="single"/>
        </w:rPr>
        <w:t xml:space="preserve"> </w:t>
      </w:r>
    </w:p>
    <w:p w14:paraId="41BF22F0" w14:textId="279CFBFD" w:rsidR="0010533F" w:rsidRPr="0010533F" w:rsidRDefault="0010533F" w:rsidP="00F118CF">
      <w:pPr>
        <w:tabs>
          <w:tab w:val="left" w:pos="851"/>
        </w:tabs>
        <w:rPr>
          <w:rFonts w:cs="Helvetica"/>
          <w:iCs/>
          <w:szCs w:val="18"/>
        </w:rPr>
      </w:pPr>
      <w:r>
        <w:rPr>
          <w:rFonts w:cs="Helvetica"/>
          <w:szCs w:val="18"/>
        </w:rPr>
        <w:t xml:space="preserve">In order to use the Avalon-Stream VVC in slave mode, </w:t>
      </w:r>
      <w:r w:rsidR="00242D78">
        <w:rPr>
          <w:rFonts w:cs="Helvetica"/>
          <w:szCs w:val="18"/>
        </w:rPr>
        <w:t>it</w:t>
      </w:r>
      <w:r>
        <w:rPr>
          <w:rFonts w:cs="Helvetica"/>
          <w:szCs w:val="18"/>
        </w:rPr>
        <w:t xml:space="preserve"> must be instantiated</w:t>
      </w:r>
      <w:r w:rsidR="00242D78">
        <w:rPr>
          <w:rFonts w:cs="Helvetica"/>
          <w:szCs w:val="18"/>
        </w:rPr>
        <w:t xml:space="preserve"> in the test harness</w:t>
      </w:r>
      <w:r>
        <w:rPr>
          <w:rFonts w:cs="Helvetica"/>
          <w:szCs w:val="18"/>
        </w:rPr>
        <w:t xml:space="preserve">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FALSE</w:t>
      </w:r>
      <w:r>
        <w:rPr>
          <w:rFonts w:cs="Helvetica"/>
          <w:iCs/>
          <w:szCs w:val="18"/>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219BB22B"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w:t>
            </w:r>
            <w:r w:rsidR="00B8114F">
              <w:rPr>
                <w:rFonts w:cs="Helvetica"/>
                <w:color w:val="FFFFFF"/>
                <w:sz w:val="22"/>
                <w:szCs w:val="30"/>
              </w:rPr>
              <w:t>valon_st</w:t>
            </w:r>
            <w:r>
              <w:rPr>
                <w:rFonts w:cs="Helvetica"/>
                <w:color w:val="FFFFFF"/>
                <w:sz w:val="22"/>
                <w:szCs w:val="30"/>
              </w:rPr>
              <w:t>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sidR="00F44033">
              <w:rPr>
                <w:rFonts w:cs="Helvetica"/>
                <w:color w:val="FFFFFF"/>
                <w:szCs w:val="30"/>
              </w:rPr>
              <w:t xml:space="preserve"> data_array_len, data_word_size</w:t>
            </w:r>
            <w:r w:rsidR="00F44033" w:rsidRPr="00C62469">
              <w:rPr>
                <w:rFonts w:cs="Helvetica"/>
                <w:color w:val="FFFFFF" w:themeColor="background1"/>
                <w:szCs w:val="30"/>
              </w:rPr>
              <w:t>,</w:t>
            </w:r>
            <w:r w:rsidR="00222F66" w:rsidRPr="00C62469">
              <w:rPr>
                <w:rFonts w:cs="Helvetica"/>
                <w:color w:val="FFFFFF" w:themeColor="background1"/>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10533F">
        <w:trPr>
          <w:trHeight w:val="443"/>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55A009F4" w:rsidR="004232B7" w:rsidRPr="00C62469"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_receive(A</w:t>
            </w:r>
            <w:r w:rsidR="00F44033">
              <w:rPr>
                <w:rFonts w:cs="Helvetica"/>
                <w:b w:val="0"/>
                <w:bCs w:val="0"/>
                <w:sz w:val="15"/>
                <w:szCs w:val="28"/>
              </w:rPr>
              <w:t>VALON_ST</w:t>
            </w:r>
            <w:r w:rsidRPr="00006CD8">
              <w:rPr>
                <w:rFonts w:cs="Helvetica"/>
                <w:b w:val="0"/>
                <w:bCs w:val="0"/>
                <w:sz w:val="15"/>
                <w:szCs w:val="28"/>
              </w:rPr>
              <w:t>_VVCT, 1,</w:t>
            </w:r>
            <w:r w:rsidR="00F44033">
              <w:rPr>
                <w:rFonts w:cs="Helvetica"/>
                <w:b w:val="0"/>
                <w:bCs w:val="0"/>
                <w:sz w:val="15"/>
                <w:szCs w:val="28"/>
              </w:rPr>
              <w:t xml:space="preserve"> v_data_array’length, v_data_array(0)’length</w:t>
            </w:r>
            <w:r w:rsidR="00F44033" w:rsidRPr="00C62469">
              <w:rPr>
                <w:rFonts w:cs="Helvetica"/>
                <w:b w:val="0"/>
                <w:bCs w:val="0"/>
                <w:color w:val="000000" w:themeColor="text1"/>
                <w:sz w:val="15"/>
                <w:szCs w:val="28"/>
              </w:rPr>
              <w:t>,</w:t>
            </w:r>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006115D5" w:rsidRPr="00C62469">
              <w:rPr>
                <w:rFonts w:cs="Helvetica"/>
                <w:b w:val="0"/>
                <w:bCs w:val="0"/>
                <w:color w:val="000000" w:themeColor="text1"/>
                <w:sz w:val="15"/>
                <w:szCs w:val="28"/>
              </w:rPr>
              <w:t>Avalon ST Receive: Recei</w:t>
            </w:r>
            <w:r w:rsidRPr="00C62469">
              <w:rPr>
                <w:rFonts w:cs="Helvetica"/>
                <w:b w:val="0"/>
                <w:bCs w:val="0"/>
                <w:color w:val="000000" w:themeColor="text1"/>
                <w:sz w:val="15"/>
                <w:szCs w:val="28"/>
              </w:rPr>
              <w:t xml:space="preserve">ve </w:t>
            </w:r>
            <w:r w:rsidR="00F44033" w:rsidRPr="00C62469">
              <w:rPr>
                <w:rFonts w:cs="Helvetica"/>
                <w:b w:val="0"/>
                <w:bCs w:val="0"/>
                <w:color w:val="000000" w:themeColor="text1"/>
                <w:sz w:val="15"/>
                <w:szCs w:val="28"/>
              </w:rPr>
              <w:t>data</w:t>
            </w:r>
            <w:r w:rsidRPr="00C62469">
              <w:rPr>
                <w:rFonts w:cs="Helvetica"/>
                <w:b w:val="0"/>
                <w:bCs w:val="0"/>
                <w:color w:val="000000" w:themeColor="text1"/>
                <w:sz w:val="15"/>
                <w:szCs w:val="28"/>
              </w:rPr>
              <w:t xml:space="preserve"> w</w:t>
            </w:r>
            <w:r w:rsidR="006115D5" w:rsidRPr="00C62469">
              <w:rPr>
                <w:rFonts w:cs="Helvetica"/>
                <w:b w:val="0"/>
                <w:bCs w:val="0"/>
                <w:color w:val="000000" w:themeColor="text1"/>
                <w:sz w:val="15"/>
                <w:szCs w:val="28"/>
              </w:rPr>
              <w:t>ill be</w:t>
            </w:r>
            <w:r w:rsidRPr="00C62469">
              <w:rPr>
                <w:rFonts w:cs="Helvetica"/>
                <w:b w:val="0"/>
                <w:bCs w:val="0"/>
                <w:color w:val="000000" w:themeColor="text1"/>
                <w:sz w:val="15"/>
                <w:szCs w:val="28"/>
              </w:rPr>
              <w:t xml:space="preserve"> stored in VVC</w:t>
            </w:r>
            <w:r w:rsidR="006115D5" w:rsidRPr="00C62469">
              <w:rPr>
                <w:rFonts w:cs="Helvetica"/>
                <w:b w:val="0"/>
                <w:bCs w:val="0"/>
                <w:color w:val="000000" w:themeColor="text1"/>
                <w:sz w:val="15"/>
                <w:szCs w:val="28"/>
              </w:rPr>
              <w:t xml:space="preserve">. Retrieve </w:t>
            </w:r>
            <w:r w:rsidRPr="00C62469">
              <w:rPr>
                <w:rFonts w:cs="Helvetica"/>
                <w:b w:val="0"/>
                <w:bCs w:val="0"/>
                <w:color w:val="000000" w:themeColor="text1"/>
                <w:sz w:val="15"/>
                <w:szCs w:val="28"/>
              </w:rPr>
              <w:t xml:space="preserve">later using </w:t>
            </w:r>
            <w:r w:rsidR="00FB302D" w:rsidRPr="00C62469">
              <w:rPr>
                <w:rFonts w:cs="Helvetica"/>
                <w:b w:val="0"/>
                <w:bCs w:val="0"/>
                <w:color w:val="000000" w:themeColor="text1"/>
                <w:sz w:val="15"/>
                <w:szCs w:val="28"/>
              </w:rPr>
              <w:t>fetch result</w:t>
            </w:r>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Pr="00C62469">
              <w:rPr>
                <w:rFonts w:cs="Helvetica"/>
                <w:b w:val="0"/>
                <w:bCs w:val="0"/>
                <w:color w:val="000000" w:themeColor="text1"/>
                <w:sz w:val="15"/>
                <w:szCs w:val="28"/>
              </w:rPr>
              <w:t>);</w:t>
            </w:r>
          </w:p>
          <w:p w14:paraId="2AE913E8" w14:textId="007D756A" w:rsidR="00144925" w:rsidRPr="0010533F" w:rsidRDefault="00222F66" w:rsidP="00E5456B">
            <w:pPr>
              <w:widowControl w:val="0"/>
              <w:tabs>
                <w:tab w:val="left" w:pos="851"/>
              </w:tabs>
              <w:autoSpaceDE w:val="0"/>
              <w:autoSpaceDN w:val="0"/>
              <w:adjustRightInd w:val="0"/>
              <w:rPr>
                <w:rFonts w:cs="Helvetica"/>
                <w:b w:val="0"/>
                <w:bCs w:val="0"/>
                <w:color w:val="FF0000"/>
                <w:sz w:val="15"/>
                <w:szCs w:val="28"/>
              </w:rPr>
            </w:pPr>
            <w:r w:rsidRPr="00C62469">
              <w:rPr>
                <w:rFonts w:cs="Helvetica"/>
                <w:b w:val="0"/>
                <w:bCs w:val="0"/>
                <w:color w:val="000000" w:themeColor="text1"/>
                <w:sz w:val="15"/>
                <w:szCs w:val="28"/>
              </w:rPr>
              <w:t xml:space="preserve">                 avalon_st_receive(AVALON_ST_VVCT, 1, v_data_array’length, v_data_array(0)’length, “</w:t>
            </w:r>
            <w:r w:rsidR="00FB302D" w:rsidRPr="00C62469">
              <w:rPr>
                <w:rFonts w:cs="Helvetica"/>
                <w:b w:val="0"/>
                <w:bCs w:val="0"/>
                <w:color w:val="000000" w:themeColor="text1"/>
                <w:sz w:val="15"/>
                <w:szCs w:val="28"/>
              </w:rPr>
              <w:t xml:space="preserve"> Avalon ST Receive: </w:t>
            </w:r>
            <w:r w:rsidRPr="00C62469">
              <w:rPr>
                <w:rFonts w:cs="Helvetica"/>
                <w:b w:val="0"/>
                <w:bCs w:val="0"/>
                <w:color w:val="000000" w:themeColor="text1"/>
                <w:sz w:val="15"/>
                <w:szCs w:val="28"/>
              </w:rPr>
              <w:t xml:space="preserve">Receive data </w:t>
            </w:r>
            <w:r w:rsidR="00FB302D" w:rsidRPr="00C62469">
              <w:rPr>
                <w:rFonts w:cs="Helvetica"/>
                <w:b w:val="0"/>
                <w:bCs w:val="0"/>
                <w:color w:val="000000" w:themeColor="text1"/>
                <w:sz w:val="15"/>
                <w:szCs w:val="28"/>
              </w:rPr>
              <w:t xml:space="preserve">will be sent </w:t>
            </w:r>
            <w:r w:rsidRPr="00C62469">
              <w:rPr>
                <w:rFonts w:cs="Helvetica"/>
                <w:b w:val="0"/>
                <w:bCs w:val="0"/>
                <w:color w:val="000000" w:themeColor="text1"/>
                <w:sz w:val="15"/>
                <w:szCs w:val="28"/>
              </w:rPr>
              <w:t>to scoreboard “);</w:t>
            </w:r>
          </w:p>
        </w:tc>
      </w:tr>
    </w:tbl>
    <w:tbl>
      <w:tblPr>
        <w:tblStyle w:val="GridTable1Light-Accent11"/>
        <w:tblpPr w:leftFromText="141" w:rightFromText="141" w:vertAnchor="text" w:horzAnchor="margin" w:tblpX="108" w:tblpY="1008"/>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8"/>
      </w:tblGrid>
      <w:tr w:rsidR="0010533F" w:rsidRPr="001A135A" w14:paraId="30045844"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68" w:type="dxa"/>
            <w:tcBorders>
              <w:top w:val="nil"/>
              <w:left w:val="nil"/>
              <w:bottom w:val="nil"/>
              <w:right w:val="nil"/>
            </w:tcBorders>
            <w:shd w:val="clear" w:color="auto" w:fill="000000"/>
            <w:vAlign w:val="center"/>
          </w:tcPr>
          <w:p w14:paraId="11F646BC" w14:textId="21227BD5" w:rsidR="0010533F" w:rsidRPr="00662DF1" w:rsidRDefault="0010533F" w:rsidP="0010533F">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w:t>
            </w:r>
            <w:r>
              <w:rPr>
                <w:rFonts w:cs="Helvetica"/>
                <w:color w:val="FFFFFF"/>
                <w:sz w:val="22"/>
                <w:szCs w:val="30"/>
              </w:rPr>
              <w:t>valon_st_expect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[channel_exp], d</w:t>
            </w:r>
            <w:r w:rsidRPr="00662DF1">
              <w:rPr>
                <w:rFonts w:cs="Helvetica"/>
                <w:color w:val="FFFFFF"/>
                <w:szCs w:val="30"/>
              </w:rPr>
              <w:t>ata</w:t>
            </w:r>
            <w:r>
              <w:rPr>
                <w:rFonts w:cs="Helvetica"/>
                <w:color w:val="FFFFFF"/>
                <w:szCs w:val="30"/>
              </w:rPr>
              <w:t>_exp</w:t>
            </w:r>
            <w:r w:rsidRPr="00662DF1">
              <w:rPr>
                <w:rFonts w:cs="Helvetica"/>
                <w:color w:val="FFFFFF"/>
                <w:szCs w:val="30"/>
              </w:rPr>
              <w:t>,</w:t>
            </w:r>
            <w:r>
              <w:rPr>
                <w:rFonts w:cs="Helvetica"/>
                <w:color w:val="FFFFFF"/>
                <w:szCs w:val="30"/>
              </w:rPr>
              <w:t xml:space="preserve"> msg, </w:t>
            </w:r>
            <w:r w:rsidRPr="00C62469">
              <w:rPr>
                <w:rFonts w:cs="Helvetica"/>
                <w:color w:val="FFFFFF" w:themeColor="background1"/>
                <w:szCs w:val="30"/>
              </w:rPr>
              <w:t>[</w:t>
            </w:r>
            <w:r w:rsidR="00FA4669" w:rsidRPr="00C62469">
              <w:rPr>
                <w:rFonts w:cs="Helvetica"/>
                <w:color w:val="FFFFFF" w:themeColor="background1"/>
                <w:szCs w:val="30"/>
              </w:rPr>
              <w:t>alert_level</w:t>
            </w:r>
            <w:r w:rsidRPr="00C62469">
              <w:rPr>
                <w:rFonts w:cs="Helvetica"/>
                <w:color w:val="FFFFFF" w:themeColor="background1"/>
                <w:szCs w:val="30"/>
              </w:rPr>
              <w:t>, [</w:t>
            </w:r>
            <w:r w:rsidR="00FA4669" w:rsidRPr="00C62469">
              <w:rPr>
                <w:rFonts w:cs="Helvetica"/>
                <w:color w:val="FFFFFF" w:themeColor="background1"/>
                <w:szCs w:val="30"/>
              </w:rPr>
              <w:t>scope</w:t>
            </w:r>
            <w:r w:rsidRPr="00C62469">
              <w:rPr>
                <w:rFonts w:cs="Helvetica"/>
                <w:color w:val="FFFFFF" w:themeColor="background1"/>
                <w:szCs w:val="30"/>
              </w:rPr>
              <w:t>]])</w:t>
            </w:r>
          </w:p>
        </w:tc>
      </w:tr>
      <w:tr w:rsidR="0010533F" w14:paraId="34F5F436" w14:textId="77777777" w:rsidTr="0010533F">
        <w:trPr>
          <w:trHeight w:val="537"/>
        </w:trPr>
        <w:tc>
          <w:tcPr>
            <w:cnfStyle w:val="001000000000" w:firstRow="0" w:lastRow="0" w:firstColumn="1" w:lastColumn="0" w:oddVBand="0" w:evenVBand="0" w:oddHBand="0" w:evenHBand="0" w:firstRowFirstColumn="0" w:firstRowLastColumn="0" w:lastRowFirstColumn="0" w:lastRowLastColumn="0"/>
            <w:tcW w:w="13068" w:type="dxa"/>
            <w:tcBorders>
              <w:top w:val="nil"/>
            </w:tcBorders>
            <w:vAlign w:val="center"/>
          </w:tcPr>
          <w:p w14:paraId="31BAE47F" w14:textId="6F6C1795" w:rsidR="0010533F" w:rsidRDefault="0010533F" w:rsidP="0010533F">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a</w:t>
            </w:r>
            <w:r>
              <w:rPr>
                <w:rFonts w:cs="Helvetica"/>
                <w:b w:val="0"/>
                <w:bCs w:val="0"/>
                <w:sz w:val="15"/>
                <w:szCs w:val="28"/>
              </w:rPr>
              <w:t>valon_st_expect</w:t>
            </w:r>
            <w:r w:rsidRPr="00662DF1">
              <w:rPr>
                <w:rFonts w:cs="Helvetica"/>
                <w:b w:val="0"/>
                <w:bCs w:val="0"/>
                <w:sz w:val="15"/>
                <w:szCs w:val="28"/>
              </w:rPr>
              <w:t>(A</w:t>
            </w:r>
            <w:r>
              <w:rPr>
                <w:rFonts w:cs="Helvetica"/>
                <w:b w:val="0"/>
                <w:bCs w:val="0"/>
                <w:sz w:val="15"/>
                <w:szCs w:val="28"/>
              </w:rPr>
              <w:t>VALON_ST</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sidRPr="00D92B41">
              <w:rPr>
                <w:rFonts w:cs="Helvetica"/>
                <w:b w:val="0"/>
                <w:bCs w:val="0"/>
                <w:sz w:val="15"/>
                <w:szCs w:val="28"/>
              </w:rPr>
              <w:t xml:space="preserve"> </w:t>
            </w:r>
            <w:r>
              <w:rPr>
                <w:rFonts w:cs="Helvetica"/>
                <w:b w:val="0"/>
                <w:bCs w:val="0"/>
                <w:sz w:val="15"/>
                <w:szCs w:val="28"/>
              </w:rPr>
              <w:t xml:space="preserve">v_channel, </w:t>
            </w:r>
            <w:r w:rsidRPr="00D92B41">
              <w:rPr>
                <w:rFonts w:cs="Helvetica"/>
                <w:b w:val="0"/>
                <w:bCs w:val="0"/>
                <w:sz w:val="15"/>
                <w:szCs w:val="28"/>
              </w:rPr>
              <w:t>v_data_array(0 to v_num</w:t>
            </w:r>
            <w:r>
              <w:rPr>
                <w:rFonts w:cs="Helvetica"/>
                <w:b w:val="0"/>
                <w:bCs w:val="0"/>
                <w:sz w:val="15"/>
                <w:szCs w:val="28"/>
              </w:rPr>
              <w:t>Words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“Expect v_numWords on v_channel</w:t>
            </w:r>
            <w:r w:rsidRPr="00DC5A49">
              <w:rPr>
                <w:rFonts w:cs="Verdana"/>
                <w:b w:val="0"/>
                <w:bCs w:val="0"/>
                <w:sz w:val="15"/>
                <w:szCs w:val="28"/>
              </w:rPr>
              <w:t>”</w:t>
            </w:r>
            <w:r>
              <w:rPr>
                <w:rFonts w:cs="Verdana"/>
                <w:b w:val="0"/>
                <w:bCs w:val="0"/>
                <w:sz w:val="15"/>
                <w:szCs w:val="28"/>
              </w:rPr>
              <w:t xml:space="preserve">, </w:t>
            </w:r>
            <w:r w:rsidR="00C62469">
              <w:rPr>
                <w:rFonts w:cs="Verdana"/>
                <w:b w:val="0"/>
                <w:bCs w:val="0"/>
                <w:sz w:val="15"/>
                <w:szCs w:val="28"/>
              </w:rPr>
              <w:t xml:space="preserve">ERROR, </w:t>
            </w:r>
            <w:r>
              <w:rPr>
                <w:rFonts w:cs="Verdana"/>
                <w:b w:val="0"/>
                <w:bCs w:val="0"/>
                <w:sz w:val="15"/>
                <w:szCs w:val="28"/>
              </w:rPr>
              <w:t>C_SCOPE</w:t>
            </w:r>
            <w:r w:rsidRPr="00662DF1">
              <w:rPr>
                <w:rFonts w:cs="Helvetica"/>
                <w:b w:val="0"/>
                <w:bCs w:val="0"/>
                <w:sz w:val="15"/>
                <w:szCs w:val="28"/>
              </w:rPr>
              <w:t>);</w:t>
            </w:r>
          </w:p>
          <w:p w14:paraId="5AD83F01" w14:textId="3750796F" w:rsidR="0010533F" w:rsidRPr="0010533F" w:rsidRDefault="0010533F" w:rsidP="0010533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avalon_st_expect(AVALON_ST_VVCT, 1, (x”01”, x”02”, x”03”, x”04”), “Expect 4 bytes”);</w:t>
            </w:r>
            <w:r>
              <w:rPr>
                <w:rFonts w:cs="Helvetica"/>
                <w:b w:val="0"/>
                <w:i/>
                <w:sz w:val="15"/>
                <w:szCs w:val="15"/>
              </w:rPr>
              <w:t xml:space="preserve"> </w:t>
            </w:r>
          </w:p>
        </w:tc>
      </w:tr>
    </w:tbl>
    <w:p w14:paraId="2F810756" w14:textId="1DF94FF5" w:rsidR="004232B7" w:rsidRDefault="00084C8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5168" behindDoc="0" locked="0" layoutInCell="1" allowOverlap="1" wp14:anchorId="11CE29BF" wp14:editId="42CBFE0F">
            <wp:simplePos x="0" y="0"/>
            <wp:positionH relativeFrom="margin">
              <wp:posOffset>8734425</wp:posOffset>
            </wp:positionH>
            <wp:positionV relativeFrom="paragraph">
              <wp:posOffset>2378349</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10533F" w:rsidRPr="0010533F">
        <w:rPr>
          <w:noProof/>
          <w:lang w:val="en-US" w:eastAsia="nb-NO"/>
        </w:rPr>
        <w:t xml:space="preserve"> </w:t>
      </w:r>
      <w:r w:rsidR="007F1AAA" w:rsidRPr="00523A34">
        <w:rPr>
          <w:noProof/>
          <w:lang w:val="nb-NO" w:eastAsia="nb-NO"/>
        </w:rPr>
        <w:drawing>
          <wp:anchor distT="0" distB="0" distL="114300" distR="114300" simplePos="0" relativeHeight="251660288"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B2F5720"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A</w:t>
            </w:r>
            <w:r w:rsidR="00911553">
              <w:rPr>
                <w:szCs w:val="16"/>
              </w:rPr>
              <w:t>valon</w:t>
            </w:r>
            <w:r w:rsidRPr="00042CDD">
              <w:rPr>
                <w:szCs w:val="16"/>
              </w:rPr>
              <w:t xml:space="preserve">-Stream VVC Configuration record </w:t>
            </w:r>
            <w:r w:rsidRPr="00042CDD">
              <w:rPr>
                <w:b/>
                <w:szCs w:val="16"/>
              </w:rPr>
              <w:t xml:space="preserve">´vvc_config´  -- </w:t>
            </w:r>
            <w:r w:rsidRPr="00042CDD">
              <w:rPr>
                <w:szCs w:val="16"/>
              </w:rPr>
              <w:t>accessible via</w:t>
            </w:r>
            <w:r w:rsidRPr="00042CDD">
              <w:rPr>
                <w:b/>
                <w:szCs w:val="16"/>
              </w:rPr>
              <w:t xml:space="preserve"> shared_a</w:t>
            </w:r>
            <w:r w:rsidR="00911553">
              <w:rPr>
                <w:b/>
                <w:szCs w:val="16"/>
              </w:rPr>
              <w:t>valon_st</w:t>
            </w:r>
            <w:r w:rsidRPr="00042CDD">
              <w:rPr>
                <w:b/>
                <w:szCs w:val="16"/>
              </w:rPr>
              <w:t>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47B65569"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w:t>
                  </w:r>
                  <w:r w:rsidR="00911553">
                    <w:rPr>
                      <w:rFonts w:cs="Helvetica"/>
                      <w:b/>
                      <w:bCs/>
                      <w:color w:val="FFFFFF"/>
                      <w:szCs w:val="32"/>
                    </w:rPr>
                    <w:t>VALON_ST</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11D75AD0"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w:t>
                  </w:r>
                  <w:r w:rsidR="00C2589A">
                    <w:rPr>
                      <w:sz w:val="15"/>
                      <w:szCs w:val="15"/>
                    </w:rPr>
                    <w:t>VALON_ST</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_queue_count_max</w:t>
                  </w:r>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r w:rsidRPr="00FB1499">
                    <w:rPr>
                      <w:sz w:val="15"/>
                      <w:szCs w:val="15"/>
                    </w:rPr>
                    <w:t>_severity</w:t>
                  </w:r>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E7E6E6" w:themeFill="background2"/>
                  <w:vAlign w:val="center"/>
                </w:tcPr>
                <w:p w14:paraId="13018824" w14:textId="579C2300"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w:t>
                  </w:r>
                  <w:r>
                    <w:rPr>
                      <w:sz w:val="15"/>
                      <w:szCs w:val="15"/>
                    </w:rPr>
                    <w:t>_avalon_st</w:t>
                  </w:r>
                  <w:r w:rsidRPr="00FB1499">
                    <w:rPr>
                      <w:sz w:val="15"/>
                      <w:szCs w:val="15"/>
                    </w:rPr>
                    <w:t>_bfm_config</w:t>
                  </w:r>
                </w:p>
              </w:tc>
              <w:tc>
                <w:tcPr>
                  <w:tcW w:w="3838" w:type="dxa"/>
                  <w:shd w:val="clear" w:color="auto" w:fill="E7E6E6" w:themeFill="background2"/>
                  <w:vAlign w:val="center"/>
                </w:tcPr>
                <w:p w14:paraId="3CD07F5B" w14:textId="42A1DA33"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C_A</w:t>
                  </w:r>
                  <w:r w:rsidR="00C2589A">
                    <w:rPr>
                      <w:sz w:val="15"/>
                      <w:szCs w:val="15"/>
                    </w:rPr>
                    <w:t>VALON_ST</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6F3D1A5A" w:rsidR="008D4712" w:rsidRPr="004E1079" w:rsidRDefault="0043589D" w:rsidP="008D4712">
            <w:pPr>
              <w:tabs>
                <w:tab w:val="left" w:pos="851"/>
              </w:tabs>
              <w:ind w:left="142" w:hanging="142"/>
              <w:rPr>
                <w:szCs w:val="16"/>
              </w:rPr>
            </w:pPr>
            <w:r>
              <w:rPr>
                <w:szCs w:val="16"/>
              </w:rPr>
              <w:t xml:space="preserve">  </w:t>
            </w:r>
            <w:r w:rsidR="008D4712" w:rsidRPr="00017510">
              <w:rPr>
                <w:szCs w:val="16"/>
              </w:rPr>
              <w:t>A</w:t>
            </w:r>
            <w:r w:rsidR="00325737">
              <w:rPr>
                <w:szCs w:val="16"/>
              </w:rPr>
              <w:t>valon</w:t>
            </w:r>
            <w:r w:rsidR="008D4712">
              <w:rPr>
                <w:szCs w:val="16"/>
              </w:rPr>
              <w:t>-Stream VV</w:t>
            </w:r>
            <w:r w:rsidR="008D4712" w:rsidRPr="00017510">
              <w:rPr>
                <w:szCs w:val="16"/>
              </w:rPr>
              <w:t>C Status</w:t>
            </w:r>
            <w:r w:rsidR="008D4712">
              <w:rPr>
                <w:szCs w:val="16"/>
              </w:rPr>
              <w:t xml:space="preserve"> record signal </w:t>
            </w:r>
            <w:r w:rsidR="008D4712" w:rsidRPr="00C448CD">
              <w:rPr>
                <w:b/>
                <w:szCs w:val="16"/>
              </w:rPr>
              <w:t>´vvc_status´</w:t>
            </w:r>
            <w:r w:rsidR="008D4712">
              <w:rPr>
                <w:b/>
                <w:szCs w:val="16"/>
              </w:rPr>
              <w:t xml:space="preserve">  -- </w:t>
            </w:r>
            <w:r w:rsidR="008D4712">
              <w:rPr>
                <w:szCs w:val="16"/>
              </w:rPr>
              <w:t>accessible via</w:t>
            </w:r>
            <w:r w:rsidR="008D4712">
              <w:rPr>
                <w:b/>
                <w:szCs w:val="16"/>
              </w:rPr>
              <w:t xml:space="preserve"> shared_a</w:t>
            </w:r>
            <w:r w:rsidR="00325737">
              <w:rPr>
                <w:b/>
                <w:szCs w:val="16"/>
              </w:rPr>
              <w:t>valon_st</w:t>
            </w:r>
            <w:r w:rsidR="008D4712">
              <w:rPr>
                <w:b/>
                <w:szCs w:val="16"/>
              </w:rPr>
              <w:t>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3596A17C" w14:textId="77777777" w:rsidR="00946BDE" w:rsidRDefault="00946BDE" w:rsidP="00A50977">
      <w:pPr>
        <w:pStyle w:val="Subtitle"/>
        <w:spacing w:after="40"/>
      </w:pPr>
    </w:p>
    <w:p w14:paraId="0ECA53BC" w14:textId="2575DC71"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644" w:type="dxa"/>
            <w:tcBorders>
              <w:left w:val="nil"/>
              <w:bottom w:val="single" w:sz="4" w:space="0" w:color="auto"/>
              <w:right w:val="nil"/>
            </w:tcBorders>
          </w:tcPr>
          <w:p w14:paraId="25EE52B1" w14:textId="23964C46"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1B571F">
              <w:rPr>
                <w:rFonts w:cs="Helvetica"/>
                <w:color w:val="000000" w:themeColor="text1"/>
                <w:sz w:val="15"/>
              </w:rPr>
              <w:t>VALON_ST</w:t>
            </w:r>
            <w:r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D90288">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D90288">
        <w:trPr>
          <w:trHeight w:val="101"/>
          <w:jc w:val="center"/>
        </w:trPr>
        <w:tc>
          <w:tcPr>
            <w:tcW w:w="1872" w:type="dxa"/>
            <w:tcBorders>
              <w:left w:val="nil"/>
              <w:right w:val="nil"/>
            </w:tcBorders>
          </w:tcPr>
          <w:p w14:paraId="470A035F" w14:textId="77777777" w:rsidR="001B571F" w:rsidRDefault="001B571F" w:rsidP="0021717D">
            <w:pPr>
              <w:tabs>
                <w:tab w:val="left" w:pos="4820"/>
              </w:tabs>
              <w:spacing w:line="276" w:lineRule="auto"/>
              <w:rPr>
                <w:color w:val="000000" w:themeColor="text1"/>
                <w:sz w:val="15"/>
              </w:rPr>
            </w:pPr>
            <w:r>
              <w:rPr>
                <w:color w:val="000000" w:themeColor="text1"/>
                <w:sz w:val="15"/>
              </w:rPr>
              <w:t>channel_value</w:t>
            </w:r>
          </w:p>
          <w:p w14:paraId="1B6A6F30" w14:textId="5FE260EC" w:rsidR="00E06D7C" w:rsidRPr="001B571F" w:rsidRDefault="001B571F" w:rsidP="0021717D">
            <w:pPr>
              <w:tabs>
                <w:tab w:val="left" w:pos="4820"/>
              </w:tabs>
              <w:spacing w:line="276" w:lineRule="auto"/>
              <w:rPr>
                <w:color w:val="000000" w:themeColor="text1"/>
                <w:sz w:val="15"/>
              </w:rPr>
            </w:pPr>
            <w:r>
              <w:rPr>
                <w:color w:val="000000" w:themeColor="text1"/>
                <w:sz w:val="15"/>
              </w:rPr>
              <w:t>channel_exp</w:t>
            </w:r>
            <w:r w:rsidR="00E06D7C">
              <w:rPr>
                <w:color w:val="000000" w:themeColor="text1"/>
                <w:sz w:val="15"/>
              </w:rPr>
              <w:tab/>
            </w:r>
          </w:p>
        </w:tc>
        <w:tc>
          <w:tcPr>
            <w:tcW w:w="2386" w:type="dxa"/>
            <w:tcBorders>
              <w:left w:val="nil"/>
              <w:right w:val="nil"/>
            </w:tcBorders>
          </w:tcPr>
          <w:p w14:paraId="5D384A6B" w14:textId="1A750E08" w:rsidR="00014E0E" w:rsidRPr="00662DF1" w:rsidRDefault="00014E0E" w:rsidP="0021717D">
            <w:pPr>
              <w:tabs>
                <w:tab w:val="left" w:pos="4820"/>
              </w:tabs>
              <w:spacing w:line="276" w:lineRule="auto"/>
              <w:rPr>
                <w:rFonts w:cs="Helvetica"/>
                <w:sz w:val="15"/>
              </w:rPr>
            </w:pPr>
            <w:r>
              <w:rPr>
                <w:sz w:val="15"/>
              </w:rPr>
              <w:t>std_logic_vector</w:t>
            </w:r>
          </w:p>
        </w:tc>
        <w:tc>
          <w:tcPr>
            <w:tcW w:w="2654" w:type="dxa"/>
            <w:tcBorders>
              <w:left w:val="nil"/>
              <w:right w:val="nil"/>
            </w:tcBorders>
          </w:tcPr>
          <w:p w14:paraId="538BDDBC" w14:textId="3E93EFEB" w:rsidR="00E06D7C" w:rsidRPr="00662DF1" w:rsidRDefault="00E06D7C" w:rsidP="00E06D7C">
            <w:pPr>
              <w:tabs>
                <w:tab w:val="left" w:pos="4820"/>
              </w:tabs>
              <w:spacing w:line="276" w:lineRule="auto"/>
              <w:rPr>
                <w:rFonts w:cs="Helvetica"/>
                <w:sz w:val="15"/>
              </w:rPr>
            </w:pPr>
            <w:r w:rsidRPr="002405F3">
              <w:rPr>
                <w:sz w:val="15"/>
              </w:rPr>
              <w:t>x”</w:t>
            </w:r>
            <w:r>
              <w:rPr>
                <w:sz w:val="15"/>
              </w:rPr>
              <w:t>0</w:t>
            </w:r>
            <w:r w:rsidR="001B571F">
              <w:rPr>
                <w:sz w:val="15"/>
              </w:rPr>
              <w:t>1</w:t>
            </w:r>
            <w:r w:rsidRPr="002405F3">
              <w:rPr>
                <w:sz w:val="15"/>
              </w:rPr>
              <w:t>”</w:t>
            </w:r>
          </w:p>
        </w:tc>
        <w:tc>
          <w:tcPr>
            <w:tcW w:w="8159" w:type="dxa"/>
            <w:tcBorders>
              <w:left w:val="nil"/>
              <w:right w:val="nil"/>
            </w:tcBorders>
            <w:shd w:val="clear" w:color="auto" w:fill="auto"/>
          </w:tcPr>
          <w:p w14:paraId="4749573F" w14:textId="77777777" w:rsidR="00722D0A" w:rsidRDefault="001B571F" w:rsidP="001B571F">
            <w:pPr>
              <w:tabs>
                <w:tab w:val="left" w:pos="4820"/>
              </w:tabs>
              <w:spacing w:line="276" w:lineRule="auto"/>
              <w:rPr>
                <w:sz w:val="15"/>
              </w:rPr>
            </w:pPr>
            <w:r w:rsidRPr="001B571F">
              <w:rPr>
                <w:sz w:val="15"/>
              </w:rPr>
              <w:t>Channel number for the data being transferred</w:t>
            </w:r>
            <w:r>
              <w:rPr>
                <w:sz w:val="15"/>
              </w:rPr>
              <w:t xml:space="preserve"> or expected.</w:t>
            </w:r>
          </w:p>
          <w:p w14:paraId="39560440" w14:textId="1A7830CB" w:rsidR="001B571F" w:rsidRPr="001B571F" w:rsidRDefault="001B571F" w:rsidP="001B571F">
            <w:pPr>
              <w:tabs>
                <w:tab w:val="left" w:pos="4820"/>
              </w:tabs>
              <w:spacing w:line="276" w:lineRule="auto"/>
              <w:rPr>
                <w:sz w:val="15"/>
              </w:rPr>
            </w:pPr>
            <w:r>
              <w:rPr>
                <w:sz w:val="15"/>
              </w:rPr>
              <w:t>The value is limited by max_channel in the bfm_config.</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r>
              <w:rPr>
                <w:color w:val="000000" w:themeColor="text1"/>
                <w:sz w:val="15"/>
              </w:rPr>
              <w:t>data_exp</w:t>
            </w:r>
            <w:r w:rsidR="00E06D7C">
              <w:rPr>
                <w:color w:val="000000" w:themeColor="text1"/>
                <w:sz w:val="15"/>
              </w:rPr>
              <w:tab/>
            </w:r>
          </w:p>
        </w:tc>
        <w:tc>
          <w:tcPr>
            <w:tcW w:w="2386" w:type="dxa"/>
            <w:tcBorders>
              <w:left w:val="nil"/>
              <w:right w:val="nil"/>
            </w:tcBorders>
          </w:tcPr>
          <w:p w14:paraId="1D64DB5D" w14:textId="5BDCB329" w:rsidR="00E06D7C" w:rsidRPr="00662DF1" w:rsidRDefault="00E06D7C" w:rsidP="0021717D">
            <w:pPr>
              <w:tabs>
                <w:tab w:val="right" w:pos="2194"/>
              </w:tabs>
              <w:spacing w:line="276" w:lineRule="auto"/>
              <w:rPr>
                <w:rFonts w:cs="Helvetica"/>
                <w:sz w:val="15"/>
              </w:rPr>
            </w:pPr>
            <w:r>
              <w:rPr>
                <w:sz w:val="15"/>
              </w:rPr>
              <w:t>t_</w:t>
            </w:r>
            <w:r w:rsidR="001B571F">
              <w:rPr>
                <w:sz w:val="15"/>
              </w:rPr>
              <w:t>slv</w:t>
            </w:r>
            <w:r>
              <w:rPr>
                <w:sz w:val="15"/>
              </w:rPr>
              <w:t>_array</w:t>
            </w:r>
          </w:p>
        </w:tc>
        <w:tc>
          <w:tcPr>
            <w:tcW w:w="2654" w:type="dxa"/>
            <w:tcBorders>
              <w:left w:val="nil"/>
              <w:right w:val="nil"/>
            </w:tcBorders>
          </w:tcPr>
          <w:p w14:paraId="217BA056" w14:textId="2AA16DA6" w:rsidR="00E06D7C" w:rsidRDefault="001B571F" w:rsidP="006B7921">
            <w:pPr>
              <w:tabs>
                <w:tab w:val="left" w:pos="4820"/>
              </w:tabs>
              <w:spacing w:line="276" w:lineRule="auto"/>
              <w:rPr>
                <w:sz w:val="15"/>
              </w:rPr>
            </w:pPr>
            <w:r>
              <w:rPr>
                <w:sz w:val="15"/>
              </w:rPr>
              <w:t>(</w:t>
            </w:r>
            <w:r w:rsidR="00E06D7C">
              <w:rPr>
                <w:sz w:val="15"/>
              </w:rPr>
              <w:t>x“</w:t>
            </w:r>
            <w:r>
              <w:rPr>
                <w:sz w:val="15"/>
              </w:rPr>
              <w:t>D0D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60D8980F" w14:textId="77777777" w:rsidR="00D90288" w:rsidRPr="00D90288" w:rsidRDefault="00D90288" w:rsidP="00D90288">
            <w:pPr>
              <w:tabs>
                <w:tab w:val="left" w:pos="4820"/>
              </w:tabs>
              <w:spacing w:line="276" w:lineRule="auto"/>
              <w:rPr>
                <w:sz w:val="15"/>
              </w:rPr>
            </w:pPr>
            <w:r w:rsidRPr="00D90288">
              <w:rPr>
                <w:sz w:val="15"/>
              </w:rPr>
              <w:t>An array of SLVs containing the data to be sent/received.</w:t>
            </w:r>
          </w:p>
          <w:p w14:paraId="704E6D63" w14:textId="77777777" w:rsidR="00D90288" w:rsidRPr="00D90288" w:rsidRDefault="00D90288" w:rsidP="00D90288">
            <w:pPr>
              <w:tabs>
                <w:tab w:val="left" w:pos="4820"/>
              </w:tabs>
              <w:spacing w:line="276" w:lineRule="auto"/>
              <w:rPr>
                <w:sz w:val="15"/>
              </w:rPr>
            </w:pPr>
            <w:r w:rsidRPr="00D90288">
              <w:rPr>
                <w:sz w:val="15"/>
              </w:rPr>
              <w:t>data_array(0) is sent/received first, while data_array(data_array’high) is sent/received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5B83CF0D" w14:textId="77777777" w:rsidR="00E06D7C" w:rsidRDefault="00D90288" w:rsidP="00D90288">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variable v_data_array : t_slv_array(0 to C_MAX_WORDS-1)(C_MAX_WORD_LENGTH-1 downto 0);</w:t>
            </w:r>
          </w:p>
          <w:p w14:paraId="6AAB0242" w14:textId="09039472" w:rsidR="008E347D" w:rsidRDefault="008E347D" w:rsidP="008E347D">
            <w:pPr>
              <w:tabs>
                <w:tab w:val="left" w:pos="4820"/>
              </w:tabs>
              <w:spacing w:line="276" w:lineRule="auto"/>
              <w:rPr>
                <w:sz w:val="15"/>
              </w:rPr>
            </w:pPr>
            <w:r>
              <w:rPr>
                <w:sz w:val="15"/>
              </w:rPr>
              <w:t>For simplicity, the word_length can only be the size of the configured symbol</w:t>
            </w:r>
            <w:r w:rsidR="007002E7">
              <w:rPr>
                <w:sz w:val="15"/>
              </w:rPr>
              <w:t xml:space="preserve"> (usually with packet-based transfers)</w:t>
            </w:r>
            <w:r>
              <w:rPr>
                <w:sz w:val="15"/>
              </w:rPr>
              <w:t xml:space="preserve"> or the size of the data bus</w:t>
            </w:r>
            <w:r w:rsidR="007002E7">
              <w:rPr>
                <w:sz w:val="15"/>
              </w:rPr>
              <w:t xml:space="preserve"> (usually with data-based transfers)</w:t>
            </w:r>
            <w:r>
              <w:rPr>
                <w:sz w:val="15"/>
              </w:rPr>
              <w:t>.</w:t>
            </w:r>
          </w:p>
          <w:p w14:paraId="3D828454" w14:textId="77777777" w:rsidR="008E347D" w:rsidRDefault="008E347D" w:rsidP="008E347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C_MAX_WORDS-1)(C_SYMBOL_WIDTH-1 downto 0);</w:t>
            </w:r>
          </w:p>
          <w:p w14:paraId="7F98DC73" w14:textId="531B6900" w:rsidR="008E347D" w:rsidRPr="00D90288" w:rsidRDefault="008E347D" w:rsidP="008E347D">
            <w:pPr>
              <w:tabs>
                <w:tab w:val="left" w:pos="4820"/>
              </w:tabs>
              <w:spacing w:line="276" w:lineRule="auto"/>
              <w:rPr>
                <w:rFonts w:ascii="Courier New" w:hAnsi="Courier New" w:cs="Courier New"/>
                <w:sz w:val="15"/>
                <w:lang w:val="en-US"/>
              </w:rPr>
            </w:pPr>
            <w:r>
              <w:rPr>
                <w:rFonts w:ascii="Courier New" w:hAnsi="Courier New" w:cs="Courier New"/>
                <w:sz w:val="15"/>
                <w:szCs w:val="15"/>
              </w:rPr>
              <w:t xml:space="preserve">  variable v_data_array : t_slv_array(0 to C_MAX_WORDS-1)(C_DATA_BUS_LENGTH-1 downto 0);</w:t>
            </w:r>
          </w:p>
        </w:tc>
      </w:tr>
      <w:tr w:rsidR="008305C0" w:rsidRPr="00662DF1" w14:paraId="50F643E8" w14:textId="77777777" w:rsidTr="00D90288">
        <w:trPr>
          <w:trHeight w:val="50"/>
          <w:jc w:val="center"/>
        </w:trPr>
        <w:tc>
          <w:tcPr>
            <w:tcW w:w="1872" w:type="dxa"/>
            <w:tcBorders>
              <w:left w:val="nil"/>
              <w:right w:val="nil"/>
            </w:tcBorders>
          </w:tcPr>
          <w:p w14:paraId="3836358B" w14:textId="50B4538D" w:rsidR="008305C0" w:rsidRPr="00662DF1" w:rsidRDefault="009067CE" w:rsidP="00A0361E">
            <w:pPr>
              <w:tabs>
                <w:tab w:val="left" w:pos="4820"/>
              </w:tabs>
              <w:spacing w:line="276" w:lineRule="auto"/>
              <w:rPr>
                <w:rFonts w:cs="Helvetica"/>
                <w:color w:val="000000" w:themeColor="text1"/>
                <w:sz w:val="15"/>
              </w:rPr>
            </w:pPr>
            <w:r>
              <w:rPr>
                <w:color w:val="000000" w:themeColor="text1"/>
                <w:sz w:val="15"/>
              </w:rPr>
              <w:t>data_array_len</w:t>
            </w:r>
            <w:r w:rsidR="008305C0">
              <w:rPr>
                <w:color w:val="000000" w:themeColor="text1"/>
                <w:sz w:val="15"/>
              </w:rPr>
              <w:tab/>
            </w:r>
          </w:p>
        </w:tc>
        <w:tc>
          <w:tcPr>
            <w:tcW w:w="2386" w:type="dxa"/>
            <w:tcBorders>
              <w:left w:val="nil"/>
              <w:right w:val="nil"/>
            </w:tcBorders>
          </w:tcPr>
          <w:p w14:paraId="12B0F183" w14:textId="034BC6FD"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6096F43A" w14:textId="1C13AAA6" w:rsidR="008305C0" w:rsidRPr="009067CE" w:rsidRDefault="009067CE" w:rsidP="00A0361E">
            <w:pPr>
              <w:tabs>
                <w:tab w:val="left" w:pos="4820"/>
              </w:tabs>
              <w:spacing w:line="276" w:lineRule="auto"/>
              <w:rPr>
                <w:sz w:val="15"/>
              </w:rPr>
            </w:pPr>
            <w:r>
              <w:rPr>
                <w:sz w:val="15"/>
              </w:rPr>
              <w:t>20</w:t>
            </w:r>
          </w:p>
        </w:tc>
        <w:tc>
          <w:tcPr>
            <w:tcW w:w="8159" w:type="dxa"/>
            <w:tcBorders>
              <w:left w:val="nil"/>
              <w:right w:val="nil"/>
            </w:tcBorders>
            <w:shd w:val="clear" w:color="auto" w:fill="auto"/>
          </w:tcPr>
          <w:p w14:paraId="790BB39B" w14:textId="2B70C041" w:rsidR="008305C0" w:rsidRPr="00662DF1" w:rsidRDefault="009067CE" w:rsidP="008305C0">
            <w:pPr>
              <w:tabs>
                <w:tab w:val="left" w:pos="4820"/>
              </w:tabs>
              <w:spacing w:line="276" w:lineRule="auto"/>
              <w:rPr>
                <w:rFonts w:cs="Helvetica"/>
                <w:sz w:val="15"/>
              </w:rPr>
            </w:pPr>
            <w:r>
              <w:rPr>
                <w:sz w:val="15"/>
              </w:rPr>
              <w:t>Length of the data_array expected to be received (number of words).</w:t>
            </w:r>
          </w:p>
        </w:tc>
      </w:tr>
      <w:tr w:rsidR="008305C0" w:rsidRPr="00662DF1" w14:paraId="443887F1" w14:textId="77777777" w:rsidTr="00D90288">
        <w:trPr>
          <w:trHeight w:val="50"/>
          <w:jc w:val="center"/>
        </w:trPr>
        <w:tc>
          <w:tcPr>
            <w:tcW w:w="1872" w:type="dxa"/>
            <w:tcBorders>
              <w:left w:val="nil"/>
              <w:right w:val="nil"/>
            </w:tcBorders>
          </w:tcPr>
          <w:p w14:paraId="7116AF3B" w14:textId="4FD0186E" w:rsidR="008305C0" w:rsidRPr="00662DF1" w:rsidRDefault="009067CE" w:rsidP="00A0361E">
            <w:pPr>
              <w:tabs>
                <w:tab w:val="left" w:pos="4820"/>
              </w:tabs>
              <w:spacing w:line="276" w:lineRule="auto"/>
              <w:rPr>
                <w:rFonts w:cs="Helvetica"/>
                <w:color w:val="000000" w:themeColor="text1"/>
                <w:sz w:val="15"/>
              </w:rPr>
            </w:pPr>
            <w:r>
              <w:rPr>
                <w:color w:val="000000" w:themeColor="text1"/>
                <w:sz w:val="15"/>
              </w:rPr>
              <w:t>data_word_size</w:t>
            </w:r>
            <w:r w:rsidR="008305C0">
              <w:rPr>
                <w:color w:val="000000" w:themeColor="text1"/>
                <w:sz w:val="15"/>
              </w:rPr>
              <w:tab/>
            </w:r>
          </w:p>
        </w:tc>
        <w:tc>
          <w:tcPr>
            <w:tcW w:w="2386" w:type="dxa"/>
            <w:tcBorders>
              <w:left w:val="nil"/>
              <w:right w:val="nil"/>
            </w:tcBorders>
          </w:tcPr>
          <w:p w14:paraId="0E4D6399" w14:textId="1BDEF19A"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791C9C00" w14:textId="6060DF4A" w:rsidR="008305C0" w:rsidRPr="009067CE" w:rsidRDefault="009067CE" w:rsidP="00A0361E">
            <w:pPr>
              <w:tabs>
                <w:tab w:val="left" w:pos="4820"/>
              </w:tabs>
              <w:spacing w:line="276" w:lineRule="auto"/>
              <w:rPr>
                <w:sz w:val="15"/>
              </w:rPr>
            </w:pPr>
            <w:r>
              <w:rPr>
                <w:sz w:val="15"/>
              </w:rPr>
              <w:t>8</w:t>
            </w:r>
          </w:p>
        </w:tc>
        <w:tc>
          <w:tcPr>
            <w:tcW w:w="8159" w:type="dxa"/>
            <w:tcBorders>
              <w:left w:val="nil"/>
              <w:right w:val="nil"/>
            </w:tcBorders>
            <w:shd w:val="clear" w:color="auto" w:fill="auto"/>
          </w:tcPr>
          <w:p w14:paraId="758D2E5C" w14:textId="0D62DBE8" w:rsidR="008305C0" w:rsidRPr="00662DF1" w:rsidRDefault="009067CE" w:rsidP="008305C0">
            <w:pPr>
              <w:tabs>
                <w:tab w:val="left" w:pos="4820"/>
              </w:tabs>
              <w:spacing w:line="276" w:lineRule="auto"/>
              <w:rPr>
                <w:rFonts w:cs="Helvetica"/>
                <w:sz w:val="15"/>
              </w:rPr>
            </w:pPr>
            <w:r>
              <w:rPr>
                <w:sz w:val="15"/>
              </w:rPr>
              <w:t xml:space="preserve">Size of the data words in the data_array </w:t>
            </w:r>
            <w:r w:rsidR="00D317D6">
              <w:rPr>
                <w:sz w:val="15"/>
              </w:rPr>
              <w:t xml:space="preserve">expected </w:t>
            </w:r>
            <w:r>
              <w:rPr>
                <w:sz w:val="15"/>
              </w:rPr>
              <w:t>to be received.</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r>
              <w:rPr>
                <w:sz w:val="15"/>
              </w:rPr>
              <w:t>t_alert_level</w:t>
            </w:r>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99E72AB" w:rsidR="00766402" w:rsidRPr="00662DF1" w:rsidRDefault="00766402" w:rsidP="007B1B2E">
            <w:pPr>
              <w:tabs>
                <w:tab w:val="left" w:pos="4820"/>
              </w:tabs>
              <w:spacing w:line="276" w:lineRule="auto"/>
              <w:rPr>
                <w:rFonts w:cs="Helvetica"/>
                <w:sz w:val="15"/>
              </w:rPr>
            </w:pPr>
            <w:r>
              <w:rPr>
                <w:rFonts w:cs="Helvetica"/>
                <w:sz w:val="15"/>
              </w:rPr>
              <w:t>“A</w:t>
            </w:r>
            <w:r w:rsidR="009067CE">
              <w:rPr>
                <w:rFonts w:cs="Helvetica"/>
                <w:sz w:val="15"/>
              </w:rPr>
              <w:t>VALON_ST_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60B0893B"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9067CE">
              <w:rPr>
                <w:rFonts w:cs="Helvetica"/>
                <w:sz w:val="15"/>
              </w:rPr>
              <w:t>AVALON_ST</w:t>
            </w:r>
            <w:r w:rsidR="00957B93">
              <w:rPr>
                <w:rFonts w:cs="Helvetica"/>
                <w:sz w:val="15"/>
              </w:rPr>
              <w:t>_</w:t>
            </w:r>
            <w:r w:rsidRPr="00766402">
              <w:rPr>
                <w:rFonts w:cs="Helvetica"/>
                <w:sz w:val="15"/>
              </w:rPr>
              <w:t>BFM". In a verification component typically "</w:t>
            </w:r>
            <w:r>
              <w:rPr>
                <w:rFonts w:cs="Helvetica"/>
                <w:sz w:val="15"/>
              </w:rPr>
              <w:t>A</w:t>
            </w:r>
            <w:r w:rsidR="009067CE">
              <w:rPr>
                <w:rFonts w:cs="Helvetica"/>
                <w:sz w:val="15"/>
              </w:rPr>
              <w:t>VALON_ST</w:t>
            </w:r>
            <w:r w:rsidR="00957B93">
              <w:rPr>
                <w:rFonts w:cs="Helvetica"/>
                <w:sz w:val="15"/>
              </w:rPr>
              <w:t>_</w:t>
            </w:r>
            <w:r w:rsidRPr="00766402">
              <w:rPr>
                <w:rFonts w:cs="Helvetica"/>
                <w:sz w:val="15"/>
              </w:rPr>
              <w:t>VVC ".</w:t>
            </w:r>
          </w:p>
        </w:tc>
      </w:tr>
    </w:tbl>
    <w:p w14:paraId="263CD7E8" w14:textId="09721EAB"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4027"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6733"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2D181268"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9067CE">
              <w:rPr>
                <w:rFonts w:cs="Helvetica"/>
                <w:color w:val="000000" w:themeColor="text1"/>
                <w:sz w:val="15"/>
              </w:rPr>
              <w:t>valon_st</w:t>
            </w:r>
            <w:r w:rsidRPr="00662DF1">
              <w:rPr>
                <w:rFonts w:cs="Helvetica"/>
                <w:color w:val="000000" w:themeColor="text1"/>
                <w:sz w:val="15"/>
              </w:rPr>
              <w:t>_vvc_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4877F4C1" w:rsidR="002C5C03" w:rsidRPr="00662DF1" w:rsidRDefault="002C5C03" w:rsidP="00304CA7">
            <w:pPr>
              <w:tabs>
                <w:tab w:val="left" w:pos="4820"/>
              </w:tabs>
              <w:spacing w:line="276" w:lineRule="auto"/>
              <w:rPr>
                <w:rFonts w:cs="Helvetica"/>
                <w:sz w:val="15"/>
              </w:rPr>
            </w:pPr>
            <w:r w:rsidRPr="00662DF1">
              <w:rPr>
                <w:rFonts w:cs="Helvetica"/>
                <w:sz w:val="15"/>
              </w:rPr>
              <w:t>t_a</w:t>
            </w:r>
            <w:r w:rsidR="009067CE">
              <w:rPr>
                <w:rFonts w:cs="Helvetica"/>
                <w:sz w:val="15"/>
              </w:rPr>
              <w:t>valon_st</w:t>
            </w:r>
            <w:r w:rsidRPr="00662DF1">
              <w:rPr>
                <w:rFonts w:cs="Helvetica"/>
                <w:sz w:val="15"/>
              </w:rPr>
              <w:t>_if</w:t>
            </w:r>
          </w:p>
        </w:tc>
        <w:tc>
          <w:tcPr>
            <w:tcW w:w="6733" w:type="dxa"/>
            <w:tcBorders>
              <w:left w:val="nil"/>
              <w:bottom w:val="nil"/>
              <w:right w:val="nil"/>
            </w:tcBorders>
            <w:shd w:val="clear" w:color="auto" w:fill="auto"/>
          </w:tcPr>
          <w:p w14:paraId="148760C9" w14:textId="64A99CF3" w:rsidR="002C5C03" w:rsidRPr="00662DF1" w:rsidRDefault="002C5C03" w:rsidP="004A2635">
            <w:pPr>
              <w:tabs>
                <w:tab w:val="left" w:pos="4820"/>
              </w:tabs>
              <w:spacing w:line="276" w:lineRule="auto"/>
              <w:rPr>
                <w:rFonts w:cs="Helvetica"/>
                <w:sz w:val="15"/>
              </w:rPr>
            </w:pPr>
            <w:r w:rsidRPr="00662DF1">
              <w:rPr>
                <w:rFonts w:cs="Helvetica"/>
                <w:sz w:val="15"/>
              </w:rPr>
              <w:t>See A</w:t>
            </w:r>
            <w:r w:rsidR="009067CE">
              <w:rPr>
                <w:rFonts w:cs="Helvetica"/>
                <w:sz w:val="15"/>
              </w:rPr>
              <w:t>valon</w:t>
            </w:r>
            <w:r w:rsidR="004A2635" w:rsidRPr="00662DF1">
              <w:rPr>
                <w:rFonts w:cs="Helvetica"/>
                <w:sz w:val="15"/>
              </w:rPr>
              <w:t>-</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Subtitle"/>
        <w:keepNext/>
        <w:spacing w:before="200" w:after="40"/>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19D73776"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w:t>
            </w:r>
            <w:r w:rsidR="009978DF">
              <w:rPr>
                <w:rFonts w:cs="Helvetica"/>
                <w:sz w:val="15"/>
              </w:rPr>
              <w:t>valon-</w:t>
            </w:r>
            <w:r>
              <w:rPr>
                <w:rFonts w:cs="Helvetica"/>
                <w:sz w:val="15"/>
              </w:rPr>
              <w:t>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773F048F"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w:t>
            </w:r>
            <w:r w:rsidR="009978DF">
              <w:rPr>
                <w:rFonts w:cs="Helvetica"/>
                <w:sz w:val="15"/>
              </w:rPr>
              <w:t>valon-</w:t>
            </w:r>
            <w:r>
              <w:rPr>
                <w:rFonts w:cs="Helvetica"/>
                <w:sz w:val="15"/>
              </w:rPr>
              <w:t>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0589DC70"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CHANNEL</w:t>
            </w:r>
            <w:r w:rsidRPr="00662DF1">
              <w:rPr>
                <w:rFonts w:cs="Helvetica"/>
                <w:color w:val="000000" w:themeColor="text1"/>
                <w:sz w:val="15"/>
              </w:rPr>
              <w:t>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7C611B52" w:rsidR="00025D34" w:rsidRPr="00662DF1"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27812C0F" w14:textId="6086FF62" w:rsidR="00025D34" w:rsidRDefault="00025D34" w:rsidP="00871B2A">
            <w:pPr>
              <w:keepNext/>
              <w:tabs>
                <w:tab w:val="left" w:pos="4820"/>
              </w:tabs>
              <w:spacing w:line="276" w:lineRule="auto"/>
              <w:rPr>
                <w:rFonts w:cs="Helvetica"/>
                <w:sz w:val="15"/>
              </w:rPr>
            </w:pPr>
            <w:r w:rsidRPr="00662DF1">
              <w:rPr>
                <w:rFonts w:cs="Helvetica"/>
                <w:sz w:val="15"/>
              </w:rPr>
              <w:t>Width of the A</w:t>
            </w:r>
            <w:r w:rsidR="009978DF">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9978DF">
              <w:rPr>
                <w:rFonts w:cs="Helvetica"/>
                <w:sz w:val="15"/>
              </w:rPr>
              <w:t>channel</w:t>
            </w:r>
            <w:r w:rsidRPr="00662DF1">
              <w:rPr>
                <w:rFonts w:cs="Helvetica"/>
                <w:sz w:val="15"/>
              </w:rPr>
              <w:t xml:space="preserve"> </w:t>
            </w:r>
            <w:r w:rsidR="00CB5B36">
              <w:rPr>
                <w:rFonts w:cs="Helvetica"/>
                <w:sz w:val="15"/>
              </w:rPr>
              <w:t>signal</w:t>
            </w:r>
            <w:r w:rsidR="009978DF">
              <w:rPr>
                <w:rFonts w:cs="Helvetica"/>
                <w:sz w:val="15"/>
              </w:rPr>
              <w:t>.</w:t>
            </w:r>
          </w:p>
          <w:p w14:paraId="3C41D4F1" w14:textId="0C53FEA8" w:rsidR="009978DF" w:rsidRDefault="009978DF"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sidR="00CB5B36">
              <w:rPr>
                <w:sz w:val="15"/>
                <w:szCs w:val="15"/>
              </w:rPr>
              <w:t>CHANNEL</w:t>
            </w:r>
            <w:r>
              <w:rPr>
                <w:rFonts w:cs="Helvetica"/>
                <w:color w:val="000000" w:themeColor="text1"/>
                <w:sz w:val="15"/>
              </w:rPr>
              <w:t xml:space="preserve"> is </w:t>
            </w:r>
            <w:r>
              <w:rPr>
                <w:sz w:val="15"/>
                <w:szCs w:val="15"/>
              </w:rPr>
              <w:t xml:space="preserve">wider than 8, increase the value of the constant </w:t>
            </w:r>
            <w:r w:rsidR="009338E2" w:rsidRPr="009338E2">
              <w:rPr>
                <w:sz w:val="15"/>
                <w:szCs w:val="15"/>
              </w:rPr>
              <w:t>C_AVALON_ST_CHANNEL_MAX_LENGTH</w:t>
            </w:r>
            <w:r>
              <w:rPr>
                <w:sz w:val="15"/>
                <w:szCs w:val="15"/>
              </w:rPr>
              <w:t xml:space="preserve"> in </w:t>
            </w:r>
            <w:r w:rsidR="009338E2">
              <w:rPr>
                <w:sz w:val="15"/>
                <w:szCs w:val="15"/>
              </w:rPr>
              <w:t>the local_adaptations</w:t>
            </w:r>
            <w:r>
              <w:rPr>
                <w:sz w:val="15"/>
                <w:szCs w:val="15"/>
              </w:rPr>
              <w:t>_pkg.</w:t>
            </w:r>
          </w:p>
          <w:p w14:paraId="3A999C64" w14:textId="6EA5DD51" w:rsidR="00CB5B36"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If the CHANNEL signal is not used, refer to description in Section 5.</w:t>
            </w:r>
          </w:p>
        </w:tc>
      </w:tr>
      <w:tr w:rsidR="00025D34" w:rsidRPr="00A96D85" w14:paraId="1BA48BE3" w14:textId="77777777" w:rsidTr="00CB5B36">
        <w:trPr>
          <w:cantSplit/>
          <w:trHeight w:val="595"/>
        </w:trPr>
        <w:tc>
          <w:tcPr>
            <w:tcW w:w="4469" w:type="dxa"/>
            <w:shd w:val="clear" w:color="auto" w:fill="auto"/>
          </w:tcPr>
          <w:p w14:paraId="0855F103" w14:textId="320F42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6F5EFB09" w14:textId="506CCFCA" w:rsidR="009978DF" w:rsidRDefault="009978DF" w:rsidP="00871B2A">
            <w:pPr>
              <w:keepNext/>
              <w:tabs>
                <w:tab w:val="left" w:pos="4820"/>
              </w:tabs>
              <w:spacing w:line="276" w:lineRule="auto"/>
              <w:rPr>
                <w:rFonts w:cs="Helvetica"/>
                <w:sz w:val="15"/>
              </w:rPr>
            </w:pPr>
            <w:r w:rsidRPr="00662DF1">
              <w:rPr>
                <w:rFonts w:cs="Helvetica"/>
                <w:sz w:val="15"/>
              </w:rPr>
              <w:t>Width of the A</w:t>
            </w:r>
            <w:r>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CB5B36">
              <w:rPr>
                <w:rFonts w:cs="Helvetica"/>
                <w:sz w:val="15"/>
              </w:rPr>
              <w:t>data</w:t>
            </w:r>
            <w:r w:rsidRPr="00662DF1">
              <w:rPr>
                <w:rFonts w:cs="Helvetica"/>
                <w:sz w:val="15"/>
              </w:rPr>
              <w:t xml:space="preserve"> bus</w:t>
            </w:r>
            <w:r>
              <w:rPr>
                <w:rFonts w:cs="Helvetica"/>
                <w:sz w:val="15"/>
              </w:rPr>
              <w:t>.</w:t>
            </w:r>
          </w:p>
          <w:p w14:paraId="0E1D7880" w14:textId="5B64FEB3" w:rsidR="00025D34" w:rsidRPr="00CB5B36" w:rsidRDefault="00025D34" w:rsidP="00871B2A">
            <w:pPr>
              <w:keepNext/>
              <w:tabs>
                <w:tab w:val="left" w:pos="4820"/>
              </w:tabs>
              <w:spacing w:line="276" w:lineRule="auto"/>
              <w:rPr>
                <w:sz w:val="15"/>
                <w:szCs w:val="15"/>
              </w:rPr>
            </w:pPr>
            <w:r w:rsidRPr="00A224D2">
              <w:rPr>
                <w:i/>
                <w:sz w:val="15"/>
                <w:szCs w:val="15"/>
              </w:rPr>
              <w:t>Note</w:t>
            </w:r>
            <w:r>
              <w:rPr>
                <w:sz w:val="15"/>
                <w:szCs w:val="15"/>
              </w:rPr>
              <w:t xml:space="preserve">: </w:t>
            </w:r>
            <w:r w:rsidR="00CB5B36">
              <w:rPr>
                <w:sz w:val="15"/>
                <w:szCs w:val="15"/>
              </w:rPr>
              <w:t>if DATA</w:t>
            </w:r>
            <w:r w:rsidR="00CB5B36">
              <w:rPr>
                <w:rFonts w:cs="Helvetica"/>
                <w:color w:val="000000" w:themeColor="text1"/>
                <w:sz w:val="15"/>
              </w:rPr>
              <w:t xml:space="preserve"> is </w:t>
            </w:r>
            <w:r w:rsidR="00CB5B36">
              <w:rPr>
                <w:sz w:val="15"/>
                <w:szCs w:val="15"/>
              </w:rPr>
              <w:t xml:space="preserve">wider than 512, increase the value of the constant </w:t>
            </w:r>
            <w:r w:rsidR="00467A55" w:rsidRPr="00467A55">
              <w:rPr>
                <w:sz w:val="15"/>
                <w:szCs w:val="15"/>
              </w:rPr>
              <w:t>C_AVALON_ST_WORD_MAX_LENGTH</w:t>
            </w:r>
            <w:r w:rsidR="00467A55">
              <w:rPr>
                <w:sz w:val="15"/>
                <w:szCs w:val="15"/>
              </w:rPr>
              <w:t xml:space="preserve"> </w:t>
            </w:r>
            <w:r w:rsidR="00CB5B36">
              <w:rPr>
                <w:sz w:val="15"/>
                <w:szCs w:val="15"/>
              </w:rPr>
              <w:t xml:space="preserve">in </w:t>
            </w:r>
            <w:r w:rsidR="00467A55">
              <w:rPr>
                <w:sz w:val="15"/>
                <w:szCs w:val="15"/>
              </w:rPr>
              <w:t>the local_adaptations_pkg</w:t>
            </w:r>
            <w:r w:rsidR="00CB5B36">
              <w:rPr>
                <w:sz w:val="15"/>
                <w:szCs w:val="15"/>
              </w:rPr>
              <w:t>.</w:t>
            </w:r>
          </w:p>
        </w:tc>
      </w:tr>
      <w:tr w:rsidR="00A224D2" w:rsidRPr="00A96D85" w14:paraId="5E017AB4" w14:textId="77777777" w:rsidTr="00CB5B36">
        <w:trPr>
          <w:cantSplit/>
          <w:trHeight w:val="433"/>
        </w:trPr>
        <w:tc>
          <w:tcPr>
            <w:tcW w:w="4469" w:type="dxa"/>
            <w:shd w:val="clear" w:color="auto" w:fill="auto"/>
          </w:tcPr>
          <w:p w14:paraId="375694CE" w14:textId="05FCF57F"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DATA_ERROR</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330C5285"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5EC98C61" w14:textId="4739272F"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data error</w:t>
            </w:r>
            <w:r w:rsidR="00CB5B36" w:rsidRPr="00662DF1">
              <w:rPr>
                <w:rFonts w:cs="Helvetica"/>
                <w:sz w:val="15"/>
              </w:rPr>
              <w:t xml:space="preserve"> </w:t>
            </w:r>
            <w:r>
              <w:rPr>
                <w:rFonts w:cs="Helvetica"/>
                <w:sz w:val="15"/>
              </w:rPr>
              <w:t>signal</w:t>
            </w:r>
            <w:r w:rsidR="00CB5B36">
              <w:rPr>
                <w:rFonts w:cs="Helvetica"/>
                <w:sz w:val="15"/>
              </w:rPr>
              <w:t>.</w:t>
            </w:r>
          </w:p>
          <w:p w14:paraId="37128EEA" w14:textId="38CC1C5D"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DATA_ERROR signal is not used, refer to description in Section 5.</w:t>
            </w:r>
          </w:p>
        </w:tc>
      </w:tr>
      <w:tr w:rsidR="00A224D2" w:rsidRPr="00A96D85" w14:paraId="54AC3C0D" w14:textId="77777777" w:rsidTr="00CB5B36">
        <w:trPr>
          <w:cantSplit/>
          <w:trHeight w:val="411"/>
        </w:trPr>
        <w:tc>
          <w:tcPr>
            <w:tcW w:w="4469" w:type="dxa"/>
            <w:shd w:val="clear" w:color="auto" w:fill="auto"/>
          </w:tcPr>
          <w:p w14:paraId="168B5344" w14:textId="2AFC3899"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EMPTY</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E88BE37"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3ACB7FFD" w14:textId="30786692"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empty</w:t>
            </w:r>
            <w:r>
              <w:rPr>
                <w:rFonts w:cs="Helvetica"/>
                <w:sz w:val="15"/>
              </w:rPr>
              <w:t xml:space="preserve"> signal</w:t>
            </w:r>
            <w:r w:rsidR="00CB5B36">
              <w:rPr>
                <w:rFonts w:cs="Helvetica"/>
                <w:sz w:val="15"/>
              </w:rPr>
              <w:t>.</w:t>
            </w:r>
          </w:p>
          <w:p w14:paraId="4E84B8A4" w14:textId="7AFAC0FE"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EMPTY signal is not used, refer to description in Section 5.</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427B8637"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w:t>
            </w:r>
            <w:r w:rsidR="00430455">
              <w:rPr>
                <w:rFonts w:cs="Helvetica"/>
                <w:color w:val="000000" w:themeColor="text1"/>
                <w:sz w:val="15"/>
              </w:rPr>
              <w:t>VALON_ST_BFM</w:t>
            </w:r>
            <w:r w:rsidRPr="00662DF1">
              <w:rPr>
                <w:rFonts w:cs="Helvetica"/>
                <w:color w:val="000000" w:themeColor="text1"/>
                <w:sz w:val="15"/>
              </w:rPr>
              <w:t>_CONFIG</w:t>
            </w:r>
          </w:p>
        </w:tc>
        <w:tc>
          <w:tcPr>
            <w:tcW w:w="1923" w:type="dxa"/>
            <w:shd w:val="clear" w:color="auto" w:fill="auto"/>
          </w:tcPr>
          <w:p w14:paraId="2ABCBCC6" w14:textId="220E63B1" w:rsidR="00A224D2" w:rsidRPr="00662DF1" w:rsidRDefault="00A224D2" w:rsidP="00871B2A">
            <w:pPr>
              <w:keepNext/>
              <w:tabs>
                <w:tab w:val="left" w:pos="4820"/>
              </w:tabs>
              <w:spacing w:line="276" w:lineRule="auto"/>
              <w:rPr>
                <w:rFonts w:cs="Helvetica"/>
                <w:sz w:val="15"/>
              </w:rPr>
            </w:pPr>
            <w:r w:rsidRPr="00662DF1">
              <w:rPr>
                <w:rFonts w:cs="Helvetica"/>
                <w:sz w:val="15"/>
              </w:rPr>
              <w:t>t_a</w:t>
            </w:r>
            <w:r w:rsidR="00430455">
              <w:rPr>
                <w:rFonts w:cs="Helvetica"/>
                <w:sz w:val="15"/>
              </w:rPr>
              <w:t>valon_st</w:t>
            </w:r>
            <w:r w:rsidRPr="00662DF1">
              <w:rPr>
                <w:rFonts w:cs="Helvetica"/>
                <w:sz w:val="15"/>
              </w:rPr>
              <w:t>_bfm_config</w:t>
            </w:r>
          </w:p>
        </w:tc>
        <w:tc>
          <w:tcPr>
            <w:tcW w:w="1923" w:type="dxa"/>
            <w:shd w:val="clear" w:color="auto" w:fill="auto"/>
          </w:tcPr>
          <w:p w14:paraId="5F8423B0" w14:textId="5AE07E45" w:rsidR="00A224D2" w:rsidRDefault="00A224D2" w:rsidP="00871B2A">
            <w:pPr>
              <w:keepNext/>
              <w:tabs>
                <w:tab w:val="left" w:pos="4820"/>
              </w:tabs>
              <w:spacing w:line="276" w:lineRule="auto"/>
              <w:rPr>
                <w:rFonts w:cs="Helvetica"/>
                <w:sz w:val="15"/>
              </w:rPr>
            </w:pPr>
            <w:r w:rsidRPr="00662DF1">
              <w:rPr>
                <w:rFonts w:cs="Helvetica"/>
                <w:sz w:val="15"/>
              </w:rPr>
              <w:t>C_A</w:t>
            </w:r>
            <w:r w:rsidR="00430455">
              <w:rPr>
                <w:rFonts w:cs="Helvetica"/>
                <w:sz w:val="15"/>
              </w:rPr>
              <w:t>VALON_ST</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B2D2465"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see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2BA93D4F"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D213F5">
              <w:rPr>
                <w:rFonts w:cs="Helvetica"/>
                <w:sz w:val="15"/>
                <w:szCs w:val="18"/>
              </w:rPr>
              <w:t>G</w:t>
            </w:r>
            <w:r w:rsidRPr="00662DF1">
              <w:rPr>
                <w:rFonts w:cs="Helvetica"/>
                <w:sz w:val="15"/>
                <w:szCs w:val="18"/>
              </w:rPr>
              <w:t>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3269E4">
              <w:rPr>
                <w:rFonts w:cs="Helvetica"/>
                <w:sz w:val="15"/>
                <w:szCs w:val="18"/>
              </w:rPr>
              <w:t>.</w:t>
            </w:r>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NoSpacing"/>
        <w:rPr>
          <w:i/>
          <w:lang w:val="en-US"/>
        </w:rPr>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2"/>
        <w:gridCol w:w="12355"/>
      </w:tblGrid>
      <w:tr w:rsidR="00245D07" w:rsidRPr="00A96D85" w14:paraId="41540B18" w14:textId="77777777" w:rsidTr="0058137E">
        <w:trPr>
          <w:trHeight w:val="140"/>
        </w:trPr>
        <w:tc>
          <w:tcPr>
            <w:tcW w:w="2832"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235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58137E">
        <w:trPr>
          <w:trHeight w:val="17"/>
        </w:trPr>
        <w:tc>
          <w:tcPr>
            <w:tcW w:w="2832" w:type="dxa"/>
            <w:tcBorders>
              <w:left w:val="nil"/>
              <w:right w:val="nil"/>
            </w:tcBorders>
            <w:shd w:val="clear" w:color="auto" w:fill="auto"/>
          </w:tcPr>
          <w:p w14:paraId="503A5E00" w14:textId="33C42AA3" w:rsidR="00245D07" w:rsidRPr="00662DF1" w:rsidRDefault="00245D07" w:rsidP="008B5297">
            <w:pPr>
              <w:tabs>
                <w:tab w:val="left" w:pos="4820"/>
              </w:tabs>
              <w:spacing w:line="276" w:lineRule="auto"/>
              <w:rPr>
                <w:rFonts w:cs="Helvetica"/>
                <w:b/>
                <w:szCs w:val="16"/>
              </w:rPr>
            </w:pPr>
            <w:r w:rsidRPr="00662DF1">
              <w:rPr>
                <w:rFonts w:cs="Helvetica"/>
                <w:b/>
                <w:szCs w:val="16"/>
              </w:rPr>
              <w:t>a</w:t>
            </w:r>
            <w:r w:rsidR="00505E90">
              <w:rPr>
                <w:rFonts w:cs="Helvetica"/>
                <w:b/>
                <w:szCs w:val="16"/>
              </w:rPr>
              <w:t>valon_st</w:t>
            </w:r>
            <w:r>
              <w:rPr>
                <w:rFonts w:cs="Helvetica"/>
                <w:b/>
                <w:szCs w:val="16"/>
              </w:rPr>
              <w:t>_transmit</w:t>
            </w:r>
            <w:r w:rsidRPr="00662DF1">
              <w:rPr>
                <w:rFonts w:cs="Helvetica"/>
                <w:b/>
                <w:szCs w:val="16"/>
              </w:rPr>
              <w:t>()</w:t>
            </w:r>
          </w:p>
        </w:tc>
        <w:tc>
          <w:tcPr>
            <w:tcW w:w="12355" w:type="dxa"/>
            <w:tcBorders>
              <w:left w:val="nil"/>
              <w:right w:val="nil"/>
            </w:tcBorders>
            <w:shd w:val="clear" w:color="auto" w:fill="auto"/>
          </w:tcPr>
          <w:p w14:paraId="3FF9027C" w14:textId="4C460F1F"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w:t>
            </w:r>
            <w:r w:rsidR="00505E90">
              <w:rPr>
                <w:rFonts w:cs="Helvetica"/>
                <w:b/>
                <w:sz w:val="15"/>
                <w:szCs w:val="15"/>
              </w:rPr>
              <w:t>valon_st</w:t>
            </w:r>
            <w:r w:rsidRPr="00370167">
              <w:rPr>
                <w:rFonts w:cs="Helvetica"/>
                <w:b/>
                <w:sz w:val="15"/>
                <w:szCs w:val="15"/>
              </w:rPr>
              <w:t>_transmit</w:t>
            </w:r>
            <w:r w:rsidR="00144925">
              <w:rPr>
                <w:rFonts w:cs="Helvetica"/>
                <w:b/>
                <w:sz w:val="15"/>
                <w:szCs w:val="15"/>
              </w:rPr>
              <w:t xml:space="preserve"> </w:t>
            </w:r>
            <w:r w:rsidRPr="00370167">
              <w:rPr>
                <w:rFonts w:cs="Helvetica"/>
                <w:b/>
                <w:sz w:val="15"/>
                <w:szCs w:val="15"/>
              </w:rPr>
              <w:t xml:space="preserve">(VVCT, vvc_instance_idx, </w:t>
            </w:r>
            <w:r w:rsidR="00505E90">
              <w:rPr>
                <w:rFonts w:cs="Helvetica"/>
                <w:b/>
                <w:sz w:val="15"/>
                <w:szCs w:val="15"/>
              </w:rPr>
              <w:t xml:space="preserve">channel_value, </w:t>
            </w:r>
            <w:r w:rsidRPr="00370167">
              <w:rPr>
                <w:rFonts w:cs="Helvetica"/>
                <w:b/>
                <w:sz w:val="15"/>
                <w:szCs w:val="15"/>
              </w:rPr>
              <w:t>data_array,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4AF0197D" w:rsidR="00245D07" w:rsidRDefault="00245D07" w:rsidP="006B7921">
            <w:pPr>
              <w:tabs>
                <w:tab w:val="left" w:pos="4820"/>
              </w:tabs>
              <w:spacing w:line="276" w:lineRule="auto"/>
              <w:rPr>
                <w:rFonts w:cs="Helvetica"/>
                <w:sz w:val="15"/>
                <w:szCs w:val="15"/>
              </w:rPr>
            </w:pPr>
            <w:r w:rsidRPr="009C4146">
              <w:rPr>
                <w:rFonts w:cs="Helvetica"/>
                <w:sz w:val="15"/>
                <w:szCs w:val="15"/>
              </w:rPr>
              <w:t>The a</w:t>
            </w:r>
            <w:r w:rsidR="00505E90">
              <w:rPr>
                <w:rFonts w:cs="Helvetica"/>
                <w:sz w:val="15"/>
                <w:szCs w:val="15"/>
              </w:rPr>
              <w:t>valon_st</w:t>
            </w:r>
            <w:r>
              <w:rPr>
                <w:rFonts w:cs="Helvetica"/>
                <w:sz w:val="15"/>
                <w:szCs w:val="15"/>
              </w:rPr>
              <w:t>_transmit</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a</w:t>
            </w:r>
            <w:r w:rsidR="00505E90">
              <w:rPr>
                <w:rFonts w:cs="Helvetica"/>
                <w:sz w:val="15"/>
                <w:szCs w:val="15"/>
              </w:rPr>
              <w:t>valon_st</w:t>
            </w:r>
            <w:r>
              <w:rPr>
                <w:rFonts w:cs="Helvetica"/>
                <w:sz w:val="15"/>
                <w:szCs w:val="15"/>
              </w:rPr>
              <w:t>_transmit</w:t>
            </w:r>
            <w:r w:rsidRPr="009C4146">
              <w:rPr>
                <w:rFonts w:cs="Helvetica"/>
                <w:sz w:val="15"/>
                <w:szCs w:val="15"/>
              </w:rPr>
              <w:t>() procedure, described in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QuickRef. </w:t>
            </w:r>
            <w:r>
              <w:rPr>
                <w:rFonts w:cs="Helvetica"/>
                <w:sz w:val="15"/>
                <w:szCs w:val="15"/>
              </w:rPr>
              <w:br/>
              <w:t>The a</w:t>
            </w:r>
            <w:r w:rsidR="00505E90">
              <w:rPr>
                <w:rFonts w:cs="Helvetica"/>
                <w:sz w:val="15"/>
                <w:szCs w:val="15"/>
              </w:rPr>
              <w:t>valon</w:t>
            </w:r>
            <w:r>
              <w:rPr>
                <w:rFonts w:cs="Helvetica"/>
                <w:sz w:val="15"/>
                <w:szCs w:val="15"/>
              </w:rPr>
              <w:t>_transmit() procedure can only be called when the A</w:t>
            </w:r>
            <w:r w:rsidR="00505E90">
              <w:rPr>
                <w:rFonts w:cs="Helvetica"/>
                <w:sz w:val="15"/>
                <w:szCs w:val="15"/>
              </w:rPr>
              <w:t>VALON</w:t>
            </w:r>
            <w:r>
              <w:rPr>
                <w:rFonts w:cs="Helvetica"/>
                <w:sz w:val="15"/>
                <w:szCs w:val="15"/>
              </w:rPr>
              <w:t xml:space="preserve"> VVC is instantiated in master mode, i.e. setting the generic constant ‘GC_MASTER_MODE’ to true.</w:t>
            </w:r>
          </w:p>
          <w:p w14:paraId="74EF7488" w14:textId="462B0ECD" w:rsidR="00746884" w:rsidRPr="00025A77" w:rsidRDefault="00746884" w:rsidP="008935FF">
            <w:pPr>
              <w:tabs>
                <w:tab w:val="left" w:pos="4820"/>
              </w:tabs>
              <w:spacing w:line="276" w:lineRule="auto"/>
              <w:rPr>
                <w:rFonts w:cs="Helvetica"/>
                <w:sz w:val="14"/>
                <w:szCs w:val="14"/>
                <w:lang w:val="en-US"/>
              </w:rPr>
            </w:pPr>
          </w:p>
        </w:tc>
      </w:tr>
      <w:tr w:rsidR="00245D07" w:rsidRPr="00A96D85" w14:paraId="6F0F74A3" w14:textId="77777777" w:rsidTr="0058137E">
        <w:trPr>
          <w:trHeight w:val="3022"/>
        </w:trPr>
        <w:tc>
          <w:tcPr>
            <w:tcW w:w="2832" w:type="dxa"/>
            <w:tcBorders>
              <w:left w:val="nil"/>
              <w:right w:val="nil"/>
            </w:tcBorders>
            <w:shd w:val="clear" w:color="auto" w:fill="auto"/>
          </w:tcPr>
          <w:p w14:paraId="0BD06A33" w14:textId="26A29BE7" w:rsidR="00245D07" w:rsidRPr="00662DF1" w:rsidRDefault="00245D07" w:rsidP="008B5297">
            <w:pPr>
              <w:tabs>
                <w:tab w:val="left" w:pos="4820"/>
              </w:tabs>
              <w:spacing w:line="276" w:lineRule="auto"/>
              <w:rPr>
                <w:rFonts w:cs="Helvetica"/>
                <w:b/>
                <w:szCs w:val="14"/>
              </w:rPr>
            </w:pPr>
            <w:r>
              <w:rPr>
                <w:rFonts w:cs="Helvetica"/>
                <w:b/>
                <w:szCs w:val="14"/>
              </w:rPr>
              <w:t>a</w:t>
            </w:r>
            <w:r w:rsidR="008935FF">
              <w:rPr>
                <w:rFonts w:cs="Helvetica"/>
                <w:b/>
                <w:szCs w:val="14"/>
              </w:rPr>
              <w:t>valon</w:t>
            </w:r>
            <w:r>
              <w:rPr>
                <w:rFonts w:cs="Helvetica"/>
                <w:b/>
                <w:szCs w:val="14"/>
              </w:rPr>
              <w:t>_</w:t>
            </w:r>
            <w:r w:rsidR="008935FF">
              <w:rPr>
                <w:rFonts w:cs="Helvetica"/>
                <w:b/>
                <w:szCs w:val="14"/>
              </w:rPr>
              <w:t>st_receive</w:t>
            </w:r>
            <w:r w:rsidRPr="00662DF1">
              <w:rPr>
                <w:rFonts w:cs="Helvetica"/>
                <w:b/>
                <w:szCs w:val="14"/>
              </w:rPr>
              <w:t>()</w:t>
            </w:r>
          </w:p>
        </w:tc>
        <w:tc>
          <w:tcPr>
            <w:tcW w:w="12355" w:type="dxa"/>
            <w:tcBorders>
              <w:left w:val="nil"/>
              <w:right w:val="nil"/>
            </w:tcBorders>
            <w:shd w:val="clear" w:color="auto" w:fill="auto"/>
            <w:vAlign w:val="center"/>
          </w:tcPr>
          <w:p w14:paraId="51A205E8" w14:textId="1AB545E6"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w:t>
            </w:r>
            <w:r w:rsidR="008935FF">
              <w:rPr>
                <w:rFonts w:cs="Helvetica"/>
                <w:b/>
                <w:sz w:val="15"/>
                <w:szCs w:val="15"/>
              </w:rPr>
              <w:t>valon_st_receive</w:t>
            </w:r>
            <w:r w:rsidR="00144925">
              <w:rPr>
                <w:rFonts w:cs="Helvetica"/>
                <w:b/>
                <w:sz w:val="15"/>
                <w:szCs w:val="15"/>
              </w:rPr>
              <w:t xml:space="preserve"> </w:t>
            </w:r>
            <w:r w:rsidRPr="00BA1159">
              <w:rPr>
                <w:rFonts w:cs="Helvetica"/>
                <w:b/>
                <w:sz w:val="15"/>
                <w:szCs w:val="15"/>
              </w:rPr>
              <w:t xml:space="preserve">(VVCT, vvc_instance_idx, </w:t>
            </w:r>
            <w:r w:rsidR="008935FF">
              <w:rPr>
                <w:rFonts w:cs="Helvetica"/>
                <w:b/>
                <w:sz w:val="15"/>
                <w:szCs w:val="15"/>
              </w:rPr>
              <w:t>data_array_len, data_word_size</w:t>
            </w:r>
            <w:r w:rsidRPr="00B63467">
              <w:rPr>
                <w:rFonts w:cs="Helvetica"/>
                <w:b/>
                <w:color w:val="FF0000"/>
                <w:sz w:val="15"/>
                <w:szCs w:val="15"/>
              </w:rPr>
              <w:t>,</w:t>
            </w:r>
            <w:r w:rsidR="001D4B96" w:rsidRPr="00B63467">
              <w:rPr>
                <w:rFonts w:cs="Helvetica"/>
                <w:b/>
                <w:color w:val="FF0000"/>
                <w:sz w:val="15"/>
                <w:szCs w:val="15"/>
              </w:rPr>
              <w:t xml:space="preserve"> </w:t>
            </w:r>
            <w:r w:rsidRPr="00BA1159">
              <w:rPr>
                <w:rFonts w:cs="Helvetica"/>
                <w:b/>
                <w:sz w:val="15"/>
                <w:szCs w:val="15"/>
              </w:rPr>
              <w:t xml:space="preserve">msg, </w:t>
            </w:r>
            <w:r w:rsidR="005A3322">
              <w:rPr>
                <w:rFonts w:cs="Helvetica"/>
                <w:b/>
                <w:sz w:val="15"/>
                <w:szCs w:val="15"/>
              </w:rPr>
              <w:t>[scope]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64013C99" w:rsidR="008935FF" w:rsidRDefault="008935FF" w:rsidP="008935FF">
            <w:pPr>
              <w:tabs>
                <w:tab w:val="left" w:pos="4820"/>
              </w:tabs>
              <w:spacing w:line="276" w:lineRule="auto"/>
              <w:rPr>
                <w:rFonts w:cs="Helvetica"/>
                <w:sz w:val="15"/>
                <w:szCs w:val="15"/>
              </w:rPr>
            </w:pPr>
            <w:r w:rsidRPr="009C4146">
              <w:rPr>
                <w:rFonts w:cs="Helvetica"/>
                <w:sz w:val="15"/>
                <w:szCs w:val="15"/>
              </w:rPr>
              <w:t>The a</w:t>
            </w:r>
            <w:r>
              <w:rPr>
                <w:rFonts w:cs="Helvetica"/>
                <w:sz w:val="15"/>
                <w:szCs w:val="15"/>
              </w:rPr>
              <w:t>valon_st_receive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a</w:t>
            </w:r>
            <w:r>
              <w:rPr>
                <w:rFonts w:cs="Helvetica"/>
                <w:sz w:val="15"/>
                <w:szCs w:val="15"/>
              </w:rPr>
              <w:t>valon_st_receive</w:t>
            </w:r>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QuickRef. </w:t>
            </w:r>
            <w:r>
              <w:rPr>
                <w:rFonts w:cs="Helvetica"/>
                <w:sz w:val="15"/>
                <w:szCs w:val="15"/>
              </w:rPr>
              <w:br/>
              <w:t>The avalon_receive() procedure can only be called when the AVALON VVC is instantiated in slave mode, i.e. setting the generic constant ‘GC_MASTER_MODE’ to false.</w:t>
            </w:r>
          </w:p>
          <w:p w14:paraId="13065BC9" w14:textId="3C0C950E"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v_cmd_idx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5B38F3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0151FD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avalon_st_receive</w:t>
            </w:r>
            <w:r w:rsidRPr="00CE0A74">
              <w:rPr>
                <w:rFonts w:ascii="Courier New" w:hAnsi="Courier New" w:cs="Courier New"/>
                <w:sz w:val="15"/>
                <w:szCs w:val="15"/>
              </w:rPr>
              <w:t>(</w:t>
            </w:r>
            <w:r>
              <w:rPr>
                <w:rFonts w:ascii="Courier New" w:hAnsi="Courier New" w:cs="Courier New"/>
                <w:sz w:val="15"/>
                <w:szCs w:val="15"/>
              </w:rPr>
              <w:t>AVALON_ST_</w:t>
            </w:r>
            <w:r w:rsidRPr="00CE0A74">
              <w:rPr>
                <w:rFonts w:ascii="Courier New" w:hAnsi="Courier New" w:cs="Courier New"/>
                <w:sz w:val="15"/>
                <w:szCs w:val="15"/>
              </w:rPr>
              <w:t>VVCT, 1</w:t>
            </w:r>
            <w:r w:rsidRPr="00B23C44">
              <w:rPr>
                <w:rFonts w:ascii="Courier New" w:hAnsi="Courier New" w:cs="Courier New"/>
                <w:sz w:val="15"/>
                <w:szCs w:val="15"/>
              </w:rPr>
              <w:t>,</w:t>
            </w:r>
            <w:r w:rsidR="00B7271C">
              <w:rPr>
                <w:rFonts w:ascii="Courier New" w:hAnsi="Courier New" w:cs="Courier New"/>
                <w:sz w:val="15"/>
                <w:szCs w:val="15"/>
              </w:rPr>
              <w:t xml:space="preserve"> </w:t>
            </w:r>
            <w:r w:rsidR="00B7271C">
              <w:rPr>
                <w:rFonts w:ascii="Courier New" w:hAnsi="Courier New" w:cs="Courier New"/>
                <w:bCs/>
                <w:sz w:val="15"/>
                <w:szCs w:val="28"/>
              </w:rPr>
              <w:t>v_data_array’length, v_data_array(0)’length,</w:t>
            </w:r>
            <w:r w:rsidRPr="00CE0A74">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7D16D728"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417D4EF4"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1, 1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0B839059"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242D78">
            <w:pPr>
              <w:tabs>
                <w:tab w:val="left" w:pos="4820"/>
              </w:tabs>
              <w:spacing w:line="276" w:lineRule="auto"/>
              <w:rPr>
                <w:rFonts w:cs="Helvetica"/>
                <w:sz w:val="15"/>
                <w:szCs w:val="15"/>
              </w:rPr>
            </w:pPr>
          </w:p>
        </w:tc>
      </w:tr>
      <w:tr w:rsidR="00245D07" w:rsidRPr="00A96D85" w14:paraId="2951D7E2" w14:textId="77777777" w:rsidTr="0058137E">
        <w:trPr>
          <w:trHeight w:val="1066"/>
        </w:trPr>
        <w:tc>
          <w:tcPr>
            <w:tcW w:w="2832" w:type="dxa"/>
            <w:tcBorders>
              <w:left w:val="nil"/>
              <w:bottom w:val="nil"/>
              <w:right w:val="nil"/>
            </w:tcBorders>
            <w:shd w:val="clear" w:color="auto" w:fill="auto"/>
          </w:tcPr>
          <w:p w14:paraId="459911E3" w14:textId="7C6E38BA" w:rsidR="00245D07" w:rsidRPr="00662DF1" w:rsidRDefault="00245D07" w:rsidP="00BC54E1">
            <w:pPr>
              <w:tabs>
                <w:tab w:val="left" w:pos="4820"/>
              </w:tabs>
              <w:spacing w:line="276" w:lineRule="auto"/>
              <w:rPr>
                <w:rFonts w:cs="Helvetica"/>
                <w:b/>
                <w:szCs w:val="14"/>
              </w:rPr>
            </w:pPr>
            <w:r>
              <w:rPr>
                <w:rFonts w:cs="Helvetica"/>
                <w:b/>
                <w:szCs w:val="14"/>
              </w:rPr>
              <w:t>a</w:t>
            </w:r>
            <w:r w:rsidR="008935FF">
              <w:rPr>
                <w:rFonts w:cs="Helvetica"/>
                <w:b/>
                <w:szCs w:val="14"/>
              </w:rPr>
              <w:t>valon_st</w:t>
            </w:r>
            <w:r>
              <w:rPr>
                <w:rFonts w:cs="Helvetica"/>
                <w:b/>
                <w:szCs w:val="14"/>
              </w:rPr>
              <w:t>_</w:t>
            </w:r>
            <w:r w:rsidR="008935FF">
              <w:rPr>
                <w:rFonts w:cs="Helvetica"/>
                <w:b/>
                <w:szCs w:val="14"/>
              </w:rPr>
              <w:t>expect</w:t>
            </w:r>
            <w:r w:rsidRPr="00662DF1">
              <w:rPr>
                <w:rFonts w:cs="Helvetica"/>
                <w:b/>
                <w:szCs w:val="14"/>
              </w:rPr>
              <w:t>()</w:t>
            </w:r>
          </w:p>
        </w:tc>
        <w:tc>
          <w:tcPr>
            <w:tcW w:w="12355" w:type="dxa"/>
            <w:tcBorders>
              <w:left w:val="nil"/>
              <w:bottom w:val="nil"/>
              <w:right w:val="nil"/>
            </w:tcBorders>
            <w:shd w:val="clear" w:color="auto" w:fill="auto"/>
            <w:vAlign w:val="center"/>
          </w:tcPr>
          <w:p w14:paraId="6B51B718" w14:textId="588A32F5" w:rsidR="00FA6829" w:rsidRPr="00C62469" w:rsidRDefault="00FA6829" w:rsidP="00FA6829">
            <w:pPr>
              <w:tabs>
                <w:tab w:val="left" w:pos="4820"/>
              </w:tabs>
              <w:spacing w:line="276" w:lineRule="auto"/>
              <w:rPr>
                <w:rFonts w:cs="Helvetica"/>
                <w:b/>
                <w:color w:val="000000" w:themeColor="text1"/>
                <w:sz w:val="15"/>
                <w:szCs w:val="15"/>
              </w:rPr>
            </w:pPr>
            <w:r>
              <w:rPr>
                <w:rFonts w:cs="Helvetica"/>
                <w:b/>
                <w:sz w:val="15"/>
                <w:szCs w:val="15"/>
              </w:rPr>
              <w:t>a</w:t>
            </w:r>
            <w:r w:rsidR="008935FF">
              <w:rPr>
                <w:rFonts w:cs="Helvetica"/>
                <w:b/>
                <w:sz w:val="15"/>
                <w:szCs w:val="15"/>
              </w:rPr>
              <w:t>valon_st_expect</w:t>
            </w:r>
            <w:r w:rsidRPr="00610CB2">
              <w:rPr>
                <w:rFonts w:cs="Helvetica"/>
                <w:b/>
                <w:sz w:val="15"/>
                <w:szCs w:val="15"/>
              </w:rPr>
              <w:t xml:space="preserve"> (VVCT, vvc_instance_idx,</w:t>
            </w:r>
            <w:r w:rsidR="008935FF">
              <w:rPr>
                <w:rFonts w:cs="Helvetica"/>
                <w:b/>
                <w:sz w:val="15"/>
                <w:szCs w:val="15"/>
              </w:rPr>
              <w:t xml:space="preserve"> channel_exp, data_exp</w:t>
            </w:r>
            <w:r w:rsidRPr="00610CB2">
              <w:rPr>
                <w:rFonts w:cs="Helvetica"/>
                <w:b/>
                <w:sz w:val="15"/>
                <w:szCs w:val="15"/>
              </w:rPr>
              <w:t>, msg</w:t>
            </w:r>
            <w:r w:rsidR="005A3322">
              <w:rPr>
                <w:rFonts w:cs="Helvetica"/>
                <w:b/>
                <w:sz w:val="15"/>
                <w:szCs w:val="15"/>
              </w:rPr>
              <w:t xml:space="preserve">, </w:t>
            </w:r>
            <w:r w:rsidR="005A3322" w:rsidRPr="00C62469">
              <w:rPr>
                <w:rFonts w:cs="Helvetica"/>
                <w:b/>
                <w:color w:val="000000" w:themeColor="text1"/>
                <w:sz w:val="15"/>
                <w:szCs w:val="15"/>
              </w:rPr>
              <w:t>[</w:t>
            </w:r>
            <w:r w:rsidR="00BA3CD0" w:rsidRPr="00C62469">
              <w:rPr>
                <w:rFonts w:cs="Helvetica"/>
                <w:b/>
                <w:color w:val="000000" w:themeColor="text1"/>
                <w:sz w:val="15"/>
                <w:szCs w:val="15"/>
              </w:rPr>
              <w:t>alert_level</w:t>
            </w:r>
            <w:r w:rsidR="008935FF" w:rsidRPr="00C62469">
              <w:rPr>
                <w:rFonts w:cs="Helvetica"/>
                <w:b/>
                <w:color w:val="000000" w:themeColor="text1"/>
                <w:sz w:val="15"/>
                <w:szCs w:val="15"/>
              </w:rPr>
              <w:t>, [</w:t>
            </w:r>
            <w:r w:rsidR="00BA3CD0" w:rsidRPr="00C62469">
              <w:rPr>
                <w:rFonts w:cs="Helvetica"/>
                <w:b/>
                <w:color w:val="000000" w:themeColor="text1"/>
                <w:sz w:val="15"/>
                <w:szCs w:val="15"/>
              </w:rPr>
              <w:t>scope</w:t>
            </w:r>
            <w:r w:rsidR="005A3322" w:rsidRPr="00C62469">
              <w:rPr>
                <w:rFonts w:cs="Helvetica"/>
                <w:b/>
                <w:color w:val="000000" w:themeColor="text1"/>
                <w:sz w:val="15"/>
                <w:szCs w:val="15"/>
              </w:rPr>
              <w:t>]</w:t>
            </w:r>
            <w:r w:rsidR="008935FF" w:rsidRPr="00C62469">
              <w:rPr>
                <w:rFonts w:cs="Helvetica"/>
                <w:b/>
                <w:color w:val="000000" w:themeColor="text1"/>
                <w:sz w:val="15"/>
                <w:szCs w:val="15"/>
              </w:rPr>
              <w:t>]</w:t>
            </w:r>
            <w:r w:rsidRPr="00C62469">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4C08DEF3" w:rsidR="008935FF" w:rsidRDefault="008935FF" w:rsidP="00A0361E">
            <w:pPr>
              <w:tabs>
                <w:tab w:val="left" w:pos="4820"/>
              </w:tabs>
              <w:spacing w:line="276" w:lineRule="auto"/>
              <w:rPr>
                <w:rFonts w:cs="Helvetica"/>
                <w:sz w:val="15"/>
                <w:szCs w:val="15"/>
              </w:rPr>
            </w:pPr>
            <w:r w:rsidRPr="009C4146">
              <w:rPr>
                <w:rFonts w:cs="Helvetica"/>
                <w:sz w:val="15"/>
                <w:szCs w:val="15"/>
              </w:rPr>
              <w:t>The a</w:t>
            </w:r>
            <w:r>
              <w:rPr>
                <w:rFonts w:cs="Helvetica"/>
                <w:sz w:val="15"/>
                <w:szCs w:val="15"/>
              </w:rPr>
              <w:t>valon_st_expect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a</w:t>
            </w:r>
            <w:r>
              <w:rPr>
                <w:rFonts w:cs="Helvetica"/>
                <w:sz w:val="15"/>
                <w:szCs w:val="15"/>
              </w:rPr>
              <w:t>valon_st_expect</w:t>
            </w:r>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QuickRef. </w:t>
            </w:r>
            <w:r>
              <w:rPr>
                <w:rFonts w:cs="Helvetica"/>
                <w:sz w:val="15"/>
                <w:szCs w:val="15"/>
              </w:rPr>
              <w:br/>
              <w:t>The avalon_expect() procedure can only be called when the AVALON VVC is instantiated in slave mode, i.e. setting the generic constant ‘GC_MASTER_MODE’ to false.</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58137E">
        <w:trPr>
          <w:trHeight w:val="246"/>
        </w:trPr>
        <w:tc>
          <w:tcPr>
            <w:tcW w:w="2832" w:type="dxa"/>
            <w:tcBorders>
              <w:left w:val="nil"/>
              <w:bottom w:val="nil"/>
              <w:right w:val="nil"/>
            </w:tcBorders>
            <w:shd w:val="clear" w:color="auto" w:fill="auto"/>
          </w:tcPr>
          <w:p w14:paraId="05082A09" w14:textId="77777777" w:rsidR="00245D07" w:rsidRDefault="00245D07" w:rsidP="008B5297">
            <w:pPr>
              <w:tabs>
                <w:tab w:val="left" w:pos="4820"/>
              </w:tabs>
              <w:spacing w:line="276" w:lineRule="auto"/>
              <w:rPr>
                <w:rFonts w:cs="Helvetica"/>
                <w:b/>
                <w:szCs w:val="14"/>
              </w:rPr>
            </w:pPr>
          </w:p>
          <w:p w14:paraId="55A7A4DC" w14:textId="6D0EDDEE" w:rsidR="00242D78" w:rsidRDefault="00242D78" w:rsidP="008B5297">
            <w:pPr>
              <w:tabs>
                <w:tab w:val="left" w:pos="4820"/>
              </w:tabs>
              <w:spacing w:line="276" w:lineRule="auto"/>
              <w:rPr>
                <w:rFonts w:cs="Helvetica"/>
                <w:b/>
                <w:szCs w:val="14"/>
              </w:rPr>
            </w:pPr>
          </w:p>
          <w:p w14:paraId="6E64EA25" w14:textId="77777777" w:rsidR="00C62469" w:rsidRDefault="00C62469" w:rsidP="008B5297">
            <w:pPr>
              <w:tabs>
                <w:tab w:val="left" w:pos="4820"/>
              </w:tabs>
              <w:spacing w:line="276" w:lineRule="auto"/>
              <w:rPr>
                <w:rFonts w:cs="Helvetica"/>
                <w:b/>
                <w:szCs w:val="14"/>
              </w:rPr>
            </w:pPr>
          </w:p>
          <w:p w14:paraId="2E3244D0" w14:textId="77777777" w:rsidR="00242D78" w:rsidRDefault="00242D78" w:rsidP="008B5297">
            <w:pPr>
              <w:tabs>
                <w:tab w:val="left" w:pos="4820"/>
              </w:tabs>
              <w:spacing w:line="276" w:lineRule="auto"/>
              <w:rPr>
                <w:rFonts w:cs="Helvetica"/>
                <w:b/>
                <w:szCs w:val="14"/>
              </w:rPr>
            </w:pPr>
          </w:p>
          <w:p w14:paraId="76850A5A" w14:textId="77777777" w:rsidR="00BE4DDA" w:rsidRDefault="00BE4DDA" w:rsidP="008B5297">
            <w:pPr>
              <w:tabs>
                <w:tab w:val="left" w:pos="4820"/>
              </w:tabs>
              <w:spacing w:line="276" w:lineRule="auto"/>
              <w:rPr>
                <w:rFonts w:cs="Helvetica"/>
                <w:b/>
                <w:szCs w:val="14"/>
              </w:rPr>
            </w:pPr>
          </w:p>
          <w:p w14:paraId="06768EEA" w14:textId="1A4C271C" w:rsidR="0058137E" w:rsidRDefault="0058137E" w:rsidP="008B5297">
            <w:pPr>
              <w:tabs>
                <w:tab w:val="left" w:pos="4820"/>
              </w:tabs>
              <w:spacing w:line="276" w:lineRule="auto"/>
              <w:rPr>
                <w:rFonts w:cs="Helvetica"/>
                <w:b/>
                <w:szCs w:val="14"/>
              </w:rPr>
            </w:pPr>
          </w:p>
        </w:tc>
        <w:tc>
          <w:tcPr>
            <w:tcW w:w="12355" w:type="dxa"/>
            <w:tcBorders>
              <w:left w:val="nil"/>
              <w:bottom w:val="nil"/>
              <w:right w:val="nil"/>
            </w:tcBorders>
            <w:shd w:val="clear" w:color="auto" w:fill="auto"/>
            <w:vAlign w:val="center"/>
          </w:tcPr>
          <w:p w14:paraId="1F2C70D5" w14:textId="5875B487" w:rsidR="0058137E" w:rsidRPr="009C4146" w:rsidRDefault="0058137E" w:rsidP="0058137E">
            <w:pPr>
              <w:tabs>
                <w:tab w:val="left" w:pos="4820"/>
              </w:tabs>
              <w:spacing w:line="276" w:lineRule="auto"/>
              <w:rPr>
                <w:rFonts w:cs="Helvetica"/>
                <w:sz w:val="15"/>
                <w:szCs w:val="15"/>
              </w:rPr>
            </w:pPr>
          </w:p>
        </w:tc>
      </w:tr>
    </w:tbl>
    <w:p w14:paraId="378F3073" w14:textId="5F2E1801" w:rsidR="00242D78" w:rsidRPr="00FA4669" w:rsidRDefault="00242D78" w:rsidP="00242D78">
      <w:pPr>
        <w:pStyle w:val="Heading1"/>
        <w:rPr>
          <w:rFonts w:ascii="Helvetica" w:hAnsi="Helvetica" w:cs="Helvetica"/>
        </w:rPr>
      </w:pPr>
      <w:r w:rsidRPr="00FA4669">
        <w:rPr>
          <w:rFonts w:ascii="Helvetica" w:hAnsi="Helvetica" w:cs="Helvetica"/>
        </w:rPr>
        <w:lastRenderedPageBreak/>
        <w:t xml:space="preserve">VVC Instantiation </w:t>
      </w:r>
    </w:p>
    <w:p w14:paraId="39D42D0B" w14:textId="550824C6" w:rsidR="00242D78" w:rsidRDefault="00242D78" w:rsidP="00242D78">
      <w:r>
        <w:t>In order to select between the master and slave modes, the VVC must be instantiated using the correct value of the generic constant GC_VVC_IS_MASTER in the testbench or test-harness. Example instantiation</w:t>
      </w:r>
      <w:r w:rsidR="00BE4DDA">
        <w:t>s</w:t>
      </w:r>
      <w:r>
        <w:t xml:space="preserve"> of the VVC in both operation supplied for ease of reference.</w:t>
      </w:r>
    </w:p>
    <w:p w14:paraId="2C24158A" w14:textId="52280469" w:rsidR="00242D78" w:rsidRPr="004922C3" w:rsidRDefault="00242D78" w:rsidP="00242D78">
      <w:pPr>
        <w:rPr>
          <w:sz w:val="10"/>
          <w:szCs w:val="10"/>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4677"/>
        <w:gridCol w:w="270"/>
        <w:gridCol w:w="1080"/>
        <w:gridCol w:w="5580"/>
      </w:tblGrid>
      <w:tr w:rsidR="00BE4DDA" w:rsidRPr="00662DF1" w14:paraId="7FCEA9C9" w14:textId="01F31D09" w:rsidTr="00636A03">
        <w:trPr>
          <w:trHeight w:val="156"/>
        </w:trPr>
        <w:tc>
          <w:tcPr>
            <w:tcW w:w="926" w:type="dxa"/>
            <w:tcBorders>
              <w:bottom w:val="single" w:sz="4" w:space="0" w:color="auto"/>
            </w:tcBorders>
            <w:shd w:val="clear" w:color="auto" w:fill="000000" w:themeFill="text1"/>
            <w:vAlign w:val="center"/>
          </w:tcPr>
          <w:p w14:paraId="22DBA371" w14:textId="55371B13" w:rsidR="00BE4DDA" w:rsidRPr="00662DF1" w:rsidRDefault="00BE4DDA"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F19E763" w14:textId="0574A7EC" w:rsidR="00BE4DDA" w:rsidRPr="00662DF1" w:rsidRDefault="00BE4DDA" w:rsidP="005533BE">
            <w:pPr>
              <w:tabs>
                <w:tab w:val="left" w:pos="4820"/>
              </w:tabs>
              <w:rPr>
                <w:rFonts w:cs="Helvetica"/>
                <w:b/>
              </w:rPr>
            </w:pPr>
            <w:r>
              <w:rPr>
                <w:rFonts w:cs="Helvetica"/>
                <w:b/>
              </w:rPr>
              <w:t>Insta</w:t>
            </w:r>
            <w:r w:rsidR="007002E7">
              <w:rPr>
                <w:rFonts w:cs="Helvetica"/>
                <w:b/>
              </w:rPr>
              <w:t>n</w:t>
            </w:r>
            <w:r>
              <w:rPr>
                <w:rFonts w:cs="Helvetica"/>
                <w:b/>
              </w:rPr>
              <w:t>tiation</w:t>
            </w:r>
          </w:p>
        </w:tc>
        <w:tc>
          <w:tcPr>
            <w:tcW w:w="270" w:type="dxa"/>
            <w:tcBorders>
              <w:top w:val="nil"/>
              <w:left w:val="nil"/>
              <w:bottom w:val="nil"/>
              <w:right w:val="nil"/>
            </w:tcBorders>
            <w:shd w:val="clear" w:color="auto" w:fill="FFFFFF" w:themeFill="background1"/>
          </w:tcPr>
          <w:p w14:paraId="4C2A9203" w14:textId="77777777" w:rsidR="00BE4DDA" w:rsidRDefault="00BE4DDA"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1C44F871" w14:textId="5FA15AF0" w:rsidR="00BE4DDA" w:rsidRDefault="00BE4DDA"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66AD8E1A" w14:textId="7655DCBD" w:rsidR="00BE4DDA" w:rsidRDefault="00BE4DDA" w:rsidP="00BE4DDA">
            <w:pPr>
              <w:tabs>
                <w:tab w:val="left" w:pos="4820"/>
              </w:tabs>
              <w:jc w:val="both"/>
              <w:rPr>
                <w:rFonts w:cs="Helvetica"/>
                <w:b/>
              </w:rPr>
            </w:pPr>
            <w:r>
              <w:rPr>
                <w:rFonts w:cs="Helvetica"/>
                <w:b/>
              </w:rPr>
              <w:t>Insta</w:t>
            </w:r>
            <w:r w:rsidR="007002E7">
              <w:rPr>
                <w:rFonts w:cs="Helvetica"/>
                <w:b/>
              </w:rPr>
              <w:t>n</w:t>
            </w:r>
            <w:r>
              <w:rPr>
                <w:rFonts w:cs="Helvetica"/>
                <w:b/>
              </w:rPr>
              <w:t>tiation</w:t>
            </w:r>
          </w:p>
        </w:tc>
      </w:tr>
      <w:tr w:rsidR="00BE4DDA" w:rsidRPr="00025A77" w14:paraId="4F4553FE" w14:textId="2B315F41" w:rsidTr="00636A03">
        <w:trPr>
          <w:trHeight w:val="20"/>
        </w:trPr>
        <w:tc>
          <w:tcPr>
            <w:tcW w:w="926" w:type="dxa"/>
            <w:tcBorders>
              <w:left w:val="nil"/>
              <w:right w:val="nil"/>
            </w:tcBorders>
            <w:shd w:val="clear" w:color="auto" w:fill="auto"/>
          </w:tcPr>
          <w:p w14:paraId="365488A5" w14:textId="377014F3" w:rsidR="00BE4DDA" w:rsidRPr="00662DF1" w:rsidRDefault="00636A03" w:rsidP="00BE4DDA">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2748A100"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i_avalon_st_vvc_master : </w:t>
            </w:r>
            <w:r w:rsidRPr="00BE4DDA">
              <w:rPr>
                <w:rFonts w:ascii="Courier New" w:hAnsi="Courier New" w:cs="Courier New"/>
                <w:b/>
                <w:sz w:val="14"/>
                <w:szCs w:val="12"/>
              </w:rPr>
              <w:t>entity</w:t>
            </w:r>
            <w:r w:rsidRPr="00BE4DDA">
              <w:rPr>
                <w:rFonts w:ascii="Courier New" w:hAnsi="Courier New" w:cs="Courier New"/>
                <w:bCs/>
                <w:sz w:val="14"/>
                <w:szCs w:val="12"/>
              </w:rPr>
              <w:t xml:space="preserve"> work.avalon_st_vvc</w:t>
            </w:r>
          </w:p>
          <w:p w14:paraId="28554695"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generic map</w:t>
            </w:r>
            <w:r w:rsidRPr="00BE4DDA">
              <w:rPr>
                <w:rFonts w:ascii="Courier New" w:hAnsi="Courier New" w:cs="Courier New"/>
                <w:bCs/>
                <w:sz w:val="14"/>
                <w:szCs w:val="12"/>
              </w:rPr>
              <w:t>(</w:t>
            </w:r>
          </w:p>
          <w:p w14:paraId="6A8183D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Cs/>
                <w:color w:val="FF0000"/>
                <w:sz w:val="14"/>
                <w:szCs w:val="12"/>
              </w:rPr>
              <w:t xml:space="preserve">GC_VVC_IS_MASTER    </w:t>
            </w:r>
            <w:r w:rsidRPr="00BE4DDA">
              <w:rPr>
                <w:rFonts w:ascii="Courier New" w:hAnsi="Courier New" w:cs="Courier New"/>
                <w:bCs/>
                <w:sz w:val="14"/>
                <w:szCs w:val="12"/>
              </w:rPr>
              <w:t xml:space="preserve">=&gt; </w:t>
            </w:r>
            <w:r w:rsidRPr="00BE4DDA">
              <w:rPr>
                <w:rFonts w:ascii="Courier New" w:hAnsi="Courier New" w:cs="Courier New"/>
                <w:bCs/>
                <w:color w:val="FF0000"/>
                <w:sz w:val="14"/>
                <w:szCs w:val="12"/>
              </w:rPr>
              <w:t>true</w:t>
            </w:r>
            <w:r w:rsidRPr="00BE4DDA">
              <w:rPr>
                <w:rFonts w:ascii="Courier New" w:hAnsi="Courier New" w:cs="Courier New"/>
                <w:bCs/>
                <w:sz w:val="14"/>
                <w:szCs w:val="12"/>
              </w:rPr>
              <w:t>,</w:t>
            </w:r>
          </w:p>
          <w:p w14:paraId="05ABB46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GC_CHANNEL_WIDTH    =&gt; GC_CHANNEL_WIDTH,</w:t>
            </w:r>
          </w:p>
          <w:p w14:paraId="2734E9CD"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GC_DATA_WIDTH       =&gt; GC_DATA_WIDTH,</w:t>
            </w:r>
          </w:p>
          <w:p w14:paraId="33FA262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GC_DATA_ERROR_WIDTH =&gt; GC_ERROR_WIDTH,</w:t>
            </w:r>
          </w:p>
          <w:p w14:paraId="1E96875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GC_EMPTY_WIDTH      =&gt; GC_EMPTY_WIDTH,</w:t>
            </w:r>
          </w:p>
          <w:p w14:paraId="38F311BB" w14:textId="5A6A78A7" w:rsidR="00BE4DDA" w:rsidRPr="00BE4DDA" w:rsidRDefault="00BE4DDA" w:rsidP="004922C3">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GC_INSTANCE_IDX     =&gt; 0)</w:t>
            </w:r>
          </w:p>
          <w:p w14:paraId="5FFBFF82"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port map</w:t>
            </w:r>
            <w:r w:rsidRPr="00BE4DDA">
              <w:rPr>
                <w:rFonts w:ascii="Courier New" w:hAnsi="Courier New" w:cs="Courier New"/>
                <w:bCs/>
                <w:sz w:val="14"/>
                <w:szCs w:val="12"/>
              </w:rPr>
              <w:t>(</w:t>
            </w:r>
          </w:p>
          <w:p w14:paraId="6186107E"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clk               =&gt; clk,</w:t>
            </w:r>
          </w:p>
          <w:p w14:paraId="05D1736A" w14:textId="55167A9B" w:rsidR="00BE4DDA" w:rsidRPr="00025A77" w:rsidRDefault="00BE4DDA" w:rsidP="004922C3">
            <w:pPr>
              <w:tabs>
                <w:tab w:val="left" w:pos="4820"/>
              </w:tabs>
              <w:spacing w:line="276" w:lineRule="auto"/>
              <w:rPr>
                <w:rFonts w:cs="Helvetica"/>
                <w:sz w:val="14"/>
                <w:szCs w:val="14"/>
                <w:lang w:val="en-US"/>
              </w:rPr>
            </w:pPr>
            <w:r w:rsidRPr="00BE4DDA">
              <w:rPr>
                <w:rFonts w:ascii="Courier New" w:hAnsi="Courier New" w:cs="Courier New"/>
                <w:bCs/>
                <w:sz w:val="14"/>
                <w:szCs w:val="12"/>
              </w:rPr>
              <w:t xml:space="preserve">      avalon_st_vvc_if  =&gt; avalon_st_master_if);</w:t>
            </w:r>
          </w:p>
        </w:tc>
        <w:tc>
          <w:tcPr>
            <w:tcW w:w="270" w:type="dxa"/>
            <w:tcBorders>
              <w:top w:val="nil"/>
              <w:left w:val="nil"/>
              <w:bottom w:val="nil"/>
              <w:right w:val="nil"/>
            </w:tcBorders>
            <w:shd w:val="clear" w:color="auto" w:fill="FFFFFF" w:themeFill="background1"/>
          </w:tcPr>
          <w:p w14:paraId="122D5281" w14:textId="77777777" w:rsidR="00BE4DDA" w:rsidRDefault="00BE4DDA" w:rsidP="00BE4DDA">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0140B26F" w14:textId="18305B5A" w:rsidR="00BE4DDA" w:rsidRPr="00BE4DDA" w:rsidRDefault="00BE4DDA" w:rsidP="00BE4DDA">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3696ADB"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i_avalon_st_vvc_slave : </w:t>
            </w:r>
            <w:r w:rsidRPr="00BE4DDA">
              <w:rPr>
                <w:rFonts w:ascii="Courier New" w:hAnsi="Courier New" w:cs="Courier New"/>
                <w:b/>
                <w:bCs/>
                <w:sz w:val="14"/>
                <w:szCs w:val="14"/>
                <w:lang w:val="en-US"/>
              </w:rPr>
              <w:t>entity</w:t>
            </w:r>
            <w:r w:rsidRPr="00BE4DDA">
              <w:rPr>
                <w:rFonts w:ascii="Courier New" w:hAnsi="Courier New" w:cs="Courier New"/>
                <w:sz w:val="14"/>
                <w:szCs w:val="14"/>
                <w:lang w:val="en-US"/>
              </w:rPr>
              <w:t xml:space="preserve"> work.avalon_st_vvc</w:t>
            </w:r>
          </w:p>
          <w:p w14:paraId="4E351220"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generic map</w:t>
            </w:r>
            <w:r w:rsidRPr="00BE4DDA">
              <w:rPr>
                <w:rFonts w:ascii="Courier New" w:hAnsi="Courier New" w:cs="Courier New"/>
                <w:sz w:val="14"/>
                <w:szCs w:val="14"/>
                <w:lang w:val="en-US"/>
              </w:rPr>
              <w:t>(</w:t>
            </w:r>
          </w:p>
          <w:p w14:paraId="650522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color w:val="FF0000"/>
                <w:sz w:val="14"/>
                <w:szCs w:val="14"/>
                <w:lang w:val="en-US"/>
              </w:rPr>
              <w:t xml:space="preserve">GC_VVC_IS_MASTER    </w:t>
            </w:r>
            <w:r w:rsidRPr="00BE4DDA">
              <w:rPr>
                <w:rFonts w:ascii="Courier New" w:hAnsi="Courier New" w:cs="Courier New"/>
                <w:sz w:val="14"/>
                <w:szCs w:val="14"/>
                <w:lang w:val="en-US"/>
              </w:rPr>
              <w:t xml:space="preserve">=&gt; </w:t>
            </w:r>
            <w:r w:rsidRPr="00BE4DDA">
              <w:rPr>
                <w:rFonts w:ascii="Courier New" w:hAnsi="Courier New" w:cs="Courier New"/>
                <w:color w:val="FF0000"/>
                <w:sz w:val="14"/>
                <w:szCs w:val="14"/>
                <w:lang w:val="en-US"/>
              </w:rPr>
              <w:t>false</w:t>
            </w:r>
            <w:r w:rsidRPr="00BE4DDA">
              <w:rPr>
                <w:rFonts w:ascii="Courier New" w:hAnsi="Courier New" w:cs="Courier New"/>
                <w:sz w:val="14"/>
                <w:szCs w:val="14"/>
                <w:lang w:val="en-US"/>
              </w:rPr>
              <w:t>,</w:t>
            </w:r>
          </w:p>
          <w:p w14:paraId="1114EFC3"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GC_CHANNEL_WIDTH    =&gt; GC_CHANNEL_WIDTH,</w:t>
            </w:r>
          </w:p>
          <w:p w14:paraId="6B3EC4C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GC_DATA_WIDTH       =&gt; GC_DATA_WIDTH,</w:t>
            </w:r>
          </w:p>
          <w:p w14:paraId="62102EA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GC_DATA_ERROR_WIDTH =&gt; GC_ERROR_WIDTH,</w:t>
            </w:r>
          </w:p>
          <w:p w14:paraId="21DAC291"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GC_EMPTY_WIDTH      =&gt; GC_EMPTY_WIDTH,</w:t>
            </w:r>
          </w:p>
          <w:p w14:paraId="6A4BEAA7" w14:textId="3B12F9B4" w:rsidR="00BE4DDA" w:rsidRPr="00BE4DDA" w:rsidRDefault="00BE4DDA" w:rsidP="004922C3">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GC_INSTANCE_IDX     =&gt; 1)</w:t>
            </w:r>
          </w:p>
          <w:p w14:paraId="7D75F35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port map</w:t>
            </w:r>
            <w:r w:rsidRPr="00BE4DDA">
              <w:rPr>
                <w:rFonts w:ascii="Courier New" w:hAnsi="Courier New" w:cs="Courier New"/>
                <w:sz w:val="14"/>
                <w:szCs w:val="14"/>
                <w:lang w:val="en-US"/>
              </w:rPr>
              <w:t>(</w:t>
            </w:r>
          </w:p>
          <w:p w14:paraId="310629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clk               =&gt; clk,</w:t>
            </w:r>
          </w:p>
          <w:p w14:paraId="202008FF" w14:textId="41A39189" w:rsidR="00BE4DDA" w:rsidRPr="00BE4DDA" w:rsidRDefault="00BE4DDA" w:rsidP="004922C3">
            <w:pPr>
              <w:tabs>
                <w:tab w:val="left" w:pos="4820"/>
              </w:tabs>
              <w:spacing w:line="276" w:lineRule="auto"/>
              <w:rPr>
                <w:rFonts w:ascii="Courier New" w:hAnsi="Courier New" w:cs="Courier New"/>
                <w:bCs/>
                <w:sz w:val="14"/>
                <w:szCs w:val="12"/>
              </w:rPr>
            </w:pPr>
            <w:r w:rsidRPr="00BE4DDA">
              <w:rPr>
                <w:rFonts w:ascii="Courier New" w:hAnsi="Courier New" w:cs="Courier New"/>
                <w:sz w:val="14"/>
                <w:szCs w:val="14"/>
                <w:lang w:val="en-US"/>
              </w:rPr>
              <w:t xml:space="preserve">      avalon_st_vvc_if  =&gt; avalon_st_slave_if);</w:t>
            </w:r>
          </w:p>
        </w:tc>
      </w:tr>
    </w:tbl>
    <w:p w14:paraId="739317AB" w14:textId="6708C190"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1801"/>
        <w:gridCol w:w="4139"/>
        <w:gridCol w:w="6031"/>
      </w:tblGrid>
      <w:tr w:rsidR="00304956" w:rsidRPr="00A96D85" w14:paraId="18237F1E" w14:textId="77777777" w:rsidTr="008737C8">
        <w:tc>
          <w:tcPr>
            <w:tcW w:w="307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9" w:type="dxa"/>
            <w:tcBorders>
              <w:bottom w:val="single" w:sz="4" w:space="0" w:color="auto"/>
            </w:tcBorders>
            <w:shd w:val="clear" w:color="auto" w:fill="000000" w:themeFill="text1"/>
            <w:vAlign w:val="center"/>
          </w:tcPr>
          <w:p w14:paraId="520A49BE" w14:textId="26EDE841" w:rsidR="00A96D85" w:rsidRPr="009C4146" w:rsidRDefault="00364507" w:rsidP="003354AD">
            <w:pPr>
              <w:tabs>
                <w:tab w:val="left" w:pos="4820"/>
              </w:tabs>
              <w:rPr>
                <w:rFonts w:cs="Helvetica"/>
                <w:b/>
              </w:rPr>
            </w:pPr>
            <w:r w:rsidRPr="009C4146">
              <w:rPr>
                <w:rFonts w:cs="Helvetica"/>
                <w:b/>
              </w:rPr>
              <w:t>C_A</w:t>
            </w:r>
            <w:r w:rsidR="002769E2">
              <w:rPr>
                <w:rFonts w:cs="Helvetica"/>
                <w:b/>
              </w:rPr>
              <w:t>VALON_ST</w:t>
            </w:r>
            <w:r w:rsidRPr="009C4146">
              <w:rPr>
                <w:rFonts w:cs="Helvetica"/>
                <w:b/>
              </w:rPr>
              <w:t>_</w:t>
            </w:r>
            <w:r w:rsidR="002769E2">
              <w:rPr>
                <w:rFonts w:cs="Helvetica"/>
                <w:b/>
              </w:rPr>
              <w:t>VVC</w:t>
            </w:r>
            <w:r w:rsidR="00D9524C" w:rsidRPr="009C4146">
              <w:rPr>
                <w:rFonts w:cs="Helvetica"/>
                <w:b/>
              </w:rPr>
              <w:t>_CONFIG_DEFAULT</w:t>
            </w:r>
          </w:p>
        </w:tc>
        <w:tc>
          <w:tcPr>
            <w:tcW w:w="603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737C8">
        <w:tc>
          <w:tcPr>
            <w:tcW w:w="307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39" w:type="dxa"/>
            <w:tcBorders>
              <w:left w:val="nil"/>
              <w:right w:val="nil"/>
            </w:tcBorders>
            <w:shd w:val="clear" w:color="auto" w:fill="auto"/>
          </w:tcPr>
          <w:p w14:paraId="5BA9AF82" w14:textId="2A6F176B" w:rsidR="00604608" w:rsidRPr="009C4146" w:rsidRDefault="002B7E27" w:rsidP="00FC290B">
            <w:pPr>
              <w:spacing w:line="276" w:lineRule="auto"/>
              <w:rPr>
                <w:rFonts w:cs="Helvetica"/>
                <w:sz w:val="15"/>
                <w:szCs w:val="18"/>
              </w:rPr>
            </w:pPr>
            <w:r w:rsidRPr="002B7E27">
              <w:rPr>
                <w:rFonts w:cs="Helvetica"/>
                <w:sz w:val="15"/>
                <w:szCs w:val="18"/>
              </w:rPr>
              <w:t>C_A</w:t>
            </w:r>
            <w:r w:rsidR="002769E2">
              <w:rPr>
                <w:rFonts w:cs="Helvetica"/>
                <w:sz w:val="15"/>
                <w:szCs w:val="18"/>
              </w:rPr>
              <w:t>VALON_ST</w:t>
            </w:r>
            <w:r w:rsidRPr="002B7E27">
              <w:rPr>
                <w:rFonts w:cs="Helvetica"/>
                <w:sz w:val="15"/>
                <w:szCs w:val="18"/>
              </w:rPr>
              <w:t>_INTER_BFM_DELAY_DEFAULT</w:t>
            </w:r>
          </w:p>
        </w:tc>
        <w:tc>
          <w:tcPr>
            <w:tcW w:w="6031"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737C8">
        <w:tc>
          <w:tcPr>
            <w:tcW w:w="307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031"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737C8">
        <w:tc>
          <w:tcPr>
            <w:tcW w:w="307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31"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737C8">
        <w:tc>
          <w:tcPr>
            <w:tcW w:w="307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39"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8737C8">
        <w:tc>
          <w:tcPr>
            <w:tcW w:w="307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01"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031"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8737C8">
        <w:tc>
          <w:tcPr>
            <w:tcW w:w="307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1801"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031"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737C8">
        <w:tc>
          <w:tcPr>
            <w:tcW w:w="307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1801"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39"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r w:rsidRPr="000D27CF">
              <w:rPr>
                <w:rFonts w:cs="Helvetica"/>
                <w:sz w:val="15"/>
                <w:szCs w:val="18"/>
              </w:rPr>
              <w:t>result_queue_count_threshold</w:t>
            </w:r>
            <w:r w:rsidR="005A507F">
              <w:rPr>
                <w:rFonts w:cs="Helvetica"/>
                <w:sz w:val="15"/>
                <w:szCs w:val="18"/>
              </w:rPr>
              <w:t>.</w:t>
            </w:r>
          </w:p>
        </w:tc>
      </w:tr>
      <w:tr w:rsidR="00C56561" w:rsidRPr="00A96D85" w14:paraId="0B88BCA8" w14:textId="77777777" w:rsidTr="008737C8">
        <w:tc>
          <w:tcPr>
            <w:tcW w:w="307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1801" w:type="dxa"/>
            <w:tcBorders>
              <w:left w:val="nil"/>
              <w:right w:val="nil"/>
            </w:tcBorders>
            <w:shd w:val="clear" w:color="auto" w:fill="auto"/>
          </w:tcPr>
          <w:p w14:paraId="3F087E86" w14:textId="7BC34C0A" w:rsidR="00C56561" w:rsidRPr="009C4146" w:rsidRDefault="00C56561" w:rsidP="002B7E27">
            <w:pPr>
              <w:spacing w:line="276" w:lineRule="auto"/>
              <w:rPr>
                <w:rFonts w:cs="Helvetica"/>
                <w:sz w:val="15"/>
                <w:szCs w:val="18"/>
              </w:rPr>
            </w:pPr>
            <w:r w:rsidRPr="009C4146">
              <w:rPr>
                <w:rFonts w:cs="Helvetica"/>
                <w:sz w:val="15"/>
                <w:szCs w:val="18"/>
              </w:rPr>
              <w:t>t_</w:t>
            </w:r>
            <w:r w:rsidR="005A507F">
              <w:rPr>
                <w:rFonts w:cs="Helvetica"/>
                <w:sz w:val="15"/>
                <w:szCs w:val="18"/>
              </w:rPr>
              <w:t>avalon_st</w:t>
            </w:r>
            <w:r w:rsidRPr="009C4146">
              <w:rPr>
                <w:rFonts w:cs="Helvetica"/>
                <w:sz w:val="15"/>
                <w:szCs w:val="18"/>
              </w:rPr>
              <w:t>_bfm_config</w:t>
            </w:r>
          </w:p>
        </w:tc>
        <w:tc>
          <w:tcPr>
            <w:tcW w:w="4139" w:type="dxa"/>
            <w:tcBorders>
              <w:left w:val="nil"/>
              <w:right w:val="nil"/>
            </w:tcBorders>
            <w:shd w:val="clear" w:color="auto" w:fill="auto"/>
          </w:tcPr>
          <w:p w14:paraId="43EAAC0D" w14:textId="36FBC21A" w:rsidR="00C56561" w:rsidRPr="009C4146" w:rsidRDefault="00C56561" w:rsidP="002B7E27">
            <w:pPr>
              <w:spacing w:line="276" w:lineRule="auto"/>
              <w:rPr>
                <w:rFonts w:cs="Helvetica"/>
                <w:sz w:val="15"/>
                <w:szCs w:val="18"/>
              </w:rPr>
            </w:pPr>
            <w:r w:rsidRPr="009C4146">
              <w:rPr>
                <w:rFonts w:cs="Helvetica"/>
                <w:sz w:val="15"/>
                <w:szCs w:val="18"/>
              </w:rPr>
              <w:t>C_</w:t>
            </w:r>
            <w:r w:rsidR="005A507F">
              <w:rPr>
                <w:rFonts w:cs="Helvetica"/>
                <w:sz w:val="15"/>
                <w:szCs w:val="18"/>
              </w:rPr>
              <w:t>AVALON_ST</w:t>
            </w:r>
            <w:r w:rsidRPr="009C4146">
              <w:rPr>
                <w:rFonts w:cs="Helvetica"/>
                <w:sz w:val="15"/>
                <w:szCs w:val="18"/>
              </w:rPr>
              <w:t>_BFM_CONFIG_DEFAULT</w:t>
            </w:r>
          </w:p>
        </w:tc>
        <w:tc>
          <w:tcPr>
            <w:tcW w:w="6031" w:type="dxa"/>
            <w:tcBorders>
              <w:left w:val="nil"/>
              <w:right w:val="nil"/>
            </w:tcBorders>
            <w:shd w:val="clear" w:color="auto" w:fill="auto"/>
          </w:tcPr>
          <w:p w14:paraId="1CD7529B" w14:textId="7125009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w:t>
            </w:r>
            <w:r w:rsidR="005A507F">
              <w:rPr>
                <w:rFonts w:cs="Helvetica"/>
                <w:sz w:val="15"/>
                <w:szCs w:val="18"/>
              </w:rPr>
              <w:t>valon</w:t>
            </w:r>
            <w:r>
              <w:rPr>
                <w:rFonts w:cs="Helvetica"/>
                <w:sz w:val="15"/>
                <w:szCs w:val="18"/>
              </w:rPr>
              <w:t>-Stream</w:t>
            </w:r>
            <w:r w:rsidRPr="009C4146">
              <w:rPr>
                <w:rFonts w:cs="Helvetica"/>
                <w:sz w:val="15"/>
                <w:szCs w:val="18"/>
              </w:rPr>
              <w:t xml:space="preserve"> BFM. See quick reference for A</w:t>
            </w:r>
            <w:r w:rsidR="005A507F">
              <w:rPr>
                <w:rFonts w:cs="Helvetica"/>
                <w:sz w:val="15"/>
                <w:szCs w:val="18"/>
              </w:rPr>
              <w:t>valon</w:t>
            </w:r>
            <w:r>
              <w:rPr>
                <w:rFonts w:cs="Helvetica"/>
                <w:sz w:val="15"/>
                <w:szCs w:val="18"/>
              </w:rPr>
              <w:t>-Stream</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8737C8">
        <w:tc>
          <w:tcPr>
            <w:tcW w:w="307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1801"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39"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031" w:type="dxa"/>
            <w:tcBorders>
              <w:left w:val="nil"/>
              <w:bottom w:val="nil"/>
              <w:right w:val="nil"/>
            </w:tcBorders>
            <w:shd w:val="clear" w:color="auto" w:fill="auto"/>
          </w:tcPr>
          <w:p w14:paraId="715AE7C7" w14:textId="0A0732F1"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r w:rsidR="0058137E" w:rsidRPr="003624A7">
              <w:rPr>
                <w:rFonts w:cs="Helvetica"/>
                <w:sz w:val="15"/>
                <w:szCs w:val="18"/>
              </w:rPr>
              <w:t xml:space="preserve"> See section 16 of uvvm_vvc_framework/doc/UVVM_VVC_Framework_Essential_Mechanisms.pdf for how to use verbosity control.</w:t>
            </w:r>
          </w:p>
        </w:tc>
      </w:tr>
    </w:tbl>
    <w:p w14:paraId="09FB7D91" w14:textId="77777777" w:rsidR="00D213F5" w:rsidRPr="009009CA" w:rsidRDefault="00D213F5" w:rsidP="00D213F5">
      <w:pPr>
        <w:rPr>
          <w:b/>
          <w:bCs/>
          <w:i/>
          <w:iCs/>
        </w:rPr>
      </w:pPr>
      <w:r w:rsidRPr="009009CA">
        <w:rPr>
          <w:b/>
          <w:bCs/>
          <w:i/>
          <w:iCs/>
        </w:rPr>
        <w:t>Note: cmd/result queue parameters in the VVC Configuration are unused and will be removed in v3.0, use instead the entity generic constants.</w:t>
      </w:r>
    </w:p>
    <w:p w14:paraId="097D9D5E" w14:textId="77777777" w:rsidR="00D213F5" w:rsidRDefault="00D213F5" w:rsidP="00144925">
      <w:pPr>
        <w:pStyle w:val="BodyText"/>
      </w:pPr>
    </w:p>
    <w:p w14:paraId="268CF263" w14:textId="4E4007F2" w:rsidR="002E7BF7" w:rsidRDefault="002E7BF7" w:rsidP="00144925">
      <w:pPr>
        <w:pStyle w:val="BodyText"/>
        <w:rPr>
          <w:b/>
        </w:rPr>
      </w:pPr>
      <w:r>
        <w:t>The configuration record can be accessed from the Central Testbench Sequencer through the shared variable array, e.g.:</w:t>
      </w:r>
    </w:p>
    <w:p w14:paraId="083B86A0" w14:textId="74D3E071" w:rsidR="002E7BF7" w:rsidRDefault="002E7BF7" w:rsidP="00144925">
      <w:pPr>
        <w:pStyle w:val="List2"/>
      </w:pPr>
      <w:r>
        <w:t>shared_</w:t>
      </w:r>
      <w:r w:rsidR="0024789B">
        <w:t>avalon_st</w:t>
      </w:r>
      <w:r>
        <w:t>_vvc_config(1).inter_bfm_delay.delay_in_time := 50 ns;</w:t>
      </w:r>
    </w:p>
    <w:p w14:paraId="5D666461" w14:textId="6C2E6ED5" w:rsidR="004922C3" w:rsidRDefault="002E7BF7" w:rsidP="00F734E3">
      <w:pPr>
        <w:pStyle w:val="List2"/>
      </w:pPr>
      <w:r>
        <w:t>shared_a</w:t>
      </w:r>
      <w:r w:rsidR="0024789B">
        <w:t>valon_st</w:t>
      </w:r>
      <w:r>
        <w:t>_vvc_config(1).bfm_config.</w:t>
      </w:r>
      <w:r w:rsidRPr="002E7BF7">
        <w:t>clock_period</w:t>
      </w:r>
      <w:r>
        <w:t xml:space="preserve"> := 10 ns;</w:t>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E3E80B" w14:textId="28868005" w:rsidR="008737C8" w:rsidRPr="00604608" w:rsidRDefault="00604608" w:rsidP="00144925">
      <w:pPr>
        <w:pStyle w:val="BodyText"/>
      </w:pPr>
      <w:r>
        <w:t>The current status of the VVC can be retrieved during simulation. This is achieved by reading from the shared variable shared_a</w:t>
      </w:r>
      <w:r w:rsidR="0024789B">
        <w:t>valon_st</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7526C6A" w14:textId="77777777" w:rsidR="00ED342B" w:rsidRPr="009C4146" w:rsidRDefault="00ED342B" w:rsidP="00ED342B">
      <w:pPr>
        <w:pStyle w:val="Heading1"/>
        <w:rPr>
          <w:rFonts w:ascii="Helvetica" w:hAnsi="Helvetica" w:cs="Helvetica"/>
        </w:rPr>
      </w:pPr>
      <w:bookmarkStart w:id="2" w:name="_Ref456942654"/>
      <w:r>
        <w:rPr>
          <w:rFonts w:ascii="Helvetica" w:hAnsi="Helvetica" w:cs="Helvetica"/>
        </w:rPr>
        <w:t>Activity watchdog</w:t>
      </w:r>
    </w:p>
    <w:p w14:paraId="1F2DB041" w14:textId="77777777" w:rsidR="00F734E3" w:rsidRDefault="00F734E3" w:rsidP="00F734E3">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36CF71CD" w14:textId="77777777" w:rsidR="00F734E3" w:rsidRDefault="00F734E3" w:rsidP="00F734E3">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4F4D8430" w14:textId="77777777" w:rsidR="00F734E3" w:rsidRDefault="00F734E3" w:rsidP="00F734E3">
      <w:pPr>
        <w:rPr>
          <w:rFonts w:ascii="Verdana" w:hAnsi="Verdana"/>
        </w:rPr>
      </w:pPr>
      <w:r>
        <w:rPr>
          <w:rFonts w:ascii="Verdana" w:hAnsi="Verdana"/>
        </w:rPr>
        <w:br/>
        <w:t>More information can be found in UVVM Essential Mechanisms PDF in the UVVM VVC Framework doc folder.</w:t>
      </w:r>
    </w:p>
    <w:p w14:paraId="1CC707D5" w14:textId="77777777" w:rsidR="002A545D" w:rsidRDefault="002A545D" w:rsidP="002A545D">
      <w:pPr>
        <w:pStyle w:val="Heading1"/>
      </w:pPr>
      <w:r>
        <w:t xml:space="preserve">Transaction Info </w:t>
      </w:r>
    </w:p>
    <w:p w14:paraId="1A8435D9" w14:textId="77777777" w:rsidR="002A545D" w:rsidRDefault="002A545D" w:rsidP="002A545D">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27E74755" w14:textId="7A468F8A" w:rsidR="002A545D" w:rsidRDefault="008737C8" w:rsidP="008737C8">
      <w:pPr>
        <w:pStyle w:val="Caption"/>
        <w:keepNext/>
        <w:jc w:val="center"/>
      </w:pPr>
      <w:bookmarkStart w:id="3" w:name="_Hlk35882166"/>
      <w:r>
        <w:t>Table 6.1 Avalon S</w:t>
      </w:r>
      <w:r w:rsidR="00FA4669">
        <w:t>tream transaction info record fields. Transaction type:</w:t>
      </w:r>
      <w:r>
        <w:t xml:space="preserve"> base transaction (BT)</w:t>
      </w:r>
      <w:r w:rsidR="009D4E32" w:rsidRPr="005C11E8">
        <w:rPr>
          <w:b/>
          <w:szCs w:val="16"/>
        </w:rPr>
        <w:t xml:space="preserve"> </w:t>
      </w:r>
      <w:r w:rsidR="009D4E32" w:rsidRPr="00B1214E">
        <w:rPr>
          <w:b/>
          <w:szCs w:val="16"/>
        </w:rPr>
        <w:t xml:space="preserve">- </w:t>
      </w:r>
      <w:r w:rsidR="009D4E32" w:rsidRPr="00B1214E">
        <w:rPr>
          <w:szCs w:val="16"/>
        </w:rPr>
        <w:t>accessible</w:t>
      </w:r>
      <w:r w:rsidR="009D4E32" w:rsidRPr="00B1214E">
        <w:rPr>
          <w:b/>
          <w:szCs w:val="16"/>
        </w:rPr>
        <w:t xml:space="preserve"> </w:t>
      </w:r>
      <w:r w:rsidR="009D4E32" w:rsidRPr="00B1214E">
        <w:rPr>
          <w:szCs w:val="16"/>
        </w:rPr>
        <w:t>via</w:t>
      </w:r>
      <w:r w:rsidR="009D4E32" w:rsidRPr="00B1214E">
        <w:rPr>
          <w:b/>
          <w:szCs w:val="16"/>
        </w:rPr>
        <w:t xml:space="preserve"> </w:t>
      </w:r>
      <w:r w:rsidR="009D4E32" w:rsidRPr="00687607">
        <w:rPr>
          <w:b/>
          <w:szCs w:val="16"/>
        </w:rPr>
        <w:t>shared_avalon_</w:t>
      </w:r>
      <w:r w:rsidR="009D4E32">
        <w:rPr>
          <w:b/>
          <w:szCs w:val="16"/>
        </w:rPr>
        <w:t>st</w:t>
      </w:r>
      <w:r w:rsidR="009D4E32" w:rsidRPr="00687607">
        <w:rPr>
          <w:b/>
          <w:szCs w:val="16"/>
        </w:rPr>
        <w:t>_vvc_</w:t>
      </w:r>
      <w:r w:rsidR="009D4E32">
        <w:rPr>
          <w:b/>
          <w:szCs w:val="16"/>
        </w:rPr>
        <w:t>transaction_info.bt</w:t>
      </w:r>
      <w:r w:rsidR="00FA4669">
        <w:t>.</w:t>
      </w:r>
    </w:p>
    <w:tbl>
      <w:tblPr>
        <w:tblW w:w="1478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2723"/>
        <w:gridCol w:w="3937"/>
        <w:gridCol w:w="6494"/>
      </w:tblGrid>
      <w:tr w:rsidR="002A545D" w:rsidRPr="00A96D85" w14:paraId="2844AEF6" w14:textId="77777777" w:rsidTr="002A545D">
        <w:trPr>
          <w:trHeight w:val="209"/>
        </w:trPr>
        <w:tc>
          <w:tcPr>
            <w:tcW w:w="1635" w:type="dxa"/>
            <w:tcBorders>
              <w:bottom w:val="single" w:sz="4" w:space="0" w:color="auto"/>
            </w:tcBorders>
            <w:shd w:val="clear" w:color="auto" w:fill="000000" w:themeFill="text1"/>
          </w:tcPr>
          <w:bookmarkEnd w:id="3"/>
          <w:p w14:paraId="6EA84551" w14:textId="2BF59862" w:rsidR="002A545D" w:rsidRPr="009C4146" w:rsidRDefault="00B63467" w:rsidP="002A545D">
            <w:pPr>
              <w:tabs>
                <w:tab w:val="right" w:pos="1877"/>
                <w:tab w:val="left" w:pos="4820"/>
              </w:tabs>
              <w:rPr>
                <w:rFonts w:cs="Helvetica"/>
                <w:b/>
              </w:rPr>
            </w:pPr>
            <w:r w:rsidRPr="00C62469">
              <w:rPr>
                <w:rFonts w:cs="Helvetica"/>
                <w:b/>
                <w:color w:val="FFFFFF" w:themeColor="background1"/>
              </w:rPr>
              <w:t>Info</w:t>
            </w:r>
            <w:r w:rsidR="002A545D" w:rsidRPr="00C62469">
              <w:rPr>
                <w:rFonts w:cs="Helvetica"/>
                <w:b/>
                <w:color w:val="FFFFFF" w:themeColor="background1"/>
              </w:rPr>
              <w:t xml:space="preserve"> </w:t>
            </w:r>
            <w:r w:rsidR="002A545D">
              <w:rPr>
                <w:rFonts w:cs="Helvetica"/>
                <w:b/>
              </w:rPr>
              <w:t>field</w:t>
            </w:r>
            <w:r w:rsidR="002A545D" w:rsidRPr="009C4146">
              <w:rPr>
                <w:rFonts w:cs="Helvetica"/>
                <w:b/>
              </w:rPr>
              <w:tab/>
            </w:r>
          </w:p>
        </w:tc>
        <w:tc>
          <w:tcPr>
            <w:tcW w:w="2723" w:type="dxa"/>
            <w:tcBorders>
              <w:bottom w:val="single" w:sz="4" w:space="0" w:color="auto"/>
            </w:tcBorders>
            <w:shd w:val="clear" w:color="auto" w:fill="000000" w:themeFill="text1"/>
          </w:tcPr>
          <w:p w14:paraId="48783288" w14:textId="77777777" w:rsidR="002A545D" w:rsidRPr="009C4146" w:rsidRDefault="002A545D" w:rsidP="002A545D">
            <w:pPr>
              <w:tabs>
                <w:tab w:val="left" w:pos="4820"/>
              </w:tabs>
              <w:rPr>
                <w:rFonts w:cs="Helvetica"/>
                <w:b/>
              </w:rPr>
            </w:pPr>
            <w:r w:rsidRPr="009C4146">
              <w:rPr>
                <w:rFonts w:cs="Helvetica"/>
                <w:b/>
              </w:rPr>
              <w:t>Type</w:t>
            </w:r>
          </w:p>
        </w:tc>
        <w:tc>
          <w:tcPr>
            <w:tcW w:w="3937" w:type="dxa"/>
            <w:tcBorders>
              <w:bottom w:val="single" w:sz="4" w:space="0" w:color="auto"/>
            </w:tcBorders>
            <w:shd w:val="clear" w:color="auto" w:fill="000000" w:themeFill="text1"/>
          </w:tcPr>
          <w:p w14:paraId="463759DB" w14:textId="77777777" w:rsidR="002A545D" w:rsidRPr="009C4146" w:rsidRDefault="002A545D" w:rsidP="002A545D">
            <w:pPr>
              <w:tabs>
                <w:tab w:val="left" w:pos="4820"/>
              </w:tabs>
              <w:rPr>
                <w:rFonts w:cs="Helvetica"/>
                <w:b/>
              </w:rPr>
            </w:pPr>
            <w:r>
              <w:rPr>
                <w:rFonts w:cs="Helvetica"/>
                <w:b/>
              </w:rPr>
              <w:t>Default</w:t>
            </w:r>
          </w:p>
        </w:tc>
        <w:tc>
          <w:tcPr>
            <w:tcW w:w="6494" w:type="dxa"/>
            <w:tcBorders>
              <w:bottom w:val="single" w:sz="4" w:space="0" w:color="auto"/>
            </w:tcBorders>
            <w:shd w:val="clear" w:color="auto" w:fill="000000" w:themeFill="text1"/>
          </w:tcPr>
          <w:p w14:paraId="547F0737" w14:textId="77777777" w:rsidR="002A545D" w:rsidRPr="009C4146" w:rsidRDefault="002A545D" w:rsidP="002A545D">
            <w:pPr>
              <w:tabs>
                <w:tab w:val="left" w:pos="4820"/>
              </w:tabs>
              <w:rPr>
                <w:rFonts w:cs="Helvetica"/>
                <w:b/>
              </w:rPr>
            </w:pPr>
            <w:r w:rsidRPr="009C4146">
              <w:rPr>
                <w:rFonts w:cs="Helvetica"/>
                <w:b/>
              </w:rPr>
              <w:t>Description</w:t>
            </w:r>
          </w:p>
        </w:tc>
      </w:tr>
      <w:tr w:rsidR="002A545D" w:rsidRPr="00A96D85" w14:paraId="48348A06" w14:textId="77777777" w:rsidTr="002A545D">
        <w:trPr>
          <w:trHeight w:val="200"/>
        </w:trPr>
        <w:tc>
          <w:tcPr>
            <w:tcW w:w="1635" w:type="dxa"/>
            <w:tcBorders>
              <w:left w:val="nil"/>
              <w:right w:val="nil"/>
            </w:tcBorders>
            <w:shd w:val="clear" w:color="auto" w:fill="auto"/>
          </w:tcPr>
          <w:p w14:paraId="6DF8CF02" w14:textId="77777777" w:rsidR="002A545D" w:rsidRPr="009C4146" w:rsidRDefault="002A545D" w:rsidP="002A545D">
            <w:pPr>
              <w:spacing w:line="276" w:lineRule="auto"/>
              <w:rPr>
                <w:rFonts w:cs="Helvetica"/>
                <w:sz w:val="15"/>
                <w:szCs w:val="18"/>
              </w:rPr>
            </w:pPr>
            <w:r>
              <w:rPr>
                <w:rFonts w:cs="Helvetica"/>
                <w:sz w:val="15"/>
                <w:szCs w:val="18"/>
              </w:rPr>
              <w:t>operation</w:t>
            </w:r>
          </w:p>
        </w:tc>
        <w:tc>
          <w:tcPr>
            <w:tcW w:w="2723" w:type="dxa"/>
            <w:tcBorders>
              <w:left w:val="nil"/>
              <w:right w:val="nil"/>
            </w:tcBorders>
            <w:shd w:val="clear" w:color="auto" w:fill="auto"/>
          </w:tcPr>
          <w:p w14:paraId="7D2A700A" w14:textId="77777777" w:rsidR="002A545D" w:rsidRPr="009C4146" w:rsidRDefault="002A545D" w:rsidP="002A545D">
            <w:pPr>
              <w:spacing w:line="276" w:lineRule="auto"/>
              <w:rPr>
                <w:rFonts w:cs="Helvetica"/>
                <w:sz w:val="15"/>
                <w:szCs w:val="18"/>
              </w:rPr>
            </w:pPr>
            <w:r>
              <w:rPr>
                <w:rFonts w:cs="Helvetica"/>
                <w:sz w:val="15"/>
                <w:szCs w:val="18"/>
              </w:rPr>
              <w:t>t_operation</w:t>
            </w:r>
          </w:p>
        </w:tc>
        <w:tc>
          <w:tcPr>
            <w:tcW w:w="3937" w:type="dxa"/>
            <w:tcBorders>
              <w:left w:val="nil"/>
              <w:right w:val="nil"/>
            </w:tcBorders>
          </w:tcPr>
          <w:p w14:paraId="60193AA0"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NO_OPERATION</w:t>
            </w:r>
          </w:p>
        </w:tc>
        <w:tc>
          <w:tcPr>
            <w:tcW w:w="6494" w:type="dxa"/>
            <w:tcBorders>
              <w:left w:val="nil"/>
              <w:right w:val="nil"/>
            </w:tcBorders>
            <w:shd w:val="clear" w:color="auto" w:fill="auto"/>
          </w:tcPr>
          <w:p w14:paraId="42EAE3DE"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A545D" w:rsidRPr="00A96D85" w14:paraId="66AA2931" w14:textId="77777777" w:rsidTr="002A545D">
        <w:trPr>
          <w:trHeight w:val="392"/>
        </w:trPr>
        <w:tc>
          <w:tcPr>
            <w:tcW w:w="1635" w:type="dxa"/>
            <w:tcBorders>
              <w:left w:val="nil"/>
              <w:right w:val="nil"/>
            </w:tcBorders>
            <w:shd w:val="clear" w:color="auto" w:fill="auto"/>
          </w:tcPr>
          <w:p w14:paraId="229FE1DF" w14:textId="7777777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channel_value</w:t>
            </w:r>
          </w:p>
        </w:tc>
        <w:tc>
          <w:tcPr>
            <w:tcW w:w="2723" w:type="dxa"/>
            <w:tcBorders>
              <w:left w:val="nil"/>
              <w:right w:val="nil"/>
            </w:tcBorders>
            <w:shd w:val="clear" w:color="auto" w:fill="auto"/>
          </w:tcPr>
          <w:p w14:paraId="6AA8EBBF" w14:textId="5303A79E"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slv(7 downto 0)</w:t>
            </w:r>
          </w:p>
        </w:tc>
        <w:tc>
          <w:tcPr>
            <w:tcW w:w="3937" w:type="dxa"/>
            <w:tcBorders>
              <w:left w:val="nil"/>
              <w:right w:val="nil"/>
            </w:tcBorders>
          </w:tcPr>
          <w:p w14:paraId="6D68E004" w14:textId="035FA059"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0x0</w:t>
            </w:r>
          </w:p>
        </w:tc>
        <w:tc>
          <w:tcPr>
            <w:tcW w:w="6494" w:type="dxa"/>
            <w:tcBorders>
              <w:left w:val="nil"/>
              <w:right w:val="nil"/>
            </w:tcBorders>
            <w:shd w:val="clear" w:color="auto" w:fill="auto"/>
          </w:tcPr>
          <w:p w14:paraId="7FC3A3D6" w14:textId="77777777" w:rsidR="00BA1997" w:rsidRPr="00C62469" w:rsidRDefault="00BA1997" w:rsidP="00BA1997">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Channel number for the data being transferred or expected.</w:t>
            </w:r>
          </w:p>
          <w:p w14:paraId="3A44F945" w14:textId="073F06B8" w:rsidR="00BA1997" w:rsidRPr="00C62469" w:rsidRDefault="00BA1997"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The value is limited by max_channel in the bfm_config.</w:t>
            </w:r>
          </w:p>
          <w:p w14:paraId="6B66ED4A" w14:textId="0BCEB0C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The width of channel_value can be configured through the local_adaptations_pkg by changing the value of  C_AVALON_ST_CHANNEL_MAX_LENGTH. Default value is 8.</w:t>
            </w:r>
          </w:p>
        </w:tc>
      </w:tr>
      <w:tr w:rsidR="002A545D" w:rsidRPr="00A96D85" w14:paraId="2B0F6D5A" w14:textId="77777777" w:rsidTr="002A545D">
        <w:trPr>
          <w:trHeight w:val="200"/>
        </w:trPr>
        <w:tc>
          <w:tcPr>
            <w:tcW w:w="1635" w:type="dxa"/>
            <w:tcBorders>
              <w:left w:val="nil"/>
              <w:right w:val="nil"/>
            </w:tcBorders>
            <w:shd w:val="clear" w:color="auto" w:fill="auto"/>
          </w:tcPr>
          <w:p w14:paraId="28FB19A3" w14:textId="7777777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data_array</w:t>
            </w:r>
          </w:p>
        </w:tc>
        <w:tc>
          <w:tcPr>
            <w:tcW w:w="2723" w:type="dxa"/>
            <w:tcBorders>
              <w:left w:val="nil"/>
              <w:right w:val="nil"/>
            </w:tcBorders>
            <w:shd w:val="clear" w:color="auto" w:fill="auto"/>
          </w:tcPr>
          <w:p w14:paraId="44135E14" w14:textId="60F73EC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t_slv_array(0 to 1024)(512 downto 0)</w:t>
            </w:r>
          </w:p>
        </w:tc>
        <w:tc>
          <w:tcPr>
            <w:tcW w:w="3937" w:type="dxa"/>
            <w:tcBorders>
              <w:left w:val="nil"/>
              <w:right w:val="nil"/>
            </w:tcBorders>
          </w:tcPr>
          <w:p w14:paraId="360CF344" w14:textId="00DFB45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(others =&gt; (others =&gt; ‘0’))</w:t>
            </w:r>
          </w:p>
        </w:tc>
        <w:tc>
          <w:tcPr>
            <w:tcW w:w="6494" w:type="dxa"/>
            <w:tcBorders>
              <w:left w:val="nil"/>
              <w:right w:val="nil"/>
            </w:tcBorders>
            <w:shd w:val="clear" w:color="auto" w:fill="auto"/>
          </w:tcPr>
          <w:p w14:paraId="15244774" w14:textId="77777777" w:rsidR="00BA1997" w:rsidRPr="00C62469" w:rsidRDefault="00BA1997" w:rsidP="00BA1997">
            <w:pPr>
              <w:tabs>
                <w:tab w:val="left" w:pos="4820"/>
              </w:tabs>
              <w:spacing w:line="276" w:lineRule="auto"/>
              <w:rPr>
                <w:color w:val="000000" w:themeColor="text1"/>
                <w:sz w:val="15"/>
              </w:rPr>
            </w:pPr>
            <w:r w:rsidRPr="00C62469">
              <w:rPr>
                <w:color w:val="000000" w:themeColor="text1"/>
                <w:sz w:val="15"/>
              </w:rPr>
              <w:t>An array of SLVs containing the data to be sent/received.</w:t>
            </w:r>
          </w:p>
          <w:p w14:paraId="1234F83F" w14:textId="4AF0D2B6" w:rsidR="00BA1997" w:rsidRPr="00C62469" w:rsidRDefault="00BA1997" w:rsidP="002A545D">
            <w:pPr>
              <w:tabs>
                <w:tab w:val="left" w:pos="4820"/>
              </w:tabs>
              <w:spacing w:line="276" w:lineRule="auto"/>
              <w:rPr>
                <w:color w:val="000000" w:themeColor="text1"/>
                <w:sz w:val="15"/>
              </w:rPr>
            </w:pPr>
            <w:r w:rsidRPr="00C62469">
              <w:rPr>
                <w:color w:val="000000" w:themeColor="text1"/>
                <w:sz w:val="15"/>
              </w:rPr>
              <w:t>data_array(0) is sent/received first, while data_array(data_array’high) is sent/received last.</w:t>
            </w:r>
          </w:p>
          <w:p w14:paraId="29DD54EA" w14:textId="21CD0CFE"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 xml:space="preserve">The length of the data words, as well as the maximum amount of data words in data_array, are configurable through the constants AVALON_ST_WORD_MAX_LENGTH and AVALON_ST_DATA_MAX_WORDS </w:t>
            </w:r>
            <w:r w:rsidR="00BA1997" w:rsidRPr="00C62469">
              <w:rPr>
                <w:rFonts w:cs="Helvetica"/>
                <w:color w:val="000000" w:themeColor="text1"/>
                <w:sz w:val="15"/>
                <w:szCs w:val="18"/>
              </w:rPr>
              <w:t xml:space="preserve">found </w:t>
            </w:r>
            <w:r w:rsidRPr="00C62469">
              <w:rPr>
                <w:rFonts w:cs="Helvetica"/>
                <w:color w:val="000000" w:themeColor="text1"/>
                <w:sz w:val="15"/>
                <w:szCs w:val="18"/>
              </w:rPr>
              <w:t>in local_adaptations_pkg.</w:t>
            </w:r>
          </w:p>
        </w:tc>
      </w:tr>
      <w:tr w:rsidR="002A545D" w:rsidRPr="00A96D85" w14:paraId="588DB5C6" w14:textId="77777777" w:rsidTr="002A545D">
        <w:trPr>
          <w:trHeight w:val="200"/>
        </w:trPr>
        <w:tc>
          <w:tcPr>
            <w:tcW w:w="1635" w:type="dxa"/>
            <w:tcBorders>
              <w:left w:val="nil"/>
              <w:right w:val="nil"/>
            </w:tcBorders>
            <w:shd w:val="clear" w:color="auto" w:fill="auto"/>
          </w:tcPr>
          <w:p w14:paraId="09E2CF18" w14:textId="77777777" w:rsidR="002A545D" w:rsidRDefault="002A545D" w:rsidP="002A545D">
            <w:pPr>
              <w:spacing w:line="276" w:lineRule="auto"/>
              <w:rPr>
                <w:rFonts w:cs="Helvetica"/>
                <w:sz w:val="15"/>
                <w:szCs w:val="18"/>
              </w:rPr>
            </w:pPr>
            <w:r>
              <w:rPr>
                <w:rFonts w:cs="Helvetica"/>
                <w:sz w:val="15"/>
                <w:szCs w:val="18"/>
              </w:rPr>
              <w:t>vvc_meta</w:t>
            </w:r>
          </w:p>
        </w:tc>
        <w:tc>
          <w:tcPr>
            <w:tcW w:w="2723" w:type="dxa"/>
            <w:tcBorders>
              <w:left w:val="nil"/>
              <w:right w:val="nil"/>
            </w:tcBorders>
            <w:shd w:val="clear" w:color="auto" w:fill="auto"/>
          </w:tcPr>
          <w:p w14:paraId="5D2F8470" w14:textId="77777777" w:rsidR="002A545D" w:rsidRDefault="002A545D" w:rsidP="002A545D">
            <w:pPr>
              <w:spacing w:line="276" w:lineRule="auto"/>
              <w:rPr>
                <w:rFonts w:cs="Helvetica"/>
                <w:sz w:val="15"/>
                <w:szCs w:val="18"/>
              </w:rPr>
            </w:pPr>
            <w:r>
              <w:rPr>
                <w:rFonts w:cs="Helvetica"/>
                <w:sz w:val="15"/>
                <w:szCs w:val="18"/>
              </w:rPr>
              <w:t>t_vvc_meta</w:t>
            </w:r>
          </w:p>
        </w:tc>
        <w:tc>
          <w:tcPr>
            <w:tcW w:w="3937" w:type="dxa"/>
            <w:tcBorders>
              <w:left w:val="nil"/>
              <w:right w:val="nil"/>
            </w:tcBorders>
          </w:tcPr>
          <w:p w14:paraId="02F8A9CA" w14:textId="77777777" w:rsidR="002A545D" w:rsidRDefault="002A545D" w:rsidP="002A545D">
            <w:pPr>
              <w:tabs>
                <w:tab w:val="left" w:pos="4820"/>
              </w:tabs>
              <w:spacing w:line="276" w:lineRule="auto"/>
              <w:rPr>
                <w:rFonts w:cs="Helvetica"/>
                <w:sz w:val="15"/>
                <w:szCs w:val="18"/>
              </w:rPr>
            </w:pPr>
            <w:r>
              <w:rPr>
                <w:rFonts w:cs="Helvetica"/>
                <w:sz w:val="15"/>
                <w:szCs w:val="18"/>
              </w:rPr>
              <w:t>C_VVC_META_DEFAULT</w:t>
            </w:r>
          </w:p>
        </w:tc>
        <w:tc>
          <w:tcPr>
            <w:tcW w:w="6494" w:type="dxa"/>
            <w:tcBorders>
              <w:left w:val="nil"/>
              <w:right w:val="nil"/>
            </w:tcBorders>
            <w:shd w:val="clear" w:color="auto" w:fill="auto"/>
          </w:tcPr>
          <w:p w14:paraId="1896497B"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VVC meta data of the executing VVC command.</w:t>
            </w:r>
          </w:p>
        </w:tc>
      </w:tr>
      <w:tr w:rsidR="002A545D" w:rsidRPr="00A96D85" w14:paraId="7EECCEBD" w14:textId="77777777" w:rsidTr="002A545D">
        <w:trPr>
          <w:trHeight w:val="209"/>
        </w:trPr>
        <w:tc>
          <w:tcPr>
            <w:tcW w:w="1635" w:type="dxa"/>
            <w:tcBorders>
              <w:left w:val="nil"/>
              <w:right w:val="nil"/>
            </w:tcBorders>
            <w:shd w:val="clear" w:color="auto" w:fill="auto"/>
          </w:tcPr>
          <w:p w14:paraId="4F833F5A"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723" w:type="dxa"/>
            <w:tcBorders>
              <w:left w:val="nil"/>
              <w:right w:val="nil"/>
            </w:tcBorders>
            <w:shd w:val="clear" w:color="auto" w:fill="auto"/>
          </w:tcPr>
          <w:p w14:paraId="7922320A" w14:textId="77777777" w:rsidR="002A545D" w:rsidRDefault="002A545D" w:rsidP="002A545D">
            <w:pPr>
              <w:spacing w:line="276" w:lineRule="auto"/>
              <w:rPr>
                <w:rFonts w:cs="Helvetica"/>
                <w:sz w:val="15"/>
                <w:szCs w:val="18"/>
              </w:rPr>
            </w:pPr>
            <w:r>
              <w:rPr>
                <w:rFonts w:cs="Helvetica"/>
                <w:sz w:val="15"/>
                <w:szCs w:val="18"/>
              </w:rPr>
              <w:t>string</w:t>
            </w:r>
          </w:p>
        </w:tc>
        <w:tc>
          <w:tcPr>
            <w:tcW w:w="3937" w:type="dxa"/>
            <w:tcBorders>
              <w:left w:val="nil"/>
              <w:right w:val="nil"/>
            </w:tcBorders>
          </w:tcPr>
          <w:p w14:paraId="2FE69B60" w14:textId="77777777" w:rsidR="002A545D" w:rsidRDefault="002A545D" w:rsidP="002A545D">
            <w:pPr>
              <w:tabs>
                <w:tab w:val="left" w:pos="4820"/>
              </w:tabs>
              <w:spacing w:line="276" w:lineRule="auto"/>
              <w:rPr>
                <w:rFonts w:cs="Helvetica"/>
                <w:sz w:val="15"/>
                <w:szCs w:val="18"/>
              </w:rPr>
            </w:pPr>
            <w:r>
              <w:rPr>
                <w:rFonts w:cs="Helvetica"/>
                <w:sz w:val="15"/>
                <w:szCs w:val="18"/>
              </w:rPr>
              <w:t>“ “</w:t>
            </w:r>
          </w:p>
        </w:tc>
        <w:tc>
          <w:tcPr>
            <w:tcW w:w="6494" w:type="dxa"/>
            <w:tcBorders>
              <w:left w:val="nil"/>
              <w:right w:val="nil"/>
            </w:tcBorders>
            <w:shd w:val="clear" w:color="auto" w:fill="auto"/>
          </w:tcPr>
          <w:p w14:paraId="3CE38186" w14:textId="77777777" w:rsidR="002A545D" w:rsidRDefault="002A545D" w:rsidP="002A545D">
            <w:pPr>
              <w:tabs>
                <w:tab w:val="left" w:pos="4820"/>
              </w:tabs>
              <w:spacing w:line="276" w:lineRule="auto"/>
              <w:rPr>
                <w:rFonts w:cs="Helvetica"/>
                <w:sz w:val="15"/>
                <w:szCs w:val="18"/>
              </w:rPr>
            </w:pPr>
            <w:r>
              <w:rPr>
                <w:rFonts w:cs="Helvetica"/>
                <w:sz w:val="15"/>
                <w:szCs w:val="18"/>
              </w:rPr>
              <w:t>Message of executing VVC command.</w:t>
            </w:r>
          </w:p>
        </w:tc>
      </w:tr>
      <w:tr w:rsidR="002A545D" w:rsidRPr="00A96D85" w14:paraId="09E99851" w14:textId="77777777" w:rsidTr="002A545D">
        <w:trPr>
          <w:trHeight w:val="218"/>
        </w:trPr>
        <w:tc>
          <w:tcPr>
            <w:tcW w:w="1635" w:type="dxa"/>
            <w:tcBorders>
              <w:left w:val="nil"/>
              <w:right w:val="nil"/>
            </w:tcBorders>
            <w:shd w:val="clear" w:color="auto" w:fill="auto"/>
          </w:tcPr>
          <w:p w14:paraId="5DC4196D"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723" w:type="dxa"/>
            <w:tcBorders>
              <w:left w:val="nil"/>
              <w:right w:val="nil"/>
            </w:tcBorders>
            <w:shd w:val="clear" w:color="auto" w:fill="auto"/>
          </w:tcPr>
          <w:p w14:paraId="471052AC" w14:textId="77777777" w:rsidR="002A545D" w:rsidRDefault="002A545D" w:rsidP="002A545D">
            <w:pPr>
              <w:spacing w:line="276" w:lineRule="auto"/>
              <w:rPr>
                <w:rFonts w:cs="Helvetica"/>
                <w:sz w:val="15"/>
                <w:szCs w:val="18"/>
              </w:rPr>
            </w:pPr>
            <w:r>
              <w:rPr>
                <w:rFonts w:cs="Helvetica"/>
                <w:sz w:val="15"/>
                <w:szCs w:val="18"/>
              </w:rPr>
              <w:t>integer</w:t>
            </w:r>
          </w:p>
        </w:tc>
        <w:tc>
          <w:tcPr>
            <w:tcW w:w="3937" w:type="dxa"/>
            <w:tcBorders>
              <w:left w:val="nil"/>
              <w:right w:val="nil"/>
            </w:tcBorders>
          </w:tcPr>
          <w:p w14:paraId="584075C9" w14:textId="77777777" w:rsidR="002A545D" w:rsidRDefault="002A545D" w:rsidP="002A545D">
            <w:pPr>
              <w:tabs>
                <w:tab w:val="left" w:pos="4820"/>
              </w:tabs>
              <w:spacing w:line="276" w:lineRule="auto"/>
              <w:rPr>
                <w:rFonts w:cs="Helvetica"/>
                <w:sz w:val="15"/>
                <w:szCs w:val="18"/>
              </w:rPr>
            </w:pPr>
            <w:r>
              <w:rPr>
                <w:rFonts w:cs="Helvetica"/>
                <w:sz w:val="15"/>
                <w:szCs w:val="18"/>
              </w:rPr>
              <w:t>-1</w:t>
            </w:r>
          </w:p>
        </w:tc>
        <w:tc>
          <w:tcPr>
            <w:tcW w:w="6494" w:type="dxa"/>
            <w:tcBorders>
              <w:left w:val="nil"/>
              <w:right w:val="nil"/>
            </w:tcBorders>
            <w:shd w:val="clear" w:color="auto" w:fill="auto"/>
          </w:tcPr>
          <w:p w14:paraId="3BF3900A" w14:textId="77777777" w:rsidR="002A545D" w:rsidRDefault="002A545D" w:rsidP="002A545D">
            <w:pPr>
              <w:tabs>
                <w:tab w:val="left" w:pos="4820"/>
              </w:tabs>
              <w:spacing w:line="276" w:lineRule="auto"/>
              <w:rPr>
                <w:rFonts w:cs="Helvetica"/>
                <w:sz w:val="15"/>
                <w:szCs w:val="18"/>
              </w:rPr>
            </w:pPr>
            <w:r>
              <w:rPr>
                <w:rFonts w:cs="Helvetica"/>
                <w:sz w:val="15"/>
                <w:szCs w:val="18"/>
              </w:rPr>
              <w:t>Command index of executing VVC command.</w:t>
            </w:r>
          </w:p>
        </w:tc>
      </w:tr>
      <w:tr w:rsidR="002A545D" w:rsidRPr="00A96D85" w14:paraId="48E6DC99" w14:textId="77777777" w:rsidTr="002A545D">
        <w:trPr>
          <w:trHeight w:val="190"/>
        </w:trPr>
        <w:tc>
          <w:tcPr>
            <w:tcW w:w="1635" w:type="dxa"/>
            <w:tcBorders>
              <w:left w:val="nil"/>
              <w:right w:val="nil"/>
            </w:tcBorders>
            <w:shd w:val="clear" w:color="auto" w:fill="auto"/>
          </w:tcPr>
          <w:p w14:paraId="6185163E" w14:textId="77777777" w:rsidR="002A545D" w:rsidRDefault="002A545D" w:rsidP="002A545D">
            <w:pPr>
              <w:spacing w:line="276" w:lineRule="auto"/>
              <w:rPr>
                <w:rFonts w:cs="Helvetica"/>
                <w:sz w:val="15"/>
                <w:szCs w:val="18"/>
              </w:rPr>
            </w:pPr>
            <w:r>
              <w:rPr>
                <w:rFonts w:cs="Helvetica"/>
                <w:sz w:val="15"/>
                <w:szCs w:val="18"/>
              </w:rPr>
              <w:t>transaction_status</w:t>
            </w:r>
          </w:p>
        </w:tc>
        <w:tc>
          <w:tcPr>
            <w:tcW w:w="2723" w:type="dxa"/>
            <w:tcBorders>
              <w:left w:val="nil"/>
              <w:right w:val="nil"/>
            </w:tcBorders>
            <w:shd w:val="clear" w:color="auto" w:fill="auto"/>
          </w:tcPr>
          <w:p w14:paraId="49B338EA" w14:textId="77777777" w:rsidR="002A545D" w:rsidRDefault="002A545D" w:rsidP="002A545D">
            <w:pPr>
              <w:spacing w:line="276" w:lineRule="auto"/>
              <w:rPr>
                <w:rFonts w:cs="Helvetica"/>
                <w:sz w:val="15"/>
                <w:szCs w:val="18"/>
              </w:rPr>
            </w:pPr>
            <w:r>
              <w:rPr>
                <w:rFonts w:cs="Helvetica"/>
                <w:sz w:val="15"/>
                <w:szCs w:val="18"/>
              </w:rPr>
              <w:t>t_transaction_status</w:t>
            </w:r>
          </w:p>
        </w:tc>
        <w:tc>
          <w:tcPr>
            <w:tcW w:w="3937" w:type="dxa"/>
            <w:tcBorders>
              <w:left w:val="nil"/>
              <w:right w:val="nil"/>
            </w:tcBorders>
          </w:tcPr>
          <w:p w14:paraId="7B9B5487" w14:textId="77777777" w:rsidR="002A545D" w:rsidRDefault="002A545D" w:rsidP="002A545D">
            <w:pPr>
              <w:tabs>
                <w:tab w:val="left" w:pos="4820"/>
              </w:tabs>
              <w:spacing w:line="276" w:lineRule="auto"/>
              <w:rPr>
                <w:rFonts w:cs="Helvetica"/>
                <w:sz w:val="15"/>
                <w:szCs w:val="18"/>
              </w:rPr>
            </w:pPr>
            <w:r>
              <w:rPr>
                <w:rFonts w:cs="Helvetica"/>
                <w:sz w:val="15"/>
                <w:szCs w:val="18"/>
              </w:rPr>
              <w:t>C_TRANSACTION_STATUS_DEFAULT</w:t>
            </w:r>
          </w:p>
        </w:tc>
        <w:tc>
          <w:tcPr>
            <w:tcW w:w="6494" w:type="dxa"/>
            <w:tcBorders>
              <w:left w:val="nil"/>
              <w:right w:val="nil"/>
            </w:tcBorders>
            <w:shd w:val="clear" w:color="auto" w:fill="auto"/>
          </w:tcPr>
          <w:p w14:paraId="1106B1FC" w14:textId="77777777" w:rsidR="002A545D" w:rsidRDefault="002A545D" w:rsidP="002A545D">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F97C7C6" w14:textId="77777777" w:rsidR="00636A03" w:rsidRDefault="00636A03" w:rsidP="00636A03"/>
    <w:p w14:paraId="69323DB6" w14:textId="4CD7A3D0" w:rsidR="00636A03" w:rsidRDefault="00636A03" w:rsidP="00636A03">
      <w:bookmarkStart w:id="4" w:name="_Hlk35882474"/>
      <w:r>
        <w:t>See UVVM VVC Framework Essential Mechanisms PDF, section 6, for additional information about transaction types and transaction info usage.</w:t>
      </w:r>
    </w:p>
    <w:bookmarkEnd w:id="4"/>
    <w:p w14:paraId="34E2CC80" w14:textId="04C0442F" w:rsidR="00F15A6D" w:rsidRDefault="00F15A6D" w:rsidP="008445FE">
      <w:pPr>
        <w:pStyle w:val="Heading1"/>
        <w:keepNext/>
        <w:rPr>
          <w:rFonts w:ascii="Helvetica" w:hAnsi="Helvetica" w:cs="Helvetica"/>
        </w:rPr>
      </w:pPr>
      <w:r>
        <w:rPr>
          <w:rFonts w:ascii="Helvetica" w:hAnsi="Helvetica" w:cs="Helvetica"/>
        </w:rPr>
        <w:lastRenderedPageBreak/>
        <w:t>VVC Interface</w:t>
      </w:r>
      <w:bookmarkEnd w:id="2"/>
    </w:p>
    <w:p w14:paraId="62DBCE16" w14:textId="316F47F4" w:rsidR="00F15A6D" w:rsidRDefault="00F15A6D" w:rsidP="00144925">
      <w:pPr>
        <w:pStyle w:val="BodyText"/>
      </w:pPr>
      <w:r>
        <w:t xml:space="preserve">In this VVC, the interface has been encapsulated in a signal record of type </w:t>
      </w:r>
      <w:r>
        <w:rPr>
          <w:i/>
        </w:rPr>
        <w:t>t_a</w:t>
      </w:r>
      <w:r w:rsidR="006E3C97">
        <w:rPr>
          <w:i/>
        </w:rPr>
        <w:t>valon_st</w:t>
      </w:r>
      <w:r>
        <w:rPr>
          <w:i/>
        </w:rPr>
        <w:t xml:space="preserve">_if </w:t>
      </w:r>
      <w:r>
        <w:t>in order to improve readability of the code. Since the A</w:t>
      </w:r>
      <w:r w:rsidR="006E3C97">
        <w:t>valon</w:t>
      </w:r>
      <w:r>
        <w:t>-</w:t>
      </w:r>
      <w:r w:rsidR="00D92B41">
        <w:t>Stream</w:t>
      </w:r>
      <w:r>
        <w:t xml:space="preserve"> interface buses can be of arbitrary size, the interface std_logic_vectors have been left unconstrained. These unconstrained SLVs needs to be constrained when the interface signals are instantiated. For this interface, th</w:t>
      </w:r>
      <w:r w:rsidR="006E3C97">
        <w:t>is</w:t>
      </w:r>
      <w:r>
        <w:t xml:space="preserve"> could look like:</w:t>
      </w:r>
    </w:p>
    <w:p w14:paraId="0B70F8F2" w14:textId="010B37FC" w:rsidR="006E3C97" w:rsidRDefault="0016631D" w:rsidP="00144925">
      <w:pPr>
        <w:pStyle w:val="List2"/>
      </w:pPr>
      <w:r w:rsidRPr="0016631D">
        <w:t>si</w:t>
      </w:r>
      <w:r w:rsidR="00D218A4">
        <w:t>gnal a</w:t>
      </w:r>
      <w:r w:rsidR="006E3C97">
        <w:t>valon_st</w:t>
      </w:r>
      <w:r w:rsidR="00D218A4">
        <w:t>_if : t_a</w:t>
      </w:r>
      <w:r w:rsidR="006E3C97">
        <w:t>valon_st_</w:t>
      </w:r>
      <w:r w:rsidR="00D218A4">
        <w:t>if</w:t>
      </w:r>
      <w:r w:rsidR="006E3C97">
        <w:t xml:space="preserve"> </w:t>
      </w:r>
      <w:r w:rsidR="00D218A4">
        <w:t>(</w:t>
      </w:r>
    </w:p>
    <w:p w14:paraId="51E2B83E" w14:textId="611E3932" w:rsidR="0016631D" w:rsidRPr="0016631D" w:rsidRDefault="006E3C97" w:rsidP="00144925">
      <w:pPr>
        <w:pStyle w:val="List2"/>
      </w:pPr>
      <w:r>
        <w:t xml:space="preserve">   channel</w:t>
      </w:r>
      <w:r w:rsidR="00D218A4">
        <w:t>(</w:t>
      </w:r>
      <w:r w:rsidR="00752C62">
        <w:t>C_</w:t>
      </w:r>
      <w:r>
        <w:t>CHANNEL</w:t>
      </w:r>
      <w:r w:rsidR="00752C62">
        <w:t>_WIDTH</w:t>
      </w:r>
      <w:r w:rsidR="0016631D" w:rsidRPr="0016631D">
        <w:t>-1 downto 0),</w:t>
      </w:r>
    </w:p>
    <w:p w14:paraId="01C30B0D" w14:textId="0D23EBD7" w:rsidR="0016631D" w:rsidRPr="0016631D" w:rsidRDefault="006E3C97" w:rsidP="00144925">
      <w:pPr>
        <w:pStyle w:val="List2"/>
      </w:pPr>
      <w:r>
        <w:t xml:space="preserve">   data</w:t>
      </w:r>
      <w:r w:rsidR="00D218A4">
        <w:t>(</w:t>
      </w:r>
      <w:r w:rsidR="0016631D" w:rsidRPr="0016631D">
        <w:t>C_DATA_WIDTH-1 downto 0),</w:t>
      </w:r>
    </w:p>
    <w:p w14:paraId="71405A90" w14:textId="39392A72" w:rsidR="00752C62" w:rsidRDefault="006E3C97" w:rsidP="00144925">
      <w:pPr>
        <w:pStyle w:val="List2"/>
      </w:pPr>
      <w:r>
        <w:t xml:space="preserve">   data_error</w:t>
      </w:r>
      <w:r w:rsidR="00D218A4">
        <w:t>(</w:t>
      </w:r>
      <w:r w:rsidR="0016631D" w:rsidRPr="0016631D">
        <w:t>C_</w:t>
      </w:r>
      <w:r>
        <w:t>ERROR</w:t>
      </w:r>
      <w:r w:rsidR="0016631D" w:rsidRPr="0016631D">
        <w:t>_WIDTH-1 downto 0)</w:t>
      </w:r>
      <w:r w:rsidR="00752C62">
        <w:t>,</w:t>
      </w:r>
    </w:p>
    <w:p w14:paraId="49FCF9E2" w14:textId="3AEF9BDE" w:rsidR="00752C62" w:rsidRPr="00752C62" w:rsidRDefault="006E3C97" w:rsidP="00144925">
      <w:pPr>
        <w:pStyle w:val="List2"/>
      </w:pPr>
      <w:r>
        <w:t xml:space="preserve">   empty</w:t>
      </w:r>
      <w:r w:rsidR="00752C62">
        <w:t>(</w:t>
      </w:r>
      <w:r>
        <w:t>log2</w:t>
      </w:r>
      <w:r w:rsidR="00752C62">
        <w:t>(</w:t>
      </w:r>
      <w:r w:rsidR="00752C62" w:rsidRPr="00752C62">
        <w:t>C_DATA_WIDTH/</w:t>
      </w:r>
      <w:r>
        <w:t>C_SYMBOL_WIDTH</w:t>
      </w:r>
      <w:r w:rsidR="00752C62" w:rsidRPr="00752C62">
        <w:t>)-1 downto 0)</w:t>
      </w:r>
      <w:r>
        <w:t>);</w:t>
      </w:r>
    </w:p>
    <w:p w14:paraId="24D9E031" w14:textId="77777777" w:rsidR="00D218A4" w:rsidRDefault="00D218A4" w:rsidP="008445FE">
      <w:pPr>
        <w:keepNext/>
      </w:pPr>
    </w:p>
    <w:p w14:paraId="0F78A886" w14:textId="0ECB4233" w:rsidR="00B96BF8" w:rsidRPr="00B96BF8" w:rsidRDefault="00B96BF8" w:rsidP="00144925">
      <w:pPr>
        <w:pStyle w:val="List"/>
      </w:pPr>
      <w:r w:rsidRPr="00B96BF8">
        <w:t>The widths of</w:t>
      </w:r>
      <w:r>
        <w:rPr>
          <w:i/>
        </w:rPr>
        <w:t xml:space="preserve"> </w:t>
      </w:r>
      <w:r w:rsidR="006E3C97">
        <w:rPr>
          <w:i/>
        </w:rPr>
        <w:t>channel</w:t>
      </w:r>
      <w:r>
        <w:rPr>
          <w:i/>
        </w:rPr>
        <w:t xml:space="preserve">, </w:t>
      </w:r>
      <w:r w:rsidR="006E3C97">
        <w:rPr>
          <w:i/>
        </w:rPr>
        <w:t>data_error</w:t>
      </w:r>
      <w:r>
        <w:rPr>
          <w:i/>
        </w:rPr>
        <w:t xml:space="preserve"> </w:t>
      </w:r>
      <w:r w:rsidRPr="00B96BF8">
        <w:t>and</w:t>
      </w:r>
      <w:r w:rsidRPr="00B96BF8">
        <w:rPr>
          <w:i/>
        </w:rPr>
        <w:t xml:space="preserve"> </w:t>
      </w:r>
      <w:r w:rsidR="006E3C97">
        <w:rPr>
          <w:i/>
        </w:rPr>
        <w:t>empty</w:t>
      </w:r>
      <w:r w:rsidRPr="00B96BF8">
        <w:t xml:space="preserve"> </w:t>
      </w:r>
      <w:r>
        <w:t xml:space="preserve">are declared </w:t>
      </w:r>
      <w:r w:rsidRPr="00B96BF8">
        <w:t>even when not used or connected to DUT.</w:t>
      </w:r>
    </w:p>
    <w:p w14:paraId="4531F152" w14:textId="5B58B74F" w:rsidR="00D218A4" w:rsidRDefault="00B96BF8" w:rsidP="00144925">
      <w:pPr>
        <w:pStyle w:val="List"/>
      </w:pPr>
      <w:r>
        <w:t xml:space="preserve">Set the widths of unused signals to 1, for example </w:t>
      </w:r>
      <w:r w:rsidR="00D218A4" w:rsidRPr="003203A2">
        <w:rPr>
          <w:rFonts w:ascii="Courier New" w:hAnsi="Courier New" w:cs="Courier New"/>
        </w:rPr>
        <w:t>C_</w:t>
      </w:r>
      <w:r w:rsidR="006E3C97">
        <w:rPr>
          <w:rFonts w:ascii="Courier New" w:hAnsi="Courier New" w:cs="Courier New"/>
        </w:rPr>
        <w:t>CHANNEL</w:t>
      </w:r>
      <w:r w:rsidR="00D218A4" w:rsidRPr="003203A2">
        <w:rPr>
          <w:rFonts w:ascii="Courier New" w:hAnsi="Courier New" w:cs="Courier New"/>
        </w:rPr>
        <w:t>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 xml:space="preserve">Additional documentation about UVVM and its features can be found under “/uvvm_vvc_framework/doc/”. </w:t>
      </w:r>
    </w:p>
    <w:p w14:paraId="4CEBC887" w14:textId="16CDEA95" w:rsidR="004F0873" w:rsidRDefault="004F0873" w:rsidP="004F0873">
      <w:pPr>
        <w:autoSpaceDE w:val="0"/>
        <w:autoSpaceDN w:val="0"/>
        <w:adjustRightInd w:val="0"/>
      </w:pPr>
      <w:r w:rsidRPr="004F0873">
        <w:t>For additional documentation on the Avalon-Stream standard, refer to “Avalon® Interface Specifications, Chapter: Avalon Streaming Interfaces”, document number MNL-AVABUSREF, available</w:t>
      </w:r>
      <w:r>
        <w:t xml:space="preserve"> </w:t>
      </w:r>
      <w:r w:rsidRPr="004F0873">
        <w:t>from Intel.</w:t>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10F28673" w:rsidR="00604608" w:rsidRDefault="00604608" w:rsidP="00144925">
      <w:pPr>
        <w:pStyle w:val="BodyText"/>
      </w:pPr>
      <w:r w:rsidRPr="00ED00DF">
        <w:t>A</w:t>
      </w:r>
      <w:r w:rsidR="004F0873">
        <w:t>valon</w:t>
      </w:r>
      <w:r w:rsidRPr="00ED00DF">
        <w:t>-</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A8C36D7"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B87D7D">
        <w:rPr>
          <w:b/>
          <w:i/>
        </w:rPr>
        <w:t>4</w:t>
      </w:r>
      <w:r w:rsidR="007B1B2E">
        <w:rPr>
          <w:b/>
          <w:i/>
        </w:rPr>
        <w:t>.0 and up</w:t>
      </w:r>
    </w:p>
    <w:p w14:paraId="24A74256" w14:textId="2F71893D"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B87D7D">
        <w:rPr>
          <w:b/>
          <w:i/>
        </w:rPr>
        <w:t>10</w:t>
      </w:r>
      <w:r w:rsidR="007B1B2E">
        <w:rPr>
          <w:b/>
          <w:i/>
        </w:rPr>
        <w:t>.</w:t>
      </w:r>
      <w:r w:rsidR="002D3F65">
        <w:rPr>
          <w:b/>
          <w:i/>
        </w:rPr>
        <w:t>0</w:t>
      </w:r>
      <w:r w:rsidR="007B1B2E">
        <w:rPr>
          <w:b/>
          <w:i/>
        </w:rPr>
        <w:t xml:space="preserve"> and up</w:t>
      </w:r>
    </w:p>
    <w:p w14:paraId="3FA89909" w14:textId="319F8D01" w:rsidR="00604608" w:rsidRDefault="00116EE5" w:rsidP="009902B2">
      <w:pPr>
        <w:pStyle w:val="ListParagraph"/>
        <w:numPr>
          <w:ilvl w:val="0"/>
          <w:numId w:val="40"/>
        </w:numPr>
        <w:rPr>
          <w:b/>
          <w:i/>
        </w:rPr>
      </w:pPr>
      <w:r>
        <w:rPr>
          <w:b/>
          <w:i/>
        </w:rPr>
        <w:t>Avalon</w:t>
      </w:r>
      <w:r w:rsidR="00604608" w:rsidRPr="009902B2">
        <w:rPr>
          <w:b/>
          <w:i/>
        </w:rPr>
        <w:t>-</w:t>
      </w:r>
      <w:r w:rsidR="00D92B41">
        <w:rPr>
          <w:b/>
          <w:i/>
        </w:rPr>
        <w:t>Stream</w:t>
      </w:r>
      <w:r w:rsidR="00604608" w:rsidRPr="009902B2">
        <w:rPr>
          <w:b/>
          <w:i/>
        </w:rPr>
        <w:t xml:space="preserve"> BFM</w:t>
      </w:r>
    </w:p>
    <w:p w14:paraId="040E168C" w14:textId="4445154A" w:rsidR="00BF1A8A" w:rsidRPr="00BF1A8A" w:rsidRDefault="00BF1A8A" w:rsidP="005C56ED"/>
    <w:p w14:paraId="4203C629" w14:textId="77777777" w:rsidR="00604608" w:rsidRDefault="00604608" w:rsidP="00604608"/>
    <w:p w14:paraId="48565640" w14:textId="2FF1052C" w:rsidR="0043244D" w:rsidRDefault="00604608" w:rsidP="00144925">
      <w:pPr>
        <w:pStyle w:val="BodyText"/>
      </w:pPr>
      <w:r>
        <w:t xml:space="preserve">Before compiling the </w:t>
      </w:r>
      <w:r w:rsidRPr="00ED00DF">
        <w:t>A</w:t>
      </w:r>
      <w:r w:rsidR="00343047">
        <w:t>valon</w:t>
      </w:r>
      <w:r w:rsidRPr="00ED00DF">
        <w:t>-</w:t>
      </w:r>
      <w:r w:rsidR="00D92B41">
        <w:t>Stream</w:t>
      </w:r>
      <w:r w:rsidRPr="00ED00DF">
        <w:t xml:space="preserve"> </w:t>
      </w:r>
      <w:r>
        <w:t>VVC,</w:t>
      </w:r>
      <w:r w:rsidR="00D373D5">
        <w:t xml:space="preserve"> assure that uvvm_vvc_framework</w:t>
      </w:r>
      <w:r w:rsidR="0014268F">
        <w:t xml:space="preserve"> and</w:t>
      </w:r>
      <w:r w:rsidR="001F58B8">
        <w:t xml:space="preserve"> </w:t>
      </w:r>
      <w:r>
        <w:t>uvvm_util have been compiled.</w:t>
      </w:r>
    </w:p>
    <w:p w14:paraId="7B9527E5" w14:textId="77777777" w:rsidR="0043244D" w:rsidRDefault="0043244D" w:rsidP="0043244D"/>
    <w:p w14:paraId="1132DD1B" w14:textId="3337B7DB" w:rsidR="0043244D" w:rsidRDefault="0043244D" w:rsidP="00144925">
      <w:pPr>
        <w:pStyle w:val="BodyText"/>
      </w:pPr>
      <w:r w:rsidRPr="0043244D">
        <w:t>See UVVM Essential Mechanisms located in uvvm_vvc_framework/doc for information about compile scripts.</w:t>
      </w:r>
    </w:p>
    <w:p w14:paraId="700703E0" w14:textId="77777777" w:rsidR="0043244D" w:rsidRDefault="0043244D" w:rsidP="0043244D"/>
    <w:p w14:paraId="0C89FE63" w14:textId="5BEBDD2B"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w:t>
      </w:r>
      <w:r w:rsidR="00343047">
        <w:rPr>
          <w:b/>
        </w:rPr>
        <w:t>valon</w:t>
      </w:r>
      <w:r w:rsidR="00326B19" w:rsidRPr="0043244D">
        <w:rPr>
          <w:b/>
        </w:rPr>
        <w:t>-</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790EC93F" w:rsidR="00604608" w:rsidRPr="009C4146" w:rsidRDefault="00604608" w:rsidP="00FC290B">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48026819" w14:textId="2697A7CB" w:rsidR="00604608" w:rsidRPr="009C4146" w:rsidRDefault="00604608" w:rsidP="00FC290B">
            <w:pPr>
              <w:spacing w:line="276" w:lineRule="auto"/>
              <w:rPr>
                <w:rFonts w:cs="Helvetica"/>
                <w:sz w:val="15"/>
              </w:rPr>
            </w:pPr>
            <w:r w:rsidRPr="009C4146">
              <w:rPr>
                <w:rFonts w:cs="Helvetica"/>
                <w:sz w:val="15"/>
              </w:rPr>
              <w:t>a</w:t>
            </w:r>
            <w:r w:rsidR="00343047">
              <w:rPr>
                <w:rFonts w:cs="Helvetica"/>
                <w:sz w:val="15"/>
              </w:rPr>
              <w:t>valon_st</w:t>
            </w:r>
            <w:r w:rsidRPr="009C4146">
              <w:rPr>
                <w:rFonts w:cs="Helvetica"/>
                <w:sz w:val="15"/>
              </w:rPr>
              <w:t>_bfm_pkg.vhd</w:t>
            </w:r>
          </w:p>
        </w:tc>
        <w:tc>
          <w:tcPr>
            <w:tcW w:w="5353" w:type="dxa"/>
            <w:tcBorders>
              <w:left w:val="nil"/>
              <w:right w:val="nil"/>
            </w:tcBorders>
          </w:tcPr>
          <w:p w14:paraId="1F606379" w14:textId="35FEBD56" w:rsidR="00604608" w:rsidRPr="009C4146" w:rsidRDefault="00604608" w:rsidP="00FC290B">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sidR="00D92B41">
              <w:rPr>
                <w:rFonts w:cs="Helvetica"/>
                <w:sz w:val="15"/>
              </w:rPr>
              <w:t>Stream</w:t>
            </w:r>
            <w:r w:rsidRPr="009C4146">
              <w:rPr>
                <w:rFonts w:cs="Helvetica"/>
                <w:sz w:val="15"/>
              </w:rPr>
              <w:t xml:space="preserve"> BFM</w:t>
            </w:r>
          </w:p>
        </w:tc>
      </w:tr>
      <w:tr w:rsidR="00800E84" w:rsidRPr="009C4146" w14:paraId="2EA79FA0" w14:textId="77777777" w:rsidTr="00ED4680">
        <w:tc>
          <w:tcPr>
            <w:tcW w:w="3114" w:type="dxa"/>
            <w:tcBorders>
              <w:left w:val="nil"/>
              <w:right w:val="nil"/>
            </w:tcBorders>
            <w:shd w:val="clear" w:color="auto" w:fill="auto"/>
          </w:tcPr>
          <w:p w14:paraId="6A6FC607" w14:textId="40CE50BD" w:rsidR="00800E84" w:rsidRPr="009C4146" w:rsidRDefault="00800E84" w:rsidP="00FC290B">
            <w:pPr>
              <w:spacing w:line="276" w:lineRule="auto"/>
              <w:rPr>
                <w:rFonts w:cs="Helvetica"/>
                <w:sz w:val="15"/>
              </w:rPr>
            </w:pPr>
            <w:r>
              <w:rPr>
                <w:rFonts w:cs="Helvetica"/>
                <w:sz w:val="15"/>
              </w:rPr>
              <w:t>bitvis_vip_avalon_st</w:t>
            </w:r>
          </w:p>
        </w:tc>
        <w:tc>
          <w:tcPr>
            <w:tcW w:w="6662" w:type="dxa"/>
            <w:tcBorders>
              <w:left w:val="nil"/>
              <w:right w:val="nil"/>
            </w:tcBorders>
            <w:shd w:val="clear" w:color="auto" w:fill="auto"/>
          </w:tcPr>
          <w:p w14:paraId="5D0CE397" w14:textId="0DC2A629" w:rsidR="00800E84" w:rsidRPr="009C4146" w:rsidRDefault="00800E84" w:rsidP="00FC290B">
            <w:pPr>
              <w:spacing w:line="276" w:lineRule="auto"/>
              <w:rPr>
                <w:rFonts w:cs="Helvetica"/>
                <w:sz w:val="15"/>
              </w:rPr>
            </w:pPr>
            <w:r>
              <w:rPr>
                <w:rFonts w:cs="Helvetica"/>
                <w:sz w:val="15"/>
              </w:rPr>
              <w:t>local_adaptations_pkg.vhd</w:t>
            </w:r>
          </w:p>
        </w:tc>
        <w:tc>
          <w:tcPr>
            <w:tcW w:w="5353" w:type="dxa"/>
            <w:tcBorders>
              <w:left w:val="nil"/>
              <w:right w:val="nil"/>
            </w:tcBorders>
          </w:tcPr>
          <w:p w14:paraId="52840B05" w14:textId="41E1098E" w:rsidR="00800E84" w:rsidRPr="009C4146" w:rsidRDefault="00800E84" w:rsidP="00FC290B">
            <w:pPr>
              <w:spacing w:line="276" w:lineRule="auto"/>
              <w:rPr>
                <w:rFonts w:cs="Helvetica"/>
                <w:sz w:val="15"/>
              </w:rPr>
            </w:pPr>
            <w:r>
              <w:rPr>
                <w:rFonts w:cs="Helvetica"/>
                <w:sz w:val="15"/>
              </w:rPr>
              <w:t xml:space="preserve">Avalon-Stream adaptations package for </w:t>
            </w:r>
            <w:r w:rsidR="007F5FD0">
              <w:rPr>
                <w:rFonts w:cs="Helvetica"/>
                <w:sz w:val="15"/>
              </w:rPr>
              <w:t xml:space="preserve">local </w:t>
            </w:r>
            <w:r>
              <w:rPr>
                <w:rFonts w:cs="Helvetica"/>
                <w:sz w:val="15"/>
              </w:rPr>
              <w:t>modifications.</w:t>
            </w:r>
          </w:p>
        </w:tc>
      </w:tr>
      <w:tr w:rsidR="00676271" w:rsidRPr="009C4146" w14:paraId="46E7A67B" w14:textId="77777777" w:rsidTr="00ED4680">
        <w:tc>
          <w:tcPr>
            <w:tcW w:w="3114" w:type="dxa"/>
            <w:tcBorders>
              <w:left w:val="nil"/>
              <w:right w:val="nil"/>
            </w:tcBorders>
            <w:shd w:val="clear" w:color="auto" w:fill="auto"/>
          </w:tcPr>
          <w:p w14:paraId="31A79AE6" w14:textId="3AE8EF2F"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63C5B517" w:rsidR="00676271" w:rsidRPr="009C4146" w:rsidRDefault="008721DC" w:rsidP="00676271">
            <w:pPr>
              <w:spacing w:line="276" w:lineRule="auto"/>
              <w:rPr>
                <w:rFonts w:cs="Helvetica"/>
                <w:sz w:val="15"/>
              </w:rPr>
            </w:pPr>
            <w:r>
              <w:rPr>
                <w:rFonts w:cs="Helvetica"/>
                <w:sz w:val="15"/>
              </w:rPr>
              <w:t>Avalon</w:t>
            </w:r>
            <w:r w:rsidR="00676271">
              <w:rPr>
                <w:rFonts w:cs="Helvetica"/>
                <w:sz w:val="15"/>
              </w:rPr>
              <w:t>-Stream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709B120A"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0034ADA3"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6DD57E"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0EAA394"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1C18001C"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23723849"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3C801C0D"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29F15F7D"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190FB4E1" w:rsidR="00676271" w:rsidRDefault="00676271" w:rsidP="00676271">
            <w:pPr>
              <w:spacing w:line="276" w:lineRule="auto"/>
              <w:rPr>
                <w:rFonts w:cs="Helvetica"/>
                <w:sz w:val="15"/>
              </w:rPr>
            </w:pPr>
            <w:r>
              <w:rPr>
                <w:rFonts w:cs="Helvetica"/>
                <w:sz w:val="15"/>
              </w:rPr>
              <w:t>bitvis_vip_a</w:t>
            </w:r>
            <w:r w:rsidR="00343047">
              <w:rPr>
                <w:rFonts w:cs="Helvetica"/>
                <w:sz w:val="15"/>
              </w:rPr>
              <w:t>valon_st</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700F2285"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A9207B"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5EB79007"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bottom w:val="nil"/>
              <w:right w:val="nil"/>
            </w:tcBorders>
            <w:shd w:val="clear" w:color="auto" w:fill="auto"/>
          </w:tcPr>
          <w:p w14:paraId="66D99E99" w14:textId="04575258" w:rsidR="00676271" w:rsidRPr="009C4146" w:rsidRDefault="00676271" w:rsidP="00676271">
            <w:pPr>
              <w:spacing w:line="276" w:lineRule="auto"/>
              <w:rPr>
                <w:rFonts w:cs="Helvetica"/>
                <w:sz w:val="15"/>
              </w:rPr>
            </w:pPr>
            <w:r w:rsidRPr="009C4146">
              <w:rPr>
                <w:rFonts w:cs="Helvetica"/>
                <w:sz w:val="15"/>
              </w:rPr>
              <w:t>a</w:t>
            </w:r>
            <w:r w:rsidR="00343047">
              <w:rPr>
                <w:rFonts w:cs="Helvetica"/>
                <w:sz w:val="15"/>
              </w:rPr>
              <w:t>valon_st</w:t>
            </w:r>
            <w:r w:rsidRPr="009C4146">
              <w:rPr>
                <w:rFonts w:cs="Helvetica"/>
                <w:sz w:val="15"/>
              </w:rPr>
              <w:t>_vvc.vhd</w:t>
            </w:r>
          </w:p>
        </w:tc>
        <w:tc>
          <w:tcPr>
            <w:tcW w:w="5353" w:type="dxa"/>
            <w:tcBorders>
              <w:left w:val="nil"/>
              <w:bottom w:val="nil"/>
              <w:right w:val="nil"/>
            </w:tcBorders>
          </w:tcPr>
          <w:p w14:paraId="497B5F8C" w14:textId="5EC57038" w:rsidR="00676271"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2D1C538D" w:rsidR="00D373D5" w:rsidRDefault="00467FA1" w:rsidP="00144925">
      <w:pPr>
        <w:pStyle w:val="BodyText"/>
        <w:rPr>
          <w:rFonts w:ascii="Helvetica Neue Thin" w:hAnsi="Helvetica Neue Thin"/>
          <w:i/>
          <w:iCs/>
          <w:sz w:val="14"/>
          <w:szCs w:val="16"/>
        </w:rPr>
      </w:pPr>
      <w:r>
        <w:t>This is a simplified Verification IP (VIP) for A</w:t>
      </w:r>
      <w:r w:rsidR="004F1657">
        <w:t>valon</w:t>
      </w:r>
      <w:r>
        <w:t>-</w:t>
      </w:r>
      <w:r w:rsidR="00D92B41">
        <w:t>Stream</w:t>
      </w:r>
      <w:r>
        <w:t>. The given VIP complies with the basic A</w:t>
      </w:r>
      <w:r w:rsidR="004F1657">
        <w:t>valon</w:t>
      </w:r>
      <w:r>
        <w:t>-</w:t>
      </w:r>
      <w:r w:rsidR="00D92B41">
        <w:t>Stream</w:t>
      </w:r>
      <w:r>
        <w:t xml:space="preserve"> protocol and thus allows a normal access towards a</w:t>
      </w:r>
      <w:r w:rsidR="00366E3E">
        <w:t>n</w:t>
      </w:r>
      <w:r>
        <w:t xml:space="preserve"> A</w:t>
      </w:r>
      <w:r w:rsidR="004F1657">
        <w:t>valon-</w:t>
      </w:r>
      <w:r w:rsidR="00D92B41">
        <w:t>Stream</w:t>
      </w:r>
      <w:r>
        <w:t xml:space="preserve"> interface. This VIP is not A</w:t>
      </w:r>
      <w:r w:rsidR="004F1657">
        <w:t>valon</w:t>
      </w:r>
      <w:r>
        <w:t>-</w:t>
      </w:r>
      <w:r w:rsidR="00D92B41">
        <w:t>Stream</w:t>
      </w:r>
      <w:r>
        <w:t xml:space="preserve"> protocol checker. For a more advanced VIP please contact Bitvis AS at </w:t>
      </w:r>
      <w:hyperlink r:id="rId10" w:history="1">
        <w:r w:rsidR="00082129" w:rsidRPr="00C840BF">
          <w:rPr>
            <w:rStyle w:val="Hyperlink"/>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3E792" w14:textId="77777777" w:rsidR="000377AC" w:rsidRPr="009F58C4" w:rsidRDefault="000377AC">
      <w:pPr>
        <w:rPr>
          <w:rFonts w:ascii="Arial" w:hAnsi="Arial" w:cs="Arial"/>
          <w:lang w:val="sq-AL"/>
        </w:rPr>
      </w:pPr>
      <w:r w:rsidRPr="009F58C4">
        <w:rPr>
          <w:rFonts w:ascii="Arial" w:hAnsi="Arial" w:cs="Arial"/>
          <w:lang w:val="sq-AL"/>
        </w:rPr>
        <w:separator/>
      </w:r>
    </w:p>
  </w:endnote>
  <w:endnote w:type="continuationSeparator" w:id="0">
    <w:p w14:paraId="29D4DABE" w14:textId="77777777" w:rsidR="000377AC" w:rsidRPr="009F58C4" w:rsidRDefault="000377A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10533F" w:rsidRDefault="0010533F"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10533F" w:rsidRDefault="0010533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06F" w14:textId="77777777" w:rsidR="0010533F" w:rsidRPr="00FA2638" w:rsidRDefault="0010533F"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10533F" w:rsidRPr="007002E7" w14:paraId="35168E3E" w14:textId="77777777" w:rsidTr="004D74A3">
      <w:trPr>
        <w:trHeight w:val="214"/>
        <w:jc w:val="center"/>
      </w:trPr>
      <w:tc>
        <w:tcPr>
          <w:tcW w:w="3918" w:type="dxa"/>
          <w:vAlign w:val="center"/>
        </w:tcPr>
        <w:p w14:paraId="78424532" w14:textId="439CA1F5" w:rsidR="0010533F" w:rsidRPr="00493329" w:rsidRDefault="0010533F"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w:t>
          </w:r>
          <w:r>
            <w:rPr>
              <w:rFonts w:ascii="Helvetica" w:hAnsi="Helvetica" w:cs="Arial"/>
              <w:b/>
              <w:color w:val="1381C4"/>
              <w:sz w:val="14"/>
              <w:lang w:val="sq-AL"/>
            </w:rPr>
            <w:t>valon</w:t>
          </w:r>
          <w:r w:rsidRPr="00493329">
            <w:rPr>
              <w:rFonts w:ascii="Helvetica" w:hAnsi="Helvetica" w:cs="Arial"/>
              <w:b/>
              <w:color w:val="1381C4"/>
              <w:sz w:val="14"/>
              <w:lang w:val="sq-AL"/>
            </w:rPr>
            <w:t>-</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7DD6412" w:rsidR="0010533F" w:rsidRPr="00493329" w:rsidRDefault="0010533F"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1.</w:t>
          </w:r>
          <w:r w:rsidR="00B87D7D">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67363">
            <w:rPr>
              <w:rFonts w:ascii="Helvetica" w:hAnsi="Helvetica" w:cs="Arial"/>
              <w:noProof/>
              <w:color w:val="1381C4"/>
              <w:sz w:val="14"/>
              <w:lang w:val="en-US"/>
            </w:rPr>
            <w:t>2023-06-20</w:t>
          </w:r>
          <w:r>
            <w:rPr>
              <w:rFonts w:ascii="Helvetica" w:hAnsi="Helvetica" w:cs="Arial"/>
              <w:color w:val="1381C4"/>
              <w:sz w:val="14"/>
              <w:lang w:val="sq-AL"/>
            </w:rPr>
            <w:fldChar w:fldCharType="end"/>
          </w:r>
        </w:p>
      </w:tc>
      <w:tc>
        <w:tcPr>
          <w:tcW w:w="3929" w:type="dxa"/>
          <w:vAlign w:val="center"/>
        </w:tcPr>
        <w:p w14:paraId="4D00DFF0" w14:textId="5E63FBF4" w:rsidR="0010533F"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10533F" w:rsidRPr="00493329">
              <w:rPr>
                <w:rStyle w:val="Hyperlink"/>
                <w:rFonts w:ascii="Helvetica" w:hAnsi="Helvetica" w:cs="Arial"/>
                <w:color w:val="1381C4"/>
                <w:sz w:val="14"/>
                <w:lang w:val="sq-AL"/>
              </w:rPr>
              <w:t>support@bitvis.no</w:t>
            </w:r>
          </w:hyperlink>
          <w:r w:rsidR="0010533F" w:rsidRPr="00493329">
            <w:rPr>
              <w:rFonts w:ascii="Helvetica" w:hAnsi="Helvetica" w:cs="Arial"/>
              <w:color w:val="1381C4"/>
              <w:sz w:val="14"/>
              <w:lang w:val="sq-AL"/>
            </w:rPr>
            <w:t xml:space="preserve">   +47 66 98 87 59   </w:t>
          </w:r>
          <w:r w:rsidR="0010533F" w:rsidRPr="00493329">
            <w:rPr>
              <w:rFonts w:ascii="Helvetica" w:hAnsi="Helvetica" w:cs="Arial"/>
              <w:color w:val="1381C4"/>
              <w:sz w:val="14"/>
              <w:u w:val="single"/>
              <w:lang w:val="sq-AL"/>
            </w:rPr>
            <w:t>www.bitvis.no</w:t>
          </w:r>
          <w:r w:rsidR="0010533F" w:rsidRPr="00493329">
            <w:rPr>
              <w:rStyle w:val="Hyperlink"/>
              <w:rFonts w:ascii="Helvetica" w:hAnsi="Helvetica" w:cs="Arial"/>
              <w:color w:val="1381C4"/>
              <w:sz w:val="14"/>
              <w:lang w:val="sq-AL"/>
            </w:rPr>
            <w:t xml:space="preserve"> </w:t>
          </w:r>
        </w:p>
      </w:tc>
      <w:tc>
        <w:tcPr>
          <w:tcW w:w="3409" w:type="dxa"/>
          <w:vAlign w:val="center"/>
        </w:tcPr>
        <w:p w14:paraId="359BCD0F" w14:textId="67490470" w:rsidR="0010533F" w:rsidRPr="00493329" w:rsidRDefault="0010533F"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10533F" w:rsidRPr="00FB1499" w:rsidRDefault="0010533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1EE19D3B" w:rsidR="0010533F" w:rsidRPr="003354AD" w:rsidRDefault="0010533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10533F" w:rsidRDefault="00105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6E5E0" w14:textId="77777777" w:rsidR="000377AC" w:rsidRPr="009F58C4" w:rsidRDefault="000377AC">
      <w:pPr>
        <w:rPr>
          <w:rFonts w:ascii="Arial" w:hAnsi="Arial" w:cs="Arial"/>
          <w:lang w:val="sq-AL"/>
        </w:rPr>
      </w:pPr>
      <w:r w:rsidRPr="009F58C4">
        <w:rPr>
          <w:rFonts w:ascii="Arial" w:hAnsi="Arial" w:cs="Arial"/>
          <w:lang w:val="sq-AL"/>
        </w:rPr>
        <w:separator/>
      </w:r>
    </w:p>
  </w:footnote>
  <w:footnote w:type="continuationSeparator" w:id="0">
    <w:p w14:paraId="2DC07742" w14:textId="77777777" w:rsidR="000377AC" w:rsidRPr="009F58C4" w:rsidRDefault="000377A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10533F" w:rsidRDefault="0010533F"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10533F" w:rsidRDefault="0010533F"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10533F" w:rsidRDefault="001053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542090903">
    <w:abstractNumId w:val="44"/>
  </w:num>
  <w:num w:numId="2" w16cid:durableId="1588267326">
    <w:abstractNumId w:val="0"/>
  </w:num>
  <w:num w:numId="3" w16cid:durableId="962350542">
    <w:abstractNumId w:val="9"/>
  </w:num>
  <w:num w:numId="4" w16cid:durableId="154616325">
    <w:abstractNumId w:val="21"/>
  </w:num>
  <w:num w:numId="5" w16cid:durableId="328339072">
    <w:abstractNumId w:val="33"/>
  </w:num>
  <w:num w:numId="6" w16cid:durableId="2064716465">
    <w:abstractNumId w:val="23"/>
  </w:num>
  <w:num w:numId="7" w16cid:durableId="807625412">
    <w:abstractNumId w:val="12"/>
  </w:num>
  <w:num w:numId="8" w16cid:durableId="1667632222">
    <w:abstractNumId w:val="36"/>
  </w:num>
  <w:num w:numId="9" w16cid:durableId="1380399398">
    <w:abstractNumId w:val="30"/>
  </w:num>
  <w:num w:numId="10" w16cid:durableId="721632566">
    <w:abstractNumId w:val="7"/>
  </w:num>
  <w:num w:numId="11" w16cid:durableId="44529806">
    <w:abstractNumId w:val="1"/>
  </w:num>
  <w:num w:numId="12" w16cid:durableId="1421179274">
    <w:abstractNumId w:val="42"/>
  </w:num>
  <w:num w:numId="13" w16cid:durableId="1200044803">
    <w:abstractNumId w:val="8"/>
  </w:num>
  <w:num w:numId="14" w16cid:durableId="1780174045">
    <w:abstractNumId w:val="24"/>
  </w:num>
  <w:num w:numId="15" w16cid:durableId="485631443">
    <w:abstractNumId w:val="26"/>
  </w:num>
  <w:num w:numId="16" w16cid:durableId="766461992">
    <w:abstractNumId w:val="32"/>
  </w:num>
  <w:num w:numId="17" w16cid:durableId="1965381385">
    <w:abstractNumId w:val="18"/>
  </w:num>
  <w:num w:numId="18" w16cid:durableId="1806200146">
    <w:abstractNumId w:val="2"/>
  </w:num>
  <w:num w:numId="19" w16cid:durableId="1118256573">
    <w:abstractNumId w:val="38"/>
  </w:num>
  <w:num w:numId="20" w16cid:durableId="1520965871">
    <w:abstractNumId w:val="4"/>
  </w:num>
  <w:num w:numId="21" w16cid:durableId="881870387">
    <w:abstractNumId w:val="40"/>
  </w:num>
  <w:num w:numId="22" w16cid:durableId="496918303">
    <w:abstractNumId w:val="14"/>
  </w:num>
  <w:num w:numId="23" w16cid:durableId="1798178992">
    <w:abstractNumId w:val="46"/>
  </w:num>
  <w:num w:numId="24" w16cid:durableId="1231886176">
    <w:abstractNumId w:val="41"/>
  </w:num>
  <w:num w:numId="25" w16cid:durableId="1789080596">
    <w:abstractNumId w:val="20"/>
  </w:num>
  <w:num w:numId="26" w16cid:durableId="2038583437">
    <w:abstractNumId w:val="45"/>
  </w:num>
  <w:num w:numId="27" w16cid:durableId="1906063794">
    <w:abstractNumId w:val="13"/>
  </w:num>
  <w:num w:numId="28" w16cid:durableId="2138184306">
    <w:abstractNumId w:val="27"/>
  </w:num>
  <w:num w:numId="29" w16cid:durableId="283193787">
    <w:abstractNumId w:val="10"/>
  </w:num>
  <w:num w:numId="30" w16cid:durableId="154499589">
    <w:abstractNumId w:val="31"/>
  </w:num>
  <w:num w:numId="31" w16cid:durableId="256209709">
    <w:abstractNumId w:val="29"/>
  </w:num>
  <w:num w:numId="32" w16cid:durableId="908419836">
    <w:abstractNumId w:val="17"/>
  </w:num>
  <w:num w:numId="33" w16cid:durableId="1718359116">
    <w:abstractNumId w:val="47"/>
  </w:num>
  <w:num w:numId="34" w16cid:durableId="2007124382">
    <w:abstractNumId w:val="48"/>
  </w:num>
  <w:num w:numId="35" w16cid:durableId="2054890344">
    <w:abstractNumId w:val="5"/>
  </w:num>
  <w:num w:numId="36" w16cid:durableId="783500027">
    <w:abstractNumId w:val="25"/>
  </w:num>
  <w:num w:numId="37" w16cid:durableId="1941831720">
    <w:abstractNumId w:val="35"/>
  </w:num>
  <w:num w:numId="38" w16cid:durableId="755442234">
    <w:abstractNumId w:val="22"/>
  </w:num>
  <w:num w:numId="39" w16cid:durableId="360713254">
    <w:abstractNumId w:val="16"/>
  </w:num>
  <w:num w:numId="40" w16cid:durableId="1248809442">
    <w:abstractNumId w:val="3"/>
  </w:num>
  <w:num w:numId="41" w16cid:durableId="1105424581">
    <w:abstractNumId w:val="28"/>
  </w:num>
  <w:num w:numId="42" w16cid:durableId="229538346">
    <w:abstractNumId w:val="11"/>
  </w:num>
  <w:num w:numId="43" w16cid:durableId="1414545174">
    <w:abstractNumId w:val="6"/>
  </w:num>
  <w:num w:numId="44" w16cid:durableId="43752582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34228337">
    <w:abstractNumId w:val="39"/>
  </w:num>
  <w:num w:numId="46" w16cid:durableId="1382942839">
    <w:abstractNumId w:val="19"/>
  </w:num>
  <w:num w:numId="47" w16cid:durableId="1043099919">
    <w:abstractNumId w:val="37"/>
  </w:num>
  <w:num w:numId="48" w16cid:durableId="447310415">
    <w:abstractNumId w:val="43"/>
  </w:num>
  <w:num w:numId="49" w16cid:durableId="1371340815">
    <w:abstractNumId w:val="34"/>
  </w:num>
  <w:num w:numId="50" w16cid:durableId="687293866">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377AC"/>
    <w:rsid w:val="00040C5C"/>
    <w:rsid w:val="000411CC"/>
    <w:rsid w:val="00042B36"/>
    <w:rsid w:val="00042CDD"/>
    <w:rsid w:val="00042D2F"/>
    <w:rsid w:val="000431E3"/>
    <w:rsid w:val="00044064"/>
    <w:rsid w:val="000442B3"/>
    <w:rsid w:val="00044657"/>
    <w:rsid w:val="00045D37"/>
    <w:rsid w:val="000470C7"/>
    <w:rsid w:val="00050025"/>
    <w:rsid w:val="000510F9"/>
    <w:rsid w:val="000529EC"/>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4C8A"/>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6D92"/>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4F0"/>
    <w:rsid w:val="000F1D70"/>
    <w:rsid w:val="000F5759"/>
    <w:rsid w:val="000F7750"/>
    <w:rsid w:val="0010010D"/>
    <w:rsid w:val="0010142D"/>
    <w:rsid w:val="00103A8C"/>
    <w:rsid w:val="00104DB7"/>
    <w:rsid w:val="0010533F"/>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268F"/>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86AD6"/>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F13"/>
    <w:rsid w:val="001C393D"/>
    <w:rsid w:val="001C3C7C"/>
    <w:rsid w:val="001C71FA"/>
    <w:rsid w:val="001D006A"/>
    <w:rsid w:val="001D0AD1"/>
    <w:rsid w:val="001D0E4B"/>
    <w:rsid w:val="001D10FE"/>
    <w:rsid w:val="001D115B"/>
    <w:rsid w:val="001D498E"/>
    <w:rsid w:val="001D4B96"/>
    <w:rsid w:val="001D58DD"/>
    <w:rsid w:val="001D6A38"/>
    <w:rsid w:val="001D7AC6"/>
    <w:rsid w:val="001E202C"/>
    <w:rsid w:val="001E42EA"/>
    <w:rsid w:val="001E50F2"/>
    <w:rsid w:val="001E5DA7"/>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2F66"/>
    <w:rsid w:val="002241C2"/>
    <w:rsid w:val="00225726"/>
    <w:rsid w:val="002277CE"/>
    <w:rsid w:val="0023064A"/>
    <w:rsid w:val="002349D7"/>
    <w:rsid w:val="00235DBF"/>
    <w:rsid w:val="00236233"/>
    <w:rsid w:val="002424BD"/>
    <w:rsid w:val="00242D78"/>
    <w:rsid w:val="00243418"/>
    <w:rsid w:val="0024346C"/>
    <w:rsid w:val="0024578B"/>
    <w:rsid w:val="00245D07"/>
    <w:rsid w:val="00246A20"/>
    <w:rsid w:val="0024705D"/>
    <w:rsid w:val="00247770"/>
    <w:rsid w:val="0024789B"/>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01BA"/>
    <w:rsid w:val="0027157B"/>
    <w:rsid w:val="0027179E"/>
    <w:rsid w:val="00272A5B"/>
    <w:rsid w:val="00272DE8"/>
    <w:rsid w:val="002731D5"/>
    <w:rsid w:val="002736F0"/>
    <w:rsid w:val="00274E73"/>
    <w:rsid w:val="002769E2"/>
    <w:rsid w:val="002779A7"/>
    <w:rsid w:val="00280ECD"/>
    <w:rsid w:val="00283607"/>
    <w:rsid w:val="00283B29"/>
    <w:rsid w:val="002860FD"/>
    <w:rsid w:val="00290809"/>
    <w:rsid w:val="002912EA"/>
    <w:rsid w:val="00291594"/>
    <w:rsid w:val="00291EB8"/>
    <w:rsid w:val="00292350"/>
    <w:rsid w:val="0029397A"/>
    <w:rsid w:val="00294756"/>
    <w:rsid w:val="0029503F"/>
    <w:rsid w:val="002A119C"/>
    <w:rsid w:val="002A2F57"/>
    <w:rsid w:val="002A532C"/>
    <w:rsid w:val="002A545D"/>
    <w:rsid w:val="002A5A4F"/>
    <w:rsid w:val="002B06DB"/>
    <w:rsid w:val="002B5B3D"/>
    <w:rsid w:val="002B5D9C"/>
    <w:rsid w:val="002B7E27"/>
    <w:rsid w:val="002C2EA0"/>
    <w:rsid w:val="002C3868"/>
    <w:rsid w:val="002C5C03"/>
    <w:rsid w:val="002D088C"/>
    <w:rsid w:val="002D1C1F"/>
    <w:rsid w:val="002D3479"/>
    <w:rsid w:val="002D3F65"/>
    <w:rsid w:val="002D670F"/>
    <w:rsid w:val="002D672D"/>
    <w:rsid w:val="002D7DCB"/>
    <w:rsid w:val="002E023F"/>
    <w:rsid w:val="002E1363"/>
    <w:rsid w:val="002E1D01"/>
    <w:rsid w:val="002E58B3"/>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A23"/>
    <w:rsid w:val="003B7C89"/>
    <w:rsid w:val="003C1B13"/>
    <w:rsid w:val="003C4641"/>
    <w:rsid w:val="003C548A"/>
    <w:rsid w:val="003C632E"/>
    <w:rsid w:val="003C728A"/>
    <w:rsid w:val="003D1878"/>
    <w:rsid w:val="003D2330"/>
    <w:rsid w:val="003D2DCA"/>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46F2"/>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22C3"/>
    <w:rsid w:val="00493329"/>
    <w:rsid w:val="0049509F"/>
    <w:rsid w:val="004A2121"/>
    <w:rsid w:val="004A230F"/>
    <w:rsid w:val="004A2586"/>
    <w:rsid w:val="004A2635"/>
    <w:rsid w:val="004A2C1A"/>
    <w:rsid w:val="004A6673"/>
    <w:rsid w:val="004A6B51"/>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137E"/>
    <w:rsid w:val="00584F63"/>
    <w:rsid w:val="0058685D"/>
    <w:rsid w:val="005944DE"/>
    <w:rsid w:val="005950DA"/>
    <w:rsid w:val="0059755A"/>
    <w:rsid w:val="00597618"/>
    <w:rsid w:val="005A00CC"/>
    <w:rsid w:val="005A20CE"/>
    <w:rsid w:val="005A2CB9"/>
    <w:rsid w:val="005A3322"/>
    <w:rsid w:val="005A3D4B"/>
    <w:rsid w:val="005A3EB4"/>
    <w:rsid w:val="005A507F"/>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C56ED"/>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15D5"/>
    <w:rsid w:val="006127BD"/>
    <w:rsid w:val="00613A0D"/>
    <w:rsid w:val="00615DBA"/>
    <w:rsid w:val="006161FE"/>
    <w:rsid w:val="00616D97"/>
    <w:rsid w:val="00617A11"/>
    <w:rsid w:val="00617ABB"/>
    <w:rsid w:val="00623A91"/>
    <w:rsid w:val="00626C37"/>
    <w:rsid w:val="00627C79"/>
    <w:rsid w:val="00631EF1"/>
    <w:rsid w:val="0063374A"/>
    <w:rsid w:val="00634CDC"/>
    <w:rsid w:val="006354F8"/>
    <w:rsid w:val="00636A03"/>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5462"/>
    <w:rsid w:val="006E63E6"/>
    <w:rsid w:val="006E7277"/>
    <w:rsid w:val="006E738C"/>
    <w:rsid w:val="006F0B0E"/>
    <w:rsid w:val="006F429A"/>
    <w:rsid w:val="006F472B"/>
    <w:rsid w:val="006F4D13"/>
    <w:rsid w:val="006F505A"/>
    <w:rsid w:val="006F57DA"/>
    <w:rsid w:val="006F72E7"/>
    <w:rsid w:val="007002E7"/>
    <w:rsid w:val="0070069C"/>
    <w:rsid w:val="00704F58"/>
    <w:rsid w:val="0070556D"/>
    <w:rsid w:val="00707DE3"/>
    <w:rsid w:val="00707E80"/>
    <w:rsid w:val="00713114"/>
    <w:rsid w:val="00713707"/>
    <w:rsid w:val="007169AC"/>
    <w:rsid w:val="00717014"/>
    <w:rsid w:val="00720543"/>
    <w:rsid w:val="0072191B"/>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2C8"/>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D94"/>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1DC"/>
    <w:rsid w:val="008722EE"/>
    <w:rsid w:val="00872C9B"/>
    <w:rsid w:val="008737C8"/>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79B6"/>
    <w:rsid w:val="008F7B97"/>
    <w:rsid w:val="00900328"/>
    <w:rsid w:val="00900ECB"/>
    <w:rsid w:val="0090259A"/>
    <w:rsid w:val="00902625"/>
    <w:rsid w:val="00906068"/>
    <w:rsid w:val="009067CE"/>
    <w:rsid w:val="00906A7B"/>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35E1"/>
    <w:rsid w:val="00954156"/>
    <w:rsid w:val="00954457"/>
    <w:rsid w:val="00954F44"/>
    <w:rsid w:val="00954F8F"/>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978DF"/>
    <w:rsid w:val="009A002D"/>
    <w:rsid w:val="009A1543"/>
    <w:rsid w:val="009A18AC"/>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D4E32"/>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56DE2"/>
    <w:rsid w:val="00A6009C"/>
    <w:rsid w:val="00A60A4E"/>
    <w:rsid w:val="00A61A9A"/>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3A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3467"/>
    <w:rsid w:val="00B658DA"/>
    <w:rsid w:val="00B65C98"/>
    <w:rsid w:val="00B65F9E"/>
    <w:rsid w:val="00B66AF5"/>
    <w:rsid w:val="00B6792A"/>
    <w:rsid w:val="00B6796E"/>
    <w:rsid w:val="00B701AB"/>
    <w:rsid w:val="00B70425"/>
    <w:rsid w:val="00B711F4"/>
    <w:rsid w:val="00B7271C"/>
    <w:rsid w:val="00B729A8"/>
    <w:rsid w:val="00B74E9E"/>
    <w:rsid w:val="00B753BB"/>
    <w:rsid w:val="00B76E8B"/>
    <w:rsid w:val="00B807E3"/>
    <w:rsid w:val="00B8114F"/>
    <w:rsid w:val="00B811A1"/>
    <w:rsid w:val="00B82065"/>
    <w:rsid w:val="00B83AEB"/>
    <w:rsid w:val="00B83FAE"/>
    <w:rsid w:val="00B841E0"/>
    <w:rsid w:val="00B84D53"/>
    <w:rsid w:val="00B84DDA"/>
    <w:rsid w:val="00B86590"/>
    <w:rsid w:val="00B87D7D"/>
    <w:rsid w:val="00B912B4"/>
    <w:rsid w:val="00B91664"/>
    <w:rsid w:val="00B92C71"/>
    <w:rsid w:val="00B9371E"/>
    <w:rsid w:val="00B94FAE"/>
    <w:rsid w:val="00B96BF8"/>
    <w:rsid w:val="00B97327"/>
    <w:rsid w:val="00BA1159"/>
    <w:rsid w:val="00BA1997"/>
    <w:rsid w:val="00BA2110"/>
    <w:rsid w:val="00BA2BAD"/>
    <w:rsid w:val="00BA3CD0"/>
    <w:rsid w:val="00BA3D0A"/>
    <w:rsid w:val="00BA443B"/>
    <w:rsid w:val="00BA4569"/>
    <w:rsid w:val="00BA5A95"/>
    <w:rsid w:val="00BA6213"/>
    <w:rsid w:val="00BA6DD7"/>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4DDA"/>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469"/>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A12D6"/>
    <w:rsid w:val="00CA32EB"/>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3F5"/>
    <w:rsid w:val="00D218A4"/>
    <w:rsid w:val="00D21A31"/>
    <w:rsid w:val="00D23542"/>
    <w:rsid w:val="00D27711"/>
    <w:rsid w:val="00D27A96"/>
    <w:rsid w:val="00D30008"/>
    <w:rsid w:val="00D3048C"/>
    <w:rsid w:val="00D317D6"/>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67363"/>
    <w:rsid w:val="00D74DC5"/>
    <w:rsid w:val="00D7645F"/>
    <w:rsid w:val="00D77EB9"/>
    <w:rsid w:val="00D805EC"/>
    <w:rsid w:val="00D811AB"/>
    <w:rsid w:val="00D815E0"/>
    <w:rsid w:val="00D845C3"/>
    <w:rsid w:val="00D85F4E"/>
    <w:rsid w:val="00D87475"/>
    <w:rsid w:val="00D90159"/>
    <w:rsid w:val="00D90288"/>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2961"/>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801"/>
    <w:rsid w:val="00E2092C"/>
    <w:rsid w:val="00E21424"/>
    <w:rsid w:val="00E2206C"/>
    <w:rsid w:val="00E221D6"/>
    <w:rsid w:val="00E22993"/>
    <w:rsid w:val="00E22AF8"/>
    <w:rsid w:val="00E239DC"/>
    <w:rsid w:val="00E23D00"/>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A4F"/>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16CB"/>
    <w:rsid w:val="00ED342B"/>
    <w:rsid w:val="00ED4624"/>
    <w:rsid w:val="00ED4680"/>
    <w:rsid w:val="00ED4C67"/>
    <w:rsid w:val="00ED565B"/>
    <w:rsid w:val="00EE4223"/>
    <w:rsid w:val="00EF5841"/>
    <w:rsid w:val="00EF62A5"/>
    <w:rsid w:val="00EF6DA5"/>
    <w:rsid w:val="00F011A4"/>
    <w:rsid w:val="00F02852"/>
    <w:rsid w:val="00F04638"/>
    <w:rsid w:val="00F04BEC"/>
    <w:rsid w:val="00F074B3"/>
    <w:rsid w:val="00F10481"/>
    <w:rsid w:val="00F10676"/>
    <w:rsid w:val="00F11214"/>
    <w:rsid w:val="00F117AD"/>
    <w:rsid w:val="00F118CF"/>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033"/>
    <w:rsid w:val="00F44DD5"/>
    <w:rsid w:val="00F45C34"/>
    <w:rsid w:val="00F47D35"/>
    <w:rsid w:val="00F519C5"/>
    <w:rsid w:val="00F52029"/>
    <w:rsid w:val="00F520BA"/>
    <w:rsid w:val="00F520BC"/>
    <w:rsid w:val="00F520FF"/>
    <w:rsid w:val="00F5350E"/>
    <w:rsid w:val="00F554BE"/>
    <w:rsid w:val="00F56828"/>
    <w:rsid w:val="00F61282"/>
    <w:rsid w:val="00F630AA"/>
    <w:rsid w:val="00F63C7D"/>
    <w:rsid w:val="00F63F47"/>
    <w:rsid w:val="00F66C58"/>
    <w:rsid w:val="00F66ED9"/>
    <w:rsid w:val="00F6704D"/>
    <w:rsid w:val="00F7078D"/>
    <w:rsid w:val="00F70FE9"/>
    <w:rsid w:val="00F7158C"/>
    <w:rsid w:val="00F715AB"/>
    <w:rsid w:val="00F734E3"/>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669"/>
    <w:rsid w:val="00FA470C"/>
    <w:rsid w:val="00FA55B9"/>
    <w:rsid w:val="00FA6829"/>
    <w:rsid w:val="00FA79E1"/>
    <w:rsid w:val="00FB1499"/>
    <w:rsid w:val="00FB2F10"/>
    <w:rsid w:val="00FB302D"/>
    <w:rsid w:val="00FB38FA"/>
    <w:rsid w:val="00FB5221"/>
    <w:rsid w:val="00FB5D07"/>
    <w:rsid w:val="00FB61B6"/>
    <w:rsid w:val="00FB6312"/>
    <w:rsid w:val="00FB6AB3"/>
    <w:rsid w:val="00FB720F"/>
    <w:rsid w:val="00FC085D"/>
    <w:rsid w:val="00FC2549"/>
    <w:rsid w:val="00FC290B"/>
    <w:rsid w:val="00FC2BF7"/>
    <w:rsid w:val="00FC2F09"/>
    <w:rsid w:val="00FC743D"/>
    <w:rsid w:val="00FD28F2"/>
    <w:rsid w:val="00FD44B5"/>
    <w:rsid w:val="00FD4C59"/>
    <w:rsid w:val="00FD6503"/>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376398215">
      <w:bodyDiv w:val="1"/>
      <w:marLeft w:val="0"/>
      <w:marRight w:val="0"/>
      <w:marTop w:val="0"/>
      <w:marBottom w:val="0"/>
      <w:divBdr>
        <w:top w:val="none" w:sz="0" w:space="0" w:color="auto"/>
        <w:left w:val="none" w:sz="0" w:space="0" w:color="auto"/>
        <w:bottom w:val="none" w:sz="0" w:space="0" w:color="auto"/>
        <w:right w:val="none" w:sz="0" w:space="0" w:color="auto"/>
      </w:divBdr>
      <w:divsChild>
        <w:div w:id="1723670487">
          <w:marLeft w:val="0"/>
          <w:marRight w:val="0"/>
          <w:marTop w:val="0"/>
          <w:marBottom w:val="0"/>
          <w:divBdr>
            <w:top w:val="none" w:sz="0" w:space="0" w:color="auto"/>
            <w:left w:val="none" w:sz="0" w:space="0" w:color="auto"/>
            <w:bottom w:val="none" w:sz="0" w:space="0" w:color="auto"/>
            <w:right w:val="none" w:sz="0" w:space="0" w:color="auto"/>
          </w:divBdr>
          <w:divsChild>
            <w:div w:id="668875228">
              <w:marLeft w:val="0"/>
              <w:marRight w:val="0"/>
              <w:marTop w:val="0"/>
              <w:marBottom w:val="0"/>
              <w:divBdr>
                <w:top w:val="none" w:sz="0" w:space="0" w:color="auto"/>
                <w:left w:val="none" w:sz="0" w:space="0" w:color="auto"/>
                <w:bottom w:val="none" w:sz="0" w:space="0" w:color="auto"/>
                <w:right w:val="none" w:sz="0" w:space="0" w:color="auto"/>
              </w:divBdr>
            </w:div>
            <w:div w:id="1351490137">
              <w:marLeft w:val="0"/>
              <w:marRight w:val="0"/>
              <w:marTop w:val="0"/>
              <w:marBottom w:val="0"/>
              <w:divBdr>
                <w:top w:val="none" w:sz="0" w:space="0" w:color="auto"/>
                <w:left w:val="none" w:sz="0" w:space="0" w:color="auto"/>
                <w:bottom w:val="none" w:sz="0" w:space="0" w:color="auto"/>
                <w:right w:val="none" w:sz="0" w:space="0" w:color="auto"/>
              </w:divBdr>
            </w:div>
            <w:div w:id="1789276133">
              <w:marLeft w:val="0"/>
              <w:marRight w:val="0"/>
              <w:marTop w:val="0"/>
              <w:marBottom w:val="0"/>
              <w:divBdr>
                <w:top w:val="none" w:sz="0" w:space="0" w:color="auto"/>
                <w:left w:val="none" w:sz="0" w:space="0" w:color="auto"/>
                <w:bottom w:val="none" w:sz="0" w:space="0" w:color="auto"/>
                <w:right w:val="none" w:sz="0" w:space="0" w:color="auto"/>
              </w:divBdr>
            </w:div>
            <w:div w:id="59836710">
              <w:marLeft w:val="0"/>
              <w:marRight w:val="0"/>
              <w:marTop w:val="0"/>
              <w:marBottom w:val="0"/>
              <w:divBdr>
                <w:top w:val="none" w:sz="0" w:space="0" w:color="auto"/>
                <w:left w:val="none" w:sz="0" w:space="0" w:color="auto"/>
                <w:bottom w:val="none" w:sz="0" w:space="0" w:color="auto"/>
                <w:right w:val="none" w:sz="0" w:space="0" w:color="auto"/>
              </w:divBdr>
            </w:div>
            <w:div w:id="2146072681">
              <w:marLeft w:val="0"/>
              <w:marRight w:val="0"/>
              <w:marTop w:val="0"/>
              <w:marBottom w:val="0"/>
              <w:divBdr>
                <w:top w:val="none" w:sz="0" w:space="0" w:color="auto"/>
                <w:left w:val="none" w:sz="0" w:space="0" w:color="auto"/>
                <w:bottom w:val="none" w:sz="0" w:space="0" w:color="auto"/>
                <w:right w:val="none" w:sz="0" w:space="0" w:color="auto"/>
              </w:divBdr>
            </w:div>
            <w:div w:id="280455554">
              <w:marLeft w:val="0"/>
              <w:marRight w:val="0"/>
              <w:marTop w:val="0"/>
              <w:marBottom w:val="0"/>
              <w:divBdr>
                <w:top w:val="none" w:sz="0" w:space="0" w:color="auto"/>
                <w:left w:val="none" w:sz="0" w:space="0" w:color="auto"/>
                <w:bottom w:val="none" w:sz="0" w:space="0" w:color="auto"/>
                <w:right w:val="none" w:sz="0" w:space="0" w:color="auto"/>
              </w:divBdr>
            </w:div>
            <w:div w:id="1180195080">
              <w:marLeft w:val="0"/>
              <w:marRight w:val="0"/>
              <w:marTop w:val="0"/>
              <w:marBottom w:val="0"/>
              <w:divBdr>
                <w:top w:val="none" w:sz="0" w:space="0" w:color="auto"/>
                <w:left w:val="none" w:sz="0" w:space="0" w:color="auto"/>
                <w:bottom w:val="none" w:sz="0" w:space="0" w:color="auto"/>
                <w:right w:val="none" w:sz="0" w:space="0" w:color="auto"/>
              </w:divBdr>
            </w:div>
            <w:div w:id="459616279">
              <w:marLeft w:val="0"/>
              <w:marRight w:val="0"/>
              <w:marTop w:val="0"/>
              <w:marBottom w:val="0"/>
              <w:divBdr>
                <w:top w:val="none" w:sz="0" w:space="0" w:color="auto"/>
                <w:left w:val="none" w:sz="0" w:space="0" w:color="auto"/>
                <w:bottom w:val="none" w:sz="0" w:space="0" w:color="auto"/>
                <w:right w:val="none" w:sz="0" w:space="0" w:color="auto"/>
              </w:divBdr>
            </w:div>
            <w:div w:id="1894458542">
              <w:marLeft w:val="0"/>
              <w:marRight w:val="0"/>
              <w:marTop w:val="0"/>
              <w:marBottom w:val="0"/>
              <w:divBdr>
                <w:top w:val="none" w:sz="0" w:space="0" w:color="auto"/>
                <w:left w:val="none" w:sz="0" w:space="0" w:color="auto"/>
                <w:bottom w:val="none" w:sz="0" w:space="0" w:color="auto"/>
                <w:right w:val="none" w:sz="0" w:space="0" w:color="auto"/>
              </w:divBdr>
            </w:div>
            <w:div w:id="1081828643">
              <w:marLeft w:val="0"/>
              <w:marRight w:val="0"/>
              <w:marTop w:val="0"/>
              <w:marBottom w:val="0"/>
              <w:divBdr>
                <w:top w:val="none" w:sz="0" w:space="0" w:color="auto"/>
                <w:left w:val="none" w:sz="0" w:space="0" w:color="auto"/>
                <w:bottom w:val="none" w:sz="0" w:space="0" w:color="auto"/>
                <w:right w:val="none" w:sz="0" w:space="0" w:color="auto"/>
              </w:divBdr>
            </w:div>
            <w:div w:id="138041929">
              <w:marLeft w:val="0"/>
              <w:marRight w:val="0"/>
              <w:marTop w:val="0"/>
              <w:marBottom w:val="0"/>
              <w:divBdr>
                <w:top w:val="none" w:sz="0" w:space="0" w:color="auto"/>
                <w:left w:val="none" w:sz="0" w:space="0" w:color="auto"/>
                <w:bottom w:val="none" w:sz="0" w:space="0" w:color="auto"/>
                <w:right w:val="none" w:sz="0" w:space="0" w:color="auto"/>
              </w:divBdr>
            </w:div>
            <w:div w:id="1060447882">
              <w:marLeft w:val="0"/>
              <w:marRight w:val="0"/>
              <w:marTop w:val="0"/>
              <w:marBottom w:val="0"/>
              <w:divBdr>
                <w:top w:val="none" w:sz="0" w:space="0" w:color="auto"/>
                <w:left w:val="none" w:sz="0" w:space="0" w:color="auto"/>
                <w:bottom w:val="none" w:sz="0" w:space="0" w:color="auto"/>
                <w:right w:val="none" w:sz="0" w:space="0" w:color="auto"/>
              </w:divBdr>
            </w:div>
            <w:div w:id="3476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501892821">
      <w:bodyDiv w:val="1"/>
      <w:marLeft w:val="0"/>
      <w:marRight w:val="0"/>
      <w:marTop w:val="0"/>
      <w:marBottom w:val="0"/>
      <w:divBdr>
        <w:top w:val="none" w:sz="0" w:space="0" w:color="auto"/>
        <w:left w:val="none" w:sz="0" w:space="0" w:color="auto"/>
        <w:bottom w:val="none" w:sz="0" w:space="0" w:color="auto"/>
        <w:right w:val="none" w:sz="0" w:space="0" w:color="auto"/>
      </w:divBdr>
      <w:divsChild>
        <w:div w:id="1698580829">
          <w:marLeft w:val="0"/>
          <w:marRight w:val="0"/>
          <w:marTop w:val="0"/>
          <w:marBottom w:val="0"/>
          <w:divBdr>
            <w:top w:val="none" w:sz="0" w:space="0" w:color="auto"/>
            <w:left w:val="none" w:sz="0" w:space="0" w:color="auto"/>
            <w:bottom w:val="none" w:sz="0" w:space="0" w:color="auto"/>
            <w:right w:val="none" w:sz="0" w:space="0" w:color="auto"/>
          </w:divBdr>
          <w:divsChild>
            <w:div w:id="1797791503">
              <w:marLeft w:val="0"/>
              <w:marRight w:val="0"/>
              <w:marTop w:val="0"/>
              <w:marBottom w:val="0"/>
              <w:divBdr>
                <w:top w:val="none" w:sz="0" w:space="0" w:color="auto"/>
                <w:left w:val="none" w:sz="0" w:space="0" w:color="auto"/>
                <w:bottom w:val="none" w:sz="0" w:space="0" w:color="auto"/>
                <w:right w:val="none" w:sz="0" w:space="0" w:color="auto"/>
              </w:divBdr>
            </w:div>
            <w:div w:id="60687566">
              <w:marLeft w:val="0"/>
              <w:marRight w:val="0"/>
              <w:marTop w:val="0"/>
              <w:marBottom w:val="0"/>
              <w:divBdr>
                <w:top w:val="none" w:sz="0" w:space="0" w:color="auto"/>
                <w:left w:val="none" w:sz="0" w:space="0" w:color="auto"/>
                <w:bottom w:val="none" w:sz="0" w:space="0" w:color="auto"/>
                <w:right w:val="none" w:sz="0" w:space="0" w:color="auto"/>
              </w:divBdr>
            </w:div>
            <w:div w:id="1281911694">
              <w:marLeft w:val="0"/>
              <w:marRight w:val="0"/>
              <w:marTop w:val="0"/>
              <w:marBottom w:val="0"/>
              <w:divBdr>
                <w:top w:val="none" w:sz="0" w:space="0" w:color="auto"/>
                <w:left w:val="none" w:sz="0" w:space="0" w:color="auto"/>
                <w:bottom w:val="none" w:sz="0" w:space="0" w:color="auto"/>
                <w:right w:val="none" w:sz="0" w:space="0" w:color="auto"/>
              </w:divBdr>
            </w:div>
            <w:div w:id="1253321537">
              <w:marLeft w:val="0"/>
              <w:marRight w:val="0"/>
              <w:marTop w:val="0"/>
              <w:marBottom w:val="0"/>
              <w:divBdr>
                <w:top w:val="none" w:sz="0" w:space="0" w:color="auto"/>
                <w:left w:val="none" w:sz="0" w:space="0" w:color="auto"/>
                <w:bottom w:val="none" w:sz="0" w:space="0" w:color="auto"/>
                <w:right w:val="none" w:sz="0" w:space="0" w:color="auto"/>
              </w:divBdr>
            </w:div>
            <w:div w:id="1654942032">
              <w:marLeft w:val="0"/>
              <w:marRight w:val="0"/>
              <w:marTop w:val="0"/>
              <w:marBottom w:val="0"/>
              <w:divBdr>
                <w:top w:val="none" w:sz="0" w:space="0" w:color="auto"/>
                <w:left w:val="none" w:sz="0" w:space="0" w:color="auto"/>
                <w:bottom w:val="none" w:sz="0" w:space="0" w:color="auto"/>
                <w:right w:val="none" w:sz="0" w:space="0" w:color="auto"/>
              </w:divBdr>
            </w:div>
            <w:div w:id="912160275">
              <w:marLeft w:val="0"/>
              <w:marRight w:val="0"/>
              <w:marTop w:val="0"/>
              <w:marBottom w:val="0"/>
              <w:divBdr>
                <w:top w:val="none" w:sz="0" w:space="0" w:color="auto"/>
                <w:left w:val="none" w:sz="0" w:space="0" w:color="auto"/>
                <w:bottom w:val="none" w:sz="0" w:space="0" w:color="auto"/>
                <w:right w:val="none" w:sz="0" w:space="0" w:color="auto"/>
              </w:divBdr>
            </w:div>
            <w:div w:id="1878619256">
              <w:marLeft w:val="0"/>
              <w:marRight w:val="0"/>
              <w:marTop w:val="0"/>
              <w:marBottom w:val="0"/>
              <w:divBdr>
                <w:top w:val="none" w:sz="0" w:space="0" w:color="auto"/>
                <w:left w:val="none" w:sz="0" w:space="0" w:color="auto"/>
                <w:bottom w:val="none" w:sz="0" w:space="0" w:color="auto"/>
                <w:right w:val="none" w:sz="0" w:space="0" w:color="auto"/>
              </w:divBdr>
            </w:div>
            <w:div w:id="1489711838">
              <w:marLeft w:val="0"/>
              <w:marRight w:val="0"/>
              <w:marTop w:val="0"/>
              <w:marBottom w:val="0"/>
              <w:divBdr>
                <w:top w:val="none" w:sz="0" w:space="0" w:color="auto"/>
                <w:left w:val="none" w:sz="0" w:space="0" w:color="auto"/>
                <w:bottom w:val="none" w:sz="0" w:space="0" w:color="auto"/>
                <w:right w:val="none" w:sz="0" w:space="0" w:color="auto"/>
              </w:divBdr>
            </w:div>
            <w:div w:id="2013222208">
              <w:marLeft w:val="0"/>
              <w:marRight w:val="0"/>
              <w:marTop w:val="0"/>
              <w:marBottom w:val="0"/>
              <w:divBdr>
                <w:top w:val="none" w:sz="0" w:space="0" w:color="auto"/>
                <w:left w:val="none" w:sz="0" w:space="0" w:color="auto"/>
                <w:bottom w:val="none" w:sz="0" w:space="0" w:color="auto"/>
                <w:right w:val="none" w:sz="0" w:space="0" w:color="auto"/>
              </w:divBdr>
            </w:div>
            <w:div w:id="442193103">
              <w:marLeft w:val="0"/>
              <w:marRight w:val="0"/>
              <w:marTop w:val="0"/>
              <w:marBottom w:val="0"/>
              <w:divBdr>
                <w:top w:val="none" w:sz="0" w:space="0" w:color="auto"/>
                <w:left w:val="none" w:sz="0" w:space="0" w:color="auto"/>
                <w:bottom w:val="none" w:sz="0" w:space="0" w:color="auto"/>
                <w:right w:val="none" w:sz="0" w:space="0" w:color="auto"/>
              </w:divBdr>
            </w:div>
            <w:div w:id="649480229">
              <w:marLeft w:val="0"/>
              <w:marRight w:val="0"/>
              <w:marTop w:val="0"/>
              <w:marBottom w:val="0"/>
              <w:divBdr>
                <w:top w:val="none" w:sz="0" w:space="0" w:color="auto"/>
                <w:left w:val="none" w:sz="0" w:space="0" w:color="auto"/>
                <w:bottom w:val="none" w:sz="0" w:space="0" w:color="auto"/>
                <w:right w:val="none" w:sz="0" w:space="0" w:color="auto"/>
              </w:divBdr>
            </w:div>
            <w:div w:id="1388990966">
              <w:marLeft w:val="0"/>
              <w:marRight w:val="0"/>
              <w:marTop w:val="0"/>
              <w:marBottom w:val="0"/>
              <w:divBdr>
                <w:top w:val="none" w:sz="0" w:space="0" w:color="auto"/>
                <w:left w:val="none" w:sz="0" w:space="0" w:color="auto"/>
                <w:bottom w:val="none" w:sz="0" w:space="0" w:color="auto"/>
                <w:right w:val="none" w:sz="0" w:space="0" w:color="auto"/>
              </w:divBdr>
            </w:div>
            <w:div w:id="16947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772433409">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19959954">
      <w:bodyDiv w:val="1"/>
      <w:marLeft w:val="0"/>
      <w:marRight w:val="0"/>
      <w:marTop w:val="0"/>
      <w:marBottom w:val="0"/>
      <w:divBdr>
        <w:top w:val="none" w:sz="0" w:space="0" w:color="auto"/>
        <w:left w:val="none" w:sz="0" w:space="0" w:color="auto"/>
        <w:bottom w:val="none" w:sz="0" w:space="0" w:color="auto"/>
        <w:right w:val="none" w:sz="0" w:space="0" w:color="auto"/>
      </w:divBdr>
      <w:divsChild>
        <w:div w:id="1815178634">
          <w:marLeft w:val="0"/>
          <w:marRight w:val="0"/>
          <w:marTop w:val="0"/>
          <w:marBottom w:val="0"/>
          <w:divBdr>
            <w:top w:val="none" w:sz="0" w:space="0" w:color="auto"/>
            <w:left w:val="none" w:sz="0" w:space="0" w:color="auto"/>
            <w:bottom w:val="none" w:sz="0" w:space="0" w:color="auto"/>
            <w:right w:val="none" w:sz="0" w:space="0" w:color="auto"/>
          </w:divBdr>
          <w:divsChild>
            <w:div w:id="1515149834">
              <w:marLeft w:val="0"/>
              <w:marRight w:val="0"/>
              <w:marTop w:val="0"/>
              <w:marBottom w:val="0"/>
              <w:divBdr>
                <w:top w:val="none" w:sz="0" w:space="0" w:color="auto"/>
                <w:left w:val="none" w:sz="0" w:space="0" w:color="auto"/>
                <w:bottom w:val="none" w:sz="0" w:space="0" w:color="auto"/>
                <w:right w:val="none" w:sz="0" w:space="0" w:color="auto"/>
              </w:divBdr>
            </w:div>
            <w:div w:id="1634407085">
              <w:marLeft w:val="0"/>
              <w:marRight w:val="0"/>
              <w:marTop w:val="0"/>
              <w:marBottom w:val="0"/>
              <w:divBdr>
                <w:top w:val="none" w:sz="0" w:space="0" w:color="auto"/>
                <w:left w:val="none" w:sz="0" w:space="0" w:color="auto"/>
                <w:bottom w:val="none" w:sz="0" w:space="0" w:color="auto"/>
                <w:right w:val="none" w:sz="0" w:space="0" w:color="auto"/>
              </w:divBdr>
            </w:div>
            <w:div w:id="246354223">
              <w:marLeft w:val="0"/>
              <w:marRight w:val="0"/>
              <w:marTop w:val="0"/>
              <w:marBottom w:val="0"/>
              <w:divBdr>
                <w:top w:val="none" w:sz="0" w:space="0" w:color="auto"/>
                <w:left w:val="none" w:sz="0" w:space="0" w:color="auto"/>
                <w:bottom w:val="none" w:sz="0" w:space="0" w:color="auto"/>
                <w:right w:val="none" w:sz="0" w:space="0" w:color="auto"/>
              </w:divBdr>
            </w:div>
            <w:div w:id="910190536">
              <w:marLeft w:val="0"/>
              <w:marRight w:val="0"/>
              <w:marTop w:val="0"/>
              <w:marBottom w:val="0"/>
              <w:divBdr>
                <w:top w:val="none" w:sz="0" w:space="0" w:color="auto"/>
                <w:left w:val="none" w:sz="0" w:space="0" w:color="auto"/>
                <w:bottom w:val="none" w:sz="0" w:space="0" w:color="auto"/>
                <w:right w:val="none" w:sz="0" w:space="0" w:color="auto"/>
              </w:divBdr>
            </w:div>
            <w:div w:id="453720934">
              <w:marLeft w:val="0"/>
              <w:marRight w:val="0"/>
              <w:marTop w:val="0"/>
              <w:marBottom w:val="0"/>
              <w:divBdr>
                <w:top w:val="none" w:sz="0" w:space="0" w:color="auto"/>
                <w:left w:val="none" w:sz="0" w:space="0" w:color="auto"/>
                <w:bottom w:val="none" w:sz="0" w:space="0" w:color="auto"/>
                <w:right w:val="none" w:sz="0" w:space="0" w:color="auto"/>
              </w:divBdr>
            </w:div>
            <w:div w:id="1180268043">
              <w:marLeft w:val="0"/>
              <w:marRight w:val="0"/>
              <w:marTop w:val="0"/>
              <w:marBottom w:val="0"/>
              <w:divBdr>
                <w:top w:val="none" w:sz="0" w:space="0" w:color="auto"/>
                <w:left w:val="none" w:sz="0" w:space="0" w:color="auto"/>
                <w:bottom w:val="none" w:sz="0" w:space="0" w:color="auto"/>
                <w:right w:val="none" w:sz="0" w:space="0" w:color="auto"/>
              </w:divBdr>
            </w:div>
            <w:div w:id="1047950434">
              <w:marLeft w:val="0"/>
              <w:marRight w:val="0"/>
              <w:marTop w:val="0"/>
              <w:marBottom w:val="0"/>
              <w:divBdr>
                <w:top w:val="none" w:sz="0" w:space="0" w:color="auto"/>
                <w:left w:val="none" w:sz="0" w:space="0" w:color="auto"/>
                <w:bottom w:val="none" w:sz="0" w:space="0" w:color="auto"/>
                <w:right w:val="none" w:sz="0" w:space="0" w:color="auto"/>
              </w:divBdr>
            </w:div>
            <w:div w:id="2109233853">
              <w:marLeft w:val="0"/>
              <w:marRight w:val="0"/>
              <w:marTop w:val="0"/>
              <w:marBottom w:val="0"/>
              <w:divBdr>
                <w:top w:val="none" w:sz="0" w:space="0" w:color="auto"/>
                <w:left w:val="none" w:sz="0" w:space="0" w:color="auto"/>
                <w:bottom w:val="none" w:sz="0" w:space="0" w:color="auto"/>
                <w:right w:val="none" w:sz="0" w:space="0" w:color="auto"/>
              </w:divBdr>
            </w:div>
            <w:div w:id="546262761">
              <w:marLeft w:val="0"/>
              <w:marRight w:val="0"/>
              <w:marTop w:val="0"/>
              <w:marBottom w:val="0"/>
              <w:divBdr>
                <w:top w:val="none" w:sz="0" w:space="0" w:color="auto"/>
                <w:left w:val="none" w:sz="0" w:space="0" w:color="auto"/>
                <w:bottom w:val="none" w:sz="0" w:space="0" w:color="auto"/>
                <w:right w:val="none" w:sz="0" w:space="0" w:color="auto"/>
              </w:divBdr>
            </w:div>
            <w:div w:id="1774016660">
              <w:marLeft w:val="0"/>
              <w:marRight w:val="0"/>
              <w:marTop w:val="0"/>
              <w:marBottom w:val="0"/>
              <w:divBdr>
                <w:top w:val="none" w:sz="0" w:space="0" w:color="auto"/>
                <w:left w:val="none" w:sz="0" w:space="0" w:color="auto"/>
                <w:bottom w:val="none" w:sz="0" w:space="0" w:color="auto"/>
                <w:right w:val="none" w:sz="0" w:space="0" w:color="auto"/>
              </w:divBdr>
            </w:div>
            <w:div w:id="1258756962">
              <w:marLeft w:val="0"/>
              <w:marRight w:val="0"/>
              <w:marTop w:val="0"/>
              <w:marBottom w:val="0"/>
              <w:divBdr>
                <w:top w:val="none" w:sz="0" w:space="0" w:color="auto"/>
                <w:left w:val="none" w:sz="0" w:space="0" w:color="auto"/>
                <w:bottom w:val="none" w:sz="0" w:space="0" w:color="auto"/>
                <w:right w:val="none" w:sz="0" w:space="0" w:color="auto"/>
              </w:divBdr>
            </w:div>
            <w:div w:id="421414992">
              <w:marLeft w:val="0"/>
              <w:marRight w:val="0"/>
              <w:marTop w:val="0"/>
              <w:marBottom w:val="0"/>
              <w:divBdr>
                <w:top w:val="none" w:sz="0" w:space="0" w:color="auto"/>
                <w:left w:val="none" w:sz="0" w:space="0" w:color="auto"/>
                <w:bottom w:val="none" w:sz="0" w:space="0" w:color="auto"/>
                <w:right w:val="none" w:sz="0" w:space="0" w:color="auto"/>
              </w:divBdr>
            </w:div>
            <w:div w:id="11934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2B857-CB08-9C46-AA31-8CA75F3E9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3268</Words>
  <Characters>17325</Characters>
  <Application>Microsoft Office Word</Application>
  <DocSecurity>0</DocSecurity>
  <Lines>144</Lines>
  <Paragraphs>41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20552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2020-05-19T07:40:00Z</dcterms:created>
  <dcterms:modified xsi:type="dcterms:W3CDTF">2023-06-20T13:53:00Z</dcterms:modified>
</cp:coreProperties>
</file>