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73C162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Pr>
                <w:rFonts w:cs="Helvetica"/>
                <w:color w:val="FFFFFF"/>
                <w:szCs w:val="30"/>
              </w:rPr>
              <w:t xml:space="preserve"> </w:t>
            </w:r>
            <w:r w:rsidR="000E1C7A" w:rsidRPr="00EA6D06">
              <w:rPr>
                <w:rFonts w:cs="Helvetica"/>
                <w:color w:val="FF0000"/>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Default="00D10612"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gmii_read(GMII_VVCT, 1, RX, </w:t>
            </w:r>
            <w:r w:rsidRPr="00EA6D06">
              <w:rPr>
                <w:rFonts w:cs="Helvetica"/>
                <w:b w:val="0"/>
                <w:bCs w:val="0"/>
                <w:color w:val="FF0000"/>
                <w:sz w:val="16"/>
                <w:szCs w:val="32"/>
                <w:highlight w:val="lightGray"/>
              </w:rPr>
              <w:t>“</w:t>
            </w:r>
            <w:r w:rsidRPr="00EA6D06">
              <w:rPr>
                <w:rFonts w:cs="Helvetica"/>
                <w:b w:val="0"/>
                <w:bCs w:val="0"/>
                <w:color w:val="FF0000"/>
                <w:sz w:val="16"/>
                <w:szCs w:val="32"/>
                <w:highlight w:val="lightGray"/>
                <w:lang w:val="en-US"/>
              </w:rPr>
              <w:t xml:space="preserve">Read data </w:t>
            </w:r>
            <w:r w:rsidR="000E1C7A" w:rsidRPr="00EA6D06">
              <w:rPr>
                <w:rFonts w:cs="Helvetica"/>
                <w:b w:val="0"/>
                <w:bCs w:val="0"/>
                <w:color w:val="FF0000"/>
                <w:sz w:val="16"/>
                <w:szCs w:val="32"/>
                <w:highlight w:val="lightGray"/>
                <w:lang w:val="en-US"/>
              </w:rPr>
              <w:t>and store</w:t>
            </w:r>
            <w:r w:rsidR="00EA6D06" w:rsidRPr="00EA6D06">
              <w:rPr>
                <w:rFonts w:cs="Helvetica"/>
                <w:b w:val="0"/>
                <w:bCs w:val="0"/>
                <w:color w:val="FF0000"/>
                <w:sz w:val="16"/>
                <w:szCs w:val="32"/>
                <w:highlight w:val="lightGray"/>
                <w:lang w:val="en-US"/>
              </w:rPr>
              <w:t xml:space="preserve"> it</w:t>
            </w:r>
            <w:r w:rsidRPr="00EA6D06">
              <w:rPr>
                <w:rFonts w:cs="Helvetica"/>
                <w:b w:val="0"/>
                <w:bCs w:val="0"/>
                <w:color w:val="FF0000"/>
                <w:sz w:val="16"/>
                <w:szCs w:val="32"/>
                <w:highlight w:val="lightGray"/>
                <w:lang w:val="en-US"/>
              </w:rPr>
              <w:t xml:space="preserve"> in </w:t>
            </w:r>
            <w:r w:rsidR="00EA6D06" w:rsidRPr="00EA6D06">
              <w:rPr>
                <w:rFonts w:cs="Helvetica"/>
                <w:b w:val="0"/>
                <w:bCs w:val="0"/>
                <w:color w:val="FF0000"/>
                <w:sz w:val="16"/>
                <w:szCs w:val="32"/>
                <w:highlight w:val="lightGray"/>
                <w:lang w:val="en-US"/>
              </w:rPr>
              <w:t xml:space="preserve">the </w:t>
            </w:r>
            <w:r w:rsidRPr="00EA6D06">
              <w:rPr>
                <w:rFonts w:cs="Helvetica"/>
                <w:b w:val="0"/>
                <w:bCs w:val="0"/>
                <w:color w:val="FF0000"/>
                <w:sz w:val="16"/>
                <w:szCs w:val="32"/>
                <w:highlight w:val="lightGray"/>
                <w:lang w:val="en-US"/>
              </w:rPr>
              <w:t>VVC</w:t>
            </w:r>
            <w:r w:rsidR="000E1C7A" w:rsidRPr="00EA6D06">
              <w:rPr>
                <w:rFonts w:cs="Helvetica"/>
                <w:b w:val="0"/>
                <w:bCs w:val="0"/>
                <w:color w:val="FF0000"/>
                <w:sz w:val="16"/>
                <w:szCs w:val="32"/>
                <w:highlight w:val="lightGray"/>
                <w:lang w:val="en-US"/>
              </w:rPr>
              <w:t xml:space="preserve">. </w:t>
            </w:r>
            <w:r w:rsidR="00EA6D06" w:rsidRPr="00EA6D06">
              <w:rPr>
                <w:rFonts w:cs="Helvetica"/>
                <w:b w:val="0"/>
                <w:bCs w:val="0"/>
                <w:color w:val="FF0000"/>
                <w:sz w:val="16"/>
                <w:szCs w:val="32"/>
                <w:highlight w:val="lightGray"/>
                <w:lang w:val="en-US"/>
              </w:rPr>
              <w:t>To</w:t>
            </w:r>
            <w:r w:rsidRPr="00EA6D06">
              <w:rPr>
                <w:rFonts w:cs="Helvetica"/>
                <w:b w:val="0"/>
                <w:bCs w:val="0"/>
                <w:color w:val="FF0000"/>
                <w:sz w:val="16"/>
                <w:szCs w:val="32"/>
                <w:highlight w:val="lightGray"/>
                <w:lang w:val="en-US"/>
              </w:rPr>
              <w:t xml:space="preserve"> be fetched later using fetch_result()</w:t>
            </w:r>
            <w:r w:rsidRPr="00EA6D06">
              <w:rPr>
                <w:rFonts w:cs="Helvetica"/>
                <w:b w:val="0"/>
                <w:bCs w:val="0"/>
                <w:color w:val="FF0000"/>
                <w:sz w:val="16"/>
                <w:szCs w:val="32"/>
                <w:highlight w:val="lightGray"/>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Pr>
                <w:rFonts w:cs="Helvetica"/>
                <w:b w:val="0"/>
                <w:bCs w:val="0"/>
                <w:sz w:val="16"/>
                <w:szCs w:val="32"/>
              </w:rPr>
              <w:t xml:space="preserve">                 </w:t>
            </w:r>
            <w:r w:rsidRPr="00EA6D06">
              <w:rPr>
                <w:rFonts w:cs="Helvetica"/>
                <w:b w:val="0"/>
                <w:bCs w:val="0"/>
                <w:color w:val="FF0000"/>
                <w:sz w:val="16"/>
                <w:szCs w:val="32"/>
                <w:highlight w:val="lightGray"/>
              </w:rPr>
              <w:t xml:space="preserve">gmii_read(GMII_VVCT, 1, RX, </w:t>
            </w:r>
            <w:r w:rsidR="00A80110">
              <w:rPr>
                <w:rFonts w:cs="Helvetica"/>
                <w:b w:val="0"/>
                <w:bCs w:val="0"/>
                <w:color w:val="FF0000"/>
                <w:sz w:val="16"/>
                <w:szCs w:val="32"/>
                <w:highlight w:val="lightGray"/>
              </w:rPr>
              <w:t xml:space="preserve">TO_SB, </w:t>
            </w:r>
            <w:r w:rsidRPr="00EA6D06">
              <w:rPr>
                <w:rFonts w:cs="Helvetica"/>
                <w:b w:val="0"/>
                <w:bCs w:val="0"/>
                <w:color w:val="FF0000"/>
                <w:sz w:val="16"/>
                <w:szCs w:val="32"/>
                <w:highlight w:val="lightGray"/>
              </w:rPr>
              <w:t>“</w:t>
            </w:r>
            <w:r w:rsidRPr="00EA6D06">
              <w:rPr>
                <w:rFonts w:cs="Helvetica"/>
                <w:b w:val="0"/>
                <w:bCs w:val="0"/>
                <w:color w:val="FF0000"/>
                <w:sz w:val="16"/>
                <w:szCs w:val="32"/>
                <w:highlight w:val="lightGray"/>
                <w:lang w:val="en-US"/>
              </w:rPr>
              <w:t>Read data and send to Scoreboard for checking</w:t>
            </w:r>
            <w:r w:rsidRPr="00EA6D06">
              <w:rPr>
                <w:rFonts w:cs="Helvetica"/>
                <w:b w:val="0"/>
                <w:bCs w:val="0"/>
                <w:color w:val="FF0000"/>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0C0FAB">
              <w:rPr>
                <w:rFonts w:cs="Helvetica"/>
                <w:color w:val="FFFFFF" w:themeColor="background1"/>
                <w:szCs w:val="30"/>
                <w:highlight w:val="red"/>
              </w:rPr>
              <w:t>[</w:t>
            </w:r>
            <w:r w:rsidR="000C0FAB" w:rsidRPr="000C0FAB">
              <w:rPr>
                <w:rFonts w:cs="Helvetica"/>
                <w:color w:val="FFFFFF" w:themeColor="background1"/>
                <w:szCs w:val="30"/>
                <w:highlight w:val="red"/>
              </w:rPr>
              <w:t xml:space="preserve"> alert_level, [</w:t>
            </w:r>
            <w:r w:rsidRPr="000C0FAB">
              <w:rPr>
                <w:rFonts w:cs="Helvetica"/>
                <w:color w:val="FFFFFF" w:themeColor="background1"/>
                <w:szCs w:val="30"/>
                <w:highlight w:val="red"/>
              </w:rPr>
              <w:t>scope</w:t>
            </w:r>
            <w:r w:rsidR="000C0FAB" w:rsidRPr="000C0FAB">
              <w:rPr>
                <w:rFonts w:cs="Helvetica"/>
                <w:color w:val="FFFFFF" w:themeColor="background1"/>
                <w:szCs w:val="30"/>
                <w:highlight w:val="red"/>
              </w:rPr>
              <w:t>]</w:t>
            </w:r>
            <w:r w:rsidRPr="000C0FAB">
              <w:rPr>
                <w:rFonts w:cs="Helvetica"/>
                <w:color w:val="FFFFFF" w:themeColor="background1"/>
                <w:szCs w:val="30"/>
                <w:highlight w:val="red"/>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6413777A">
            <wp:simplePos x="0" y="0"/>
            <wp:positionH relativeFrom="margin">
              <wp:posOffset>8793540</wp:posOffset>
            </wp:positionH>
            <wp:positionV relativeFrom="paragraph">
              <wp:posOffset>356235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proofErr w:type="gramStart"/>
            <w:r w:rsidRPr="00D90288">
              <w:rPr>
                <w:rFonts w:ascii="Courier New" w:hAnsi="Courier New" w:cs="Courier New"/>
                <w:sz w:val="15"/>
              </w:rPr>
              <w:t>);</w:t>
            </w:r>
            <w:r w:rsidR="000D4F26">
              <w:rPr>
                <w:rFonts w:cs="Helvetica"/>
                <w:sz w:val="15"/>
              </w:rPr>
              <w:t>.</w:t>
            </w:r>
            <w:proofErr w:type="gramEnd"/>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EA6D06" w:rsidRPr="00EA6D06">
              <w:rPr>
                <w:rFonts w:cs="Helvetica"/>
                <w:b/>
                <w:bCs/>
                <w:color w:val="7F7F7F" w:themeColor="text1" w:themeTint="80"/>
                <w:sz w:val="15"/>
                <w:szCs w:val="15"/>
              </w:rPr>
              <w:t xml:space="preserve"> </w:t>
            </w:r>
            <w:r w:rsidR="00EA6D06" w:rsidRPr="00EA6D06">
              <w:rPr>
                <w:rFonts w:cs="Helvetica"/>
                <w:b/>
                <w:bCs/>
                <w:color w:val="FF0000"/>
                <w:sz w:val="15"/>
                <w:szCs w:val="15"/>
                <w:highlight w:val="lightGray"/>
              </w:rPr>
              <w:t>[TO_SB,]</w:t>
            </w:r>
            <w:r w:rsidRPr="00EA6D06">
              <w:rPr>
                <w:rFonts w:cs="Helvetica"/>
                <w:b/>
                <w:bCs/>
                <w:color w:val="FF0000"/>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If the option TO_SB is applied, the received data will be sent to the GMII VVC dedicated scoreboard. There, it is checked against the expected value (provided by the testbench)</w:t>
            </w:r>
            <w:r w:rsidRPr="00EA6D06">
              <w:rPr>
                <w:rFonts w:cs="Helvetica"/>
                <w:color w:val="FF0000"/>
                <w:sz w:val="15"/>
                <w:szCs w:val="15"/>
              </w:rPr>
              <w:t>.</w:t>
            </w:r>
            <w:bookmarkStart w:id="1" w:name="_GoBack"/>
            <w:bookmarkEnd w:id="1"/>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Heading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2DB6EDC" w14:textId="3538CF7A" w:rsidR="00B87ACF" w:rsidRDefault="00A80110" w:rsidP="00A80110">
      <w:pPr>
        <w:pStyle w:val="Caption"/>
        <w:keepNext/>
        <w:jc w:val="center"/>
      </w:pPr>
      <w:bookmarkStart w:id="3" w:name="_Hlk35882166"/>
      <w:r>
        <w:t xml:space="preserve">Table </w:t>
      </w:r>
      <w:r>
        <w:t>5</w:t>
      </w:r>
      <w:r>
        <w:t xml:space="preserve">.1 </w:t>
      </w:r>
      <w:r>
        <w:t>GMII</w:t>
      </w:r>
      <w:r>
        <w:t xml:space="preserve"> transaction info record fields. Transaction type: base transaction (BT).</w:t>
      </w:r>
      <w:bookmarkEnd w:id="3"/>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1450A">
              <w:rPr>
                <w:rFonts w:cs="Helvetica"/>
                <w:b/>
                <w:color w:val="FF0000"/>
              </w:rPr>
              <w:t>Info</w:t>
            </w:r>
            <w:r w:rsidR="00B87ACF">
              <w:rPr>
                <w:rFonts w:cs="Helvetica"/>
                <w:b/>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A3195F" w:rsidRDefault="00B87ACF" w:rsidP="001E1DA2">
            <w:pPr>
              <w:spacing w:line="276" w:lineRule="auto"/>
              <w:rPr>
                <w:rFonts w:cs="Helvetica"/>
                <w:color w:val="FF0000"/>
                <w:sz w:val="15"/>
                <w:szCs w:val="18"/>
                <w:highlight w:val="lightGray"/>
              </w:rPr>
            </w:pPr>
            <w:r w:rsidRPr="00A3195F">
              <w:rPr>
                <w:rFonts w:cs="Helvetica"/>
                <w:color w:val="FF0000"/>
                <w:sz w:val="15"/>
                <w:szCs w:val="18"/>
                <w:highlight w:val="lightGray"/>
              </w:rPr>
              <w:t>data_array</w:t>
            </w:r>
          </w:p>
        </w:tc>
        <w:tc>
          <w:tcPr>
            <w:tcW w:w="2160" w:type="dxa"/>
            <w:tcBorders>
              <w:left w:val="nil"/>
              <w:right w:val="nil"/>
            </w:tcBorders>
            <w:shd w:val="clear" w:color="auto" w:fill="auto"/>
          </w:tcPr>
          <w:p w14:paraId="7F4DD3DF" w14:textId="73225B3C" w:rsidR="00B87ACF" w:rsidRPr="00A3195F" w:rsidRDefault="00B87ACF" w:rsidP="001E1DA2">
            <w:pPr>
              <w:spacing w:line="276" w:lineRule="auto"/>
              <w:rPr>
                <w:rFonts w:cs="Helvetica"/>
                <w:color w:val="FF0000"/>
                <w:sz w:val="15"/>
                <w:szCs w:val="18"/>
                <w:highlight w:val="lightGray"/>
              </w:rPr>
            </w:pPr>
            <w:r w:rsidRPr="00A3195F">
              <w:rPr>
                <w:rFonts w:cs="Helvetica"/>
                <w:color w:val="FF0000"/>
                <w:sz w:val="15"/>
                <w:szCs w:val="18"/>
                <w:highlight w:val="lightGray"/>
              </w:rPr>
              <w:t>t_byte_array(0 to 2047)</w:t>
            </w:r>
          </w:p>
        </w:tc>
        <w:tc>
          <w:tcPr>
            <w:tcW w:w="3666" w:type="dxa"/>
            <w:tcBorders>
              <w:left w:val="nil"/>
              <w:right w:val="nil"/>
            </w:tcBorders>
          </w:tcPr>
          <w:p w14:paraId="67C61A3B" w14:textId="0F1C06CA" w:rsidR="00B87ACF" w:rsidRPr="00A3195F" w:rsidRDefault="00B87ACF" w:rsidP="001E1DA2">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 xml:space="preserve"> </w:t>
            </w:r>
            <w:r w:rsidR="00EA6D06" w:rsidRPr="00A3195F">
              <w:rPr>
                <w:rFonts w:cs="Helvetica"/>
                <w:color w:val="FF0000"/>
                <w:sz w:val="15"/>
                <w:szCs w:val="18"/>
                <w:highlight w:val="lightGray"/>
              </w:rPr>
              <w:t>(others =&gt; (others =&gt; '0'))</w:t>
            </w:r>
          </w:p>
        </w:tc>
        <w:tc>
          <w:tcPr>
            <w:tcW w:w="7734" w:type="dxa"/>
            <w:tcBorders>
              <w:left w:val="nil"/>
              <w:right w:val="nil"/>
            </w:tcBorders>
            <w:shd w:val="clear" w:color="auto" w:fill="auto"/>
          </w:tcPr>
          <w:p w14:paraId="49183C03" w14:textId="77777777" w:rsidR="00EA6D06" w:rsidRPr="00EA6D06" w:rsidRDefault="00EA6D06" w:rsidP="00EA6D06">
            <w:pPr>
              <w:tabs>
                <w:tab w:val="left" w:pos="4820"/>
              </w:tabs>
              <w:spacing w:line="276" w:lineRule="auto"/>
              <w:rPr>
                <w:color w:val="FF0000"/>
                <w:sz w:val="15"/>
                <w:highlight w:val="lightGray"/>
              </w:rPr>
            </w:pPr>
            <w:r w:rsidRPr="00EA6D06">
              <w:rPr>
                <w:color w:val="FF0000"/>
                <w:sz w:val="15"/>
                <w:highlight w:val="lightGray"/>
              </w:rPr>
              <w:t>An array of bytes containing the data to be written/read.</w:t>
            </w:r>
          </w:p>
          <w:p w14:paraId="35E92BF7" w14:textId="7771B3AB" w:rsidR="00B87ACF" w:rsidRPr="00EA6D06" w:rsidRDefault="00EA6D06" w:rsidP="001E1DA2">
            <w:pPr>
              <w:tabs>
                <w:tab w:val="left" w:pos="4820"/>
              </w:tabs>
              <w:spacing w:line="276" w:lineRule="auto"/>
              <w:rPr>
                <w:color w:val="FF0000"/>
                <w:sz w:val="15"/>
                <w:highlight w:val="lightGray"/>
              </w:rPr>
            </w:pPr>
            <w:r w:rsidRPr="00EA6D06">
              <w:rPr>
                <w:color w:val="FF0000"/>
                <w:sz w:val="15"/>
                <w:highlight w:val="lightGray"/>
              </w:rPr>
              <w:t>data_array(0) is written/read first, while data_array(data_array’high)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Heading1"/>
      </w:pPr>
      <w:r>
        <w:t>Scoreboard</w:t>
      </w:r>
    </w:p>
    <w:p w14:paraId="4D0BB1A4" w14:textId="7777777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r>
        <w:rPr>
          <w:rFonts w:ascii="Consolas" w:hAnsi="Consolas" w:cs="Consolas"/>
          <w:color w:val="FF0000"/>
          <w:highlight w:val="lightGray"/>
        </w:rPr>
        <w:t>gmii_read</w:t>
      </w:r>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DAE3EC3" w14:textId="333D1AD6" w:rsidR="00B87ACF" w:rsidRPr="000E1C7A" w:rsidRDefault="00B87ACF" w:rsidP="00155AF2">
      <w:pPr>
        <w:jc w:val="both"/>
      </w:pPr>
      <w:r>
        <w:t>See the Generic Scoreboard Quick Reference PDF in the Bitvis VIP Scoreboard document folder for a complete list of available commands and additional information.</w:t>
      </w:r>
      <w:r w:rsidRPr="005317DB">
        <w:t xml:space="preserve"> </w:t>
      </w:r>
      <w:r>
        <w:t xml:space="preserve">The </w:t>
      </w:r>
      <w:r w:rsidR="00155AF2">
        <w:rPr>
          <w:color w:val="FF0000"/>
          <w:highlight w:val="lightGray"/>
        </w:rPr>
        <w:t>GMII</w:t>
      </w:r>
      <w:r>
        <w:t xml:space="preserve"> scoreboard is accessible from the testbench as a shared variable </w:t>
      </w:r>
      <w:r>
        <w:rPr>
          <w:rFonts w:ascii="Consolas" w:hAnsi="Consolas" w:cs="Consolas"/>
          <w:color w:val="FF0000"/>
          <w:highlight w:val="lightGray"/>
        </w:rPr>
        <w:t>GMII</w:t>
      </w:r>
      <w:r w:rsidRPr="003E2AA7">
        <w:rPr>
          <w:rFonts w:ascii="Consolas" w:hAnsi="Consolas" w:cs="Consolas"/>
          <w:color w:val="FF0000"/>
          <w:highlight w:val="lightGray"/>
        </w:rPr>
        <w:t>_SB</w:t>
      </w:r>
      <w:r w:rsidRPr="003E2AA7">
        <w:rPr>
          <w:color w:val="FF0000"/>
          <w:highlight w:val="lightGray"/>
        </w:rPr>
        <w:t xml:space="preserve">, located in the </w:t>
      </w:r>
      <w:r w:rsidRPr="003E2AA7">
        <w:rPr>
          <w:rFonts w:ascii="Consolas" w:hAnsi="Consolas" w:cs="Consolas"/>
          <w:color w:val="FF0000"/>
          <w:highlight w:val="lightGray"/>
        </w:rPr>
        <w:t>vvc_methods_pkg.vhd</w:t>
      </w:r>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GMII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71F3CC13" w14:textId="1EF3EF08" w:rsidR="00BE321C" w:rsidRDefault="00BE321C" w:rsidP="00BE321C">
      <w:pPr>
        <w:pStyle w:val="BodyTex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5907335F" w14:textId="77777777" w:rsidR="000E1C7A" w:rsidRPr="00991C5F" w:rsidRDefault="000E1C7A" w:rsidP="00B237D5">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1F2C1FFD"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B4DC8">
        <w:rPr>
          <w:b/>
          <w:i/>
        </w:rPr>
        <w:t>2</w:t>
      </w:r>
      <w:r w:rsidR="007B1B2E">
        <w:rPr>
          <w:b/>
          <w:i/>
        </w:rPr>
        <w:t>.0 and up</w:t>
      </w:r>
    </w:p>
    <w:p w14:paraId="24A74256" w14:textId="31113C93"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9D3356">
        <w:rPr>
          <w:b/>
          <w:i/>
        </w:rPr>
        <w:t>7</w:t>
      </w:r>
      <w:r w:rsidR="007B1B2E">
        <w:rPr>
          <w:b/>
          <w:i/>
        </w:rPr>
        <w:t>.</w:t>
      </w:r>
      <w:r w:rsidR="005B4DC8">
        <w:rPr>
          <w:b/>
          <w:i/>
        </w:rPr>
        <w:t>3</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link"/>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834A" w14:textId="77777777" w:rsidR="0053692F" w:rsidRPr="009F58C4" w:rsidRDefault="0053692F">
      <w:pPr>
        <w:rPr>
          <w:rFonts w:ascii="Arial" w:hAnsi="Arial" w:cs="Arial"/>
          <w:lang w:val="sq-AL"/>
        </w:rPr>
      </w:pPr>
      <w:r w:rsidRPr="009F58C4">
        <w:rPr>
          <w:rFonts w:ascii="Arial" w:hAnsi="Arial" w:cs="Arial"/>
          <w:lang w:val="sq-AL"/>
        </w:rPr>
        <w:separator/>
      </w:r>
    </w:p>
  </w:endnote>
  <w:endnote w:type="continuationSeparator" w:id="0">
    <w:p w14:paraId="1C425268" w14:textId="77777777" w:rsidR="0053692F" w:rsidRPr="009F58C4" w:rsidRDefault="0053692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A80110"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691F438"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30A94">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C0FAB">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53692F"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80FEE" w14:textId="77777777" w:rsidR="0053692F" w:rsidRPr="009F58C4" w:rsidRDefault="0053692F">
      <w:pPr>
        <w:rPr>
          <w:rFonts w:ascii="Arial" w:hAnsi="Arial" w:cs="Arial"/>
          <w:lang w:val="sq-AL"/>
        </w:rPr>
      </w:pPr>
      <w:r w:rsidRPr="009F58C4">
        <w:rPr>
          <w:rFonts w:ascii="Arial" w:hAnsi="Arial" w:cs="Arial"/>
          <w:lang w:val="sq-AL"/>
        </w:rPr>
        <w:separator/>
      </w:r>
    </w:p>
  </w:footnote>
  <w:footnote w:type="continuationSeparator" w:id="0">
    <w:p w14:paraId="6294AD13" w14:textId="77777777" w:rsidR="0053692F" w:rsidRPr="009F58C4" w:rsidRDefault="0053692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53692F">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53692F"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53692F"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0DC2D-6B86-4861-B2A3-41E23264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2215</Words>
  <Characters>12626</Characters>
  <Application>Microsoft Office Word</Application>
  <DocSecurity>0</DocSecurity>
  <Lines>105</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14812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2020-03-06T08:18:00Z</dcterms:created>
  <dcterms:modified xsi:type="dcterms:W3CDTF">2020-03-23T18:04:00Z</dcterms:modified>
</cp:coreProperties>
</file>