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47F31" w:rsidRPr="00CA2244" w:rsidRDefault="00447F31"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47F31" w:rsidRPr="00CA2244" w:rsidRDefault="00447F31"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sbi_write</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sbi_write</w:t>
            </w:r>
            <w:proofErr w:type="spellEnd"/>
            <w:r w:rsidRPr="007E1129">
              <w:rPr>
                <w:rFonts w:cs="Helvetica"/>
                <w:b w:val="0"/>
                <w:bCs w:val="0"/>
                <w:sz w:val="15"/>
                <w:szCs w:val="28"/>
                <w:highlight w:val="darkGray"/>
              </w:rPr>
              <w:t>(</w:t>
            </w:r>
            <w:proofErr w:type="spellStart"/>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447F31" w:rsidRPr="00F75738" w:rsidRDefault="00447F31"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sbi_read</w:t>
            </w:r>
            <w:proofErr w:type="spellEnd"/>
            <w:r w:rsidR="00B30674" w:rsidRPr="00F12437">
              <w:rPr>
                <w:rFonts w:cs="Helvetica"/>
                <w:b w:val="0"/>
                <w:bCs w:val="0"/>
                <w:sz w:val="15"/>
                <w:szCs w:val="15"/>
              </w:rPr>
              <w:t>(</w:t>
            </w:r>
            <w:proofErr w:type="spellStart"/>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sbi_read</w:t>
            </w:r>
            <w:proofErr w:type="spellEnd"/>
            <w:r w:rsidRPr="007E1129">
              <w:rPr>
                <w:rFonts w:cs="Helvetica"/>
                <w:b w:val="0"/>
                <w:sz w:val="15"/>
                <w:szCs w:val="15"/>
                <w:highlight w:val="darkGray"/>
              </w:rPr>
              <w:t>(</w:t>
            </w:r>
            <w:proofErr w:type="spellStart"/>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sbi_c</w:t>
            </w:r>
            <w:r w:rsidR="00B30674">
              <w:rPr>
                <w:rFonts w:cs="Helvetica"/>
                <w:b w:val="0"/>
                <w:bCs w:val="0"/>
                <w:sz w:val="15"/>
                <w:szCs w:val="28"/>
              </w:rPr>
              <w:t>heck</w:t>
            </w:r>
            <w:proofErr w:type="spellEnd"/>
            <w:r w:rsidR="00B30674">
              <w:rPr>
                <w:rFonts w:cs="Helvetica"/>
                <w:b w:val="0"/>
                <w:bCs w:val="0"/>
                <w:sz w:val="15"/>
                <w:szCs w:val="28"/>
              </w:rPr>
              <w:t>(</w:t>
            </w:r>
            <w:proofErr w:type="spellStart"/>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sbi_poll_until</w:t>
            </w:r>
            <w:proofErr w:type="spellEnd"/>
            <w:r w:rsidR="00B30674" w:rsidRPr="00B30674">
              <w:rPr>
                <w:rFonts w:cs="Helvetica"/>
                <w:b w:val="0"/>
                <w:bCs w:val="0"/>
                <w:sz w:val="15"/>
                <w:szCs w:val="28"/>
              </w:rPr>
              <w:t>(</w:t>
            </w:r>
            <w:proofErr w:type="spellStart"/>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447F31" w:rsidRPr="007B1B2E" w:rsidRDefault="00447F31"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47F31" w:rsidRPr="00A12B35" w:rsidRDefault="00447F31"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47F31" w:rsidRPr="00A12B35" w:rsidRDefault="00447F31"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47F31" w:rsidRDefault="00447F31"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47F31" w:rsidRDefault="00447F31"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47F31" w:rsidRPr="007B1B2E" w:rsidRDefault="00447F31"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bookmarkStart w:id="1" w:name="_GoBack"/>
            <w:bookmarkEnd w:id="1"/>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40A531DD"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734D70A4" w:rsidR="00773C13" w:rsidRDefault="00773C13" w:rsidP="00773C13">
      <w:pPr>
        <w:pStyle w:val="Overskrift1"/>
      </w:pPr>
      <w:r>
        <w:t>Direct Transaction Transfer</w:t>
      </w:r>
    </w:p>
    <w:p w14:paraId="7CE73A90" w14:textId="44B8E2C7" w:rsidR="00773C13" w:rsidRDefault="00773C13" w:rsidP="00773C13">
      <w:r>
        <w:t xml:space="preserve">This </w:t>
      </w:r>
      <w:proofErr w:type="spellStart"/>
      <w:r>
        <w:t>VVC</w:t>
      </w:r>
      <w:proofErr w:type="spellEnd"/>
      <w:r>
        <w:t xml:space="preserve"> support direct transaction transfer (</w:t>
      </w:r>
      <w:proofErr w:type="spellStart"/>
      <w:r>
        <w:t>DTT</w:t>
      </w:r>
      <w:proofErr w:type="spellEnd"/>
      <w:r>
        <w:t xml:space="preserve">), a </w:t>
      </w:r>
      <w:proofErr w:type="spellStart"/>
      <w:r>
        <w:t>UVVM</w:t>
      </w:r>
      <w:proofErr w:type="spellEnd"/>
      <w:r>
        <w:t xml:space="preserve"> concept for sharing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452836F4" w14:textId="7010778A" w:rsidR="00BF5FF3" w:rsidRDefault="00773C13" w:rsidP="00773C1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w:t>
      </w:r>
    </w:p>
    <w:p w14:paraId="42C6DF72" w14:textId="77777777" w:rsidR="00447F31" w:rsidRDefault="00447F31" w:rsidP="00773C13"/>
    <w:p w14:paraId="6C9B4C31" w14:textId="77777777" w:rsidR="00C4507F" w:rsidRDefault="00C4507F" w:rsidP="00773C13"/>
    <w:p w14:paraId="4491CCDF" w14:textId="15A09328" w:rsidR="00C4507F" w:rsidRDefault="00C4507F" w:rsidP="00C4507F">
      <w:pPr>
        <w:pStyle w:val="Bildetekst"/>
        <w:keepNext/>
        <w:jc w:val="center"/>
      </w:pPr>
      <w:r>
        <w:t xml:space="preserve">Table </w:t>
      </w:r>
      <w:r>
        <w:fldChar w:fldCharType="begin"/>
      </w:r>
      <w:r>
        <w:instrText xml:space="preserve"> SEQ Table \* ARABIC </w:instrText>
      </w:r>
      <w:r>
        <w:fldChar w:fldCharType="separate"/>
      </w:r>
      <w:r w:rsidR="00A667ED">
        <w:rPr>
          <w:noProof/>
        </w:rPr>
        <w:t>1</w:t>
      </w:r>
      <w:r>
        <w:fldChar w:fldCharType="end"/>
      </w:r>
      <w:r>
        <w:t xml:space="preserve"> </w:t>
      </w:r>
      <w:proofErr w:type="spellStart"/>
      <w:r>
        <w:t>SBI</w:t>
      </w:r>
      <w:proofErr w:type="spellEnd"/>
      <w:r>
        <w:t xml:space="preserve"> base transaction</w:t>
      </w:r>
      <w:r w:rsidR="00447F31">
        <w:t xml:space="preserve"> (BT) record fields</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F5D9409" w:rsidR="00BF5FF3" w:rsidRPr="009C4146" w:rsidRDefault="00FB509A" w:rsidP="00BF5FF3">
            <w:pPr>
              <w:tabs>
                <w:tab w:val="right" w:pos="1877"/>
                <w:tab w:val="left" w:pos="4820"/>
              </w:tabs>
              <w:rPr>
                <w:rFonts w:cs="Helvetica"/>
                <w:b/>
              </w:rPr>
            </w:pPr>
            <w:proofErr w:type="spellStart"/>
            <w:r>
              <w:rPr>
                <w:rFonts w:cs="Helvetica"/>
                <w:b/>
              </w:rPr>
              <w:t>DTT</w:t>
            </w:r>
            <w:proofErr w:type="spellEnd"/>
            <w:r w:rsidR="00BF5FF3">
              <w:rPr>
                <w:rFonts w:cs="Helvetica"/>
                <w:b/>
              </w:rPr>
              <w:t xml:space="preserve">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proofErr w:type="spellStart"/>
            <w:r w:rsidR="00BF5FF3">
              <w:rPr>
                <w:rFonts w:cs="Helvetica"/>
                <w:sz w:val="15"/>
                <w:szCs w:val="18"/>
              </w:rPr>
              <w:t>VVC</w:t>
            </w:r>
            <w:proofErr w:type="spellEnd"/>
            <w:r w:rsidR="00BF5FF3">
              <w:rPr>
                <w:rFonts w:cs="Helvetica"/>
                <w:sz w:val="15"/>
                <w:szCs w:val="18"/>
              </w:rPr>
              <w:t xml:space="preserve"> operation</w:t>
            </w:r>
            <w:r>
              <w:rPr>
                <w:rFonts w:cs="Helvetica"/>
                <w:sz w:val="15"/>
                <w:szCs w:val="18"/>
              </w:rPr>
              <w:t xml:space="preserve">,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proofErr w:type="spellStart"/>
            <w:r w:rsidR="00BF5FF3">
              <w:rPr>
                <w:rFonts w:cs="Helvetica"/>
                <w:sz w:val="15"/>
                <w:szCs w:val="18"/>
              </w:rPr>
              <w:t>SBI</w:t>
            </w:r>
            <w:proofErr w:type="spellEnd"/>
            <w:r w:rsidR="00BF5FF3">
              <w:rPr>
                <w:rFonts w:cs="Helvetica"/>
                <w:sz w:val="15"/>
                <w:szCs w:val="18"/>
              </w:rPr>
              <w:t xml:space="preserve">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proofErr w:type="spellStart"/>
            <w:r w:rsidR="00BF5FF3">
              <w:rPr>
                <w:rFonts w:cs="Helvetica"/>
                <w:sz w:val="15"/>
                <w:szCs w:val="18"/>
              </w:rPr>
              <w:t>SBI</w:t>
            </w:r>
            <w:proofErr w:type="spellEnd"/>
            <w:r w:rsidR="00BF5FF3">
              <w:rPr>
                <w:rFonts w:cs="Helvetica"/>
                <w:sz w:val="15"/>
                <w:szCs w:val="18"/>
              </w:rPr>
              <w:t xml:space="preserve">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 xml:space="preserve">executing </w:t>
            </w:r>
            <w:proofErr w:type="spellStart"/>
            <w:r w:rsidR="00DB43BE">
              <w:rPr>
                <w:rFonts w:cs="Helvetica"/>
                <w:sz w:val="15"/>
                <w:szCs w:val="18"/>
              </w:rPr>
              <w:t>VVC</w:t>
            </w:r>
            <w:proofErr w:type="spellEnd"/>
            <w:r w:rsidR="00DB43BE">
              <w:rPr>
                <w:rFonts w:cs="Helvetica"/>
                <w:sz w:val="15"/>
                <w:szCs w:val="18"/>
              </w:rPr>
              <w:t xml:space="preserve">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BAF266" w14:textId="1CC6F0C9" w:rsidR="00BF5FF3" w:rsidRDefault="00BF5FF3" w:rsidP="00773C13"/>
    <w:p w14:paraId="17100199" w14:textId="5C1A155C" w:rsidR="00C4507F" w:rsidRDefault="00C4507F" w:rsidP="00773C13"/>
    <w:p w14:paraId="6FB24EE6" w14:textId="2689BDA6" w:rsidR="00C4507F" w:rsidRDefault="00C4507F" w:rsidP="00773C13"/>
    <w:p w14:paraId="0D3D58F5" w14:textId="058A65B5" w:rsidR="00C4507F" w:rsidRDefault="00C4507F" w:rsidP="00773C13"/>
    <w:p w14:paraId="296C74CC" w14:textId="77777777" w:rsidR="00C4507F" w:rsidRDefault="00C4507F" w:rsidP="00773C13"/>
    <w:p w14:paraId="05D25EFD" w14:textId="4FDC5747" w:rsidR="00C4507F" w:rsidRDefault="00C4507F" w:rsidP="00C4507F">
      <w:pPr>
        <w:pStyle w:val="Bildetekst"/>
        <w:keepNext/>
        <w:jc w:val="center"/>
      </w:pPr>
      <w:r>
        <w:lastRenderedPageBreak/>
        <w:t xml:space="preserve">Table </w:t>
      </w:r>
      <w:r>
        <w:fldChar w:fldCharType="begin"/>
      </w:r>
      <w:r>
        <w:instrText xml:space="preserve"> SEQ Table \* ARABIC </w:instrText>
      </w:r>
      <w:r>
        <w:fldChar w:fldCharType="separate"/>
      </w:r>
      <w:r w:rsidR="00A667ED">
        <w:rPr>
          <w:noProof/>
        </w:rPr>
        <w:t>2</w:t>
      </w:r>
      <w:r>
        <w:fldChar w:fldCharType="end"/>
      </w:r>
      <w:r>
        <w:t xml:space="preserve"> </w:t>
      </w:r>
      <w:proofErr w:type="spellStart"/>
      <w:r>
        <w:t>SBI</w:t>
      </w:r>
      <w:proofErr w:type="spellEnd"/>
      <w:r>
        <w:t xml:space="preserve"> compound transaction</w:t>
      </w:r>
      <w:r w:rsidR="00447F31">
        <w:t xml:space="preserve"> (CT) record fields</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proofErr w:type="spellStart"/>
            <w:r>
              <w:rPr>
                <w:rFonts w:cs="Helvetica"/>
                <w:b/>
              </w:rPr>
              <w:t>DTT</w:t>
            </w:r>
            <w:proofErr w:type="spellEnd"/>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Address of the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r>
              <w:rPr>
                <w:rFonts w:cs="Helvetica"/>
                <w:sz w:val="15"/>
                <w:szCs w:val="18"/>
              </w:rPr>
              <w:t>slv</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Data for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sbi_write</w:t>
            </w:r>
            <w:proofErr w:type="spell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sbi_write</w:t>
            </w:r>
            <w:proofErr w:type="spell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D8AF474" w14:textId="77777777" w:rsidR="00C4507F" w:rsidRDefault="00C4507F" w:rsidP="00C4507F">
      <w:pPr>
        <w:pStyle w:val="Overskrift1"/>
        <w:numPr>
          <w:ilvl w:val="0"/>
          <w:numId w:val="0"/>
        </w:numPr>
        <w:ind w:left="432" w:hanging="432"/>
      </w:pPr>
    </w:p>
    <w:p w14:paraId="78C71F07" w14:textId="3693C21F" w:rsidR="00773C13" w:rsidRDefault="00773C13" w:rsidP="00773C13">
      <w:pPr>
        <w:pStyle w:val="Overskrift1"/>
      </w:pPr>
      <w:r>
        <w:t>Scoreboard</w:t>
      </w:r>
    </w:p>
    <w:p w14:paraId="2EDD7EBF" w14:textId="509BC9BA" w:rsidR="0062276D" w:rsidRDefault="00773C13" w:rsidP="0062276D">
      <w:r>
        <w:t xml:space="preserve">This </w:t>
      </w:r>
      <w:proofErr w:type="spellStart"/>
      <w:r>
        <w:t>VVC</w:t>
      </w:r>
      <w:proofErr w:type="spellEnd"/>
      <w:r>
        <w:t xml:space="preserve"> has built in Scoreboard functionality wh</w:t>
      </w:r>
      <w:r w:rsidR="00BB4C06">
        <w:t xml:space="preserve">ere data can be routed by setting the </w:t>
      </w:r>
      <w:proofErr w:type="spellStart"/>
      <w:r w:rsidR="00BB4C06" w:rsidRPr="00BB4C06">
        <w:rPr>
          <w:rFonts w:ascii="Consolas" w:hAnsi="Consolas" w:cs="Consolas"/>
        </w:rPr>
        <w:t>TO_SB</w:t>
      </w:r>
      <w:proofErr w:type="spellEnd"/>
      <w:r w:rsidR="00BB4C06">
        <w:t xml:space="preserve"> parameter in supported method calls, i.e. </w:t>
      </w:r>
      <w:proofErr w:type="spellStart"/>
      <w:r w:rsidR="00BB4C06" w:rsidRPr="00BB4C06">
        <w:rPr>
          <w:rFonts w:ascii="Consolas" w:hAnsi="Consolas" w:cs="Consolas"/>
        </w:rPr>
        <w:t>sbi_read</w:t>
      </w:r>
      <w:proofErr w:type="spell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fetch_result</w:t>
      </w:r>
      <w:proofErr w:type="spellEnd"/>
      <w:r w:rsidR="00BB4C06" w:rsidRPr="00BB4C06">
        <w:rPr>
          <w:rFonts w:ascii="Consolas" w:hAnsi="Consolas" w:cs="Consolas"/>
        </w:rPr>
        <w:t>()</w:t>
      </w:r>
      <w:r w:rsidR="00BB4C06">
        <w:t xml:space="preserve"> method when the </w:t>
      </w:r>
      <w:proofErr w:type="spellStart"/>
      <w:r w:rsidR="00BB4C06" w:rsidRPr="00BB4C06">
        <w:rPr>
          <w:rFonts w:ascii="Consolas" w:hAnsi="Consolas" w:cs="Consolas"/>
        </w:rPr>
        <w:t>TO_SB</w:t>
      </w:r>
      <w:proofErr w:type="spellEnd"/>
      <w:r w:rsidR="00BB4C06" w:rsidRPr="00BB4C06">
        <w:rPr>
          <w:rFonts w:ascii="Consolas" w:hAnsi="Consolas" w:cs="Consolas"/>
        </w:rPr>
        <w:t xml:space="preserve"> </w:t>
      </w:r>
      <w:r w:rsidR="00BB4C06">
        <w:t xml:space="preserve">parameter is applied. The </w:t>
      </w:r>
      <w:proofErr w:type="spellStart"/>
      <w:r w:rsidR="008F55EE">
        <w:t>SBI</w:t>
      </w:r>
      <w:proofErr w:type="spellEnd"/>
      <w:r w:rsidR="008F55EE">
        <w:t xml:space="preserve"> </w:t>
      </w:r>
      <w:r w:rsidR="00BB4C06">
        <w:t xml:space="preserve">scoreboard is accessible from the testbench as a shared variable </w:t>
      </w:r>
      <w:proofErr w:type="spellStart"/>
      <w:r w:rsidR="00D93D58">
        <w:t>SBI_SB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SBI_SB.add_expected</w:t>
      </w:r>
      <w:proofErr w:type="spellEnd"/>
      <w:r w:rsidR="00FE795B" w:rsidRPr="00FE795B">
        <w:rPr>
          <w:rFonts w:ascii="Consolas" w:hAnsi="Consolas" w:cs="Consolas"/>
        </w:rPr>
        <w:t>(</w:t>
      </w:r>
      <w:proofErr w:type="spellStart"/>
      <w:r w:rsidR="00FE795B" w:rsidRPr="00FE795B">
        <w:rPr>
          <w:rFonts w:ascii="Consolas" w:hAnsi="Consolas" w:cs="Consolas"/>
        </w:rPr>
        <w:t>v_expected</w:t>
      </w:r>
      <w:proofErr w:type="spellEnd"/>
      <w:r w:rsidR="00FE795B" w:rsidRPr="00FE795B">
        <w:rPr>
          <w:rFonts w:ascii="Consolas" w:hAnsi="Consolas" w:cs="Consolas"/>
        </w:rPr>
        <w:t>, “Adding expected”);</w:t>
      </w:r>
      <w:r w:rsidR="002E271E">
        <w:br/>
        <w:t xml:space="preserve">See the Generic Scoreboard Quick Reference PDF in the </w:t>
      </w:r>
      <w:proofErr w:type="spellStart"/>
      <w:r w:rsidR="002E271E">
        <w:t>Bitvis</w:t>
      </w:r>
      <w:proofErr w:type="spellEnd"/>
      <w:r w:rsidR="002E271E">
        <w:t xml:space="preserve"> VIP Scoreboard document folder for a complete list of available commands and additional information. All of the </w:t>
      </w:r>
      <w:r w:rsidR="008E0E3F">
        <w:t xml:space="preserve">listed </w:t>
      </w:r>
      <w:r w:rsidR="002E271E">
        <w:t xml:space="preserve">Generic Scoreboard commands are available for the </w:t>
      </w:r>
      <w:proofErr w:type="spellStart"/>
      <w:r w:rsidR="002E271E">
        <w:t>SBI</w:t>
      </w:r>
      <w:proofErr w:type="spellEnd"/>
      <w:r w:rsidR="002E271E">
        <w:t xml:space="preserve"> </w:t>
      </w:r>
      <w:r w:rsidR="00D04640">
        <w:t>s</w:t>
      </w:r>
      <w:r w:rsidR="002E271E">
        <w:t>coreboard</w:t>
      </w:r>
      <w:r w:rsidR="008E0E3F">
        <w:t xml:space="preserve"> </w:t>
      </w:r>
      <w:r w:rsidR="00686CFE">
        <w:t>using</w:t>
      </w:r>
      <w:r w:rsidR="008E0E3F">
        <w:t xml:space="preserve"> the </w:t>
      </w:r>
      <w:r w:rsidR="00D93D58">
        <w:rPr>
          <w:rFonts w:ascii="Consolas" w:hAnsi="Consolas" w:cs="Consolas"/>
        </w:rPr>
        <w:t>SBI_SB</w:t>
      </w:r>
      <w:r w:rsidR="00BB4C06">
        <w:t>.</w:t>
      </w:r>
    </w:p>
    <w:p w14:paraId="1985BEEC" w14:textId="3AFA2F30" w:rsidR="00DB43BE" w:rsidRDefault="00DB43BE" w:rsidP="0062276D"/>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3E0DA126" w14:textId="0396B293" w:rsidR="00E679DA" w:rsidRDefault="00E679DA" w:rsidP="00E679DA"/>
    <w:p w14:paraId="474D6840" w14:textId="7FA53796" w:rsidR="00FE795B" w:rsidRDefault="00FE795B" w:rsidP="00E679DA"/>
    <w:p w14:paraId="00527B9E" w14:textId="77777777" w:rsidR="00FE795B" w:rsidRDefault="00FE795B" w:rsidP="00E679DA"/>
    <w:p w14:paraId="5D77734D" w14:textId="1CBDF285" w:rsidR="00F35929" w:rsidRPr="00E679DA" w:rsidRDefault="00F35929" w:rsidP="00E679DA">
      <w:pPr>
        <w:pStyle w:val="Overskrift1"/>
      </w:pPr>
      <w:r w:rsidRPr="009C4146">
        <w:lastRenderedPageBreak/>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C6E44E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B10A11">
        <w:rPr>
          <w:b/>
          <w:i/>
        </w:rPr>
        <w:t>1</w:t>
      </w:r>
      <w:r w:rsidR="007B1B2E">
        <w:rPr>
          <w:b/>
          <w:i/>
        </w:rPr>
        <w:t>.0 and up</w:t>
      </w:r>
    </w:p>
    <w:p w14:paraId="24A74256" w14:textId="71EFD41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30BC">
        <w:rPr>
          <w:b/>
          <w:i/>
        </w:rPr>
        <w:t>7</w:t>
      </w:r>
      <w:r w:rsidR="007B1B2E">
        <w:rPr>
          <w:b/>
          <w:i/>
        </w:rPr>
        <w:t>.</w:t>
      </w:r>
      <w:r w:rsidR="00B10A11">
        <w:rPr>
          <w:b/>
          <w:i/>
        </w:rPr>
        <w:t>1</w:t>
      </w:r>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317CF274" w14:textId="4550143A" w:rsidR="0050389F" w:rsidRDefault="0050389F" w:rsidP="00F35929">
      <w:pPr>
        <w:tabs>
          <w:tab w:val="left" w:pos="1843"/>
        </w:tabs>
        <w:rPr>
          <w:rFonts w:cs="Helvetica"/>
          <w:sz w:val="20"/>
          <w:szCs w:val="22"/>
        </w:rPr>
      </w:pPr>
    </w:p>
    <w:p w14:paraId="2C24DB0D" w14:textId="09EDD85B" w:rsidR="002F7BFC" w:rsidRDefault="002F7BFC" w:rsidP="00F35929">
      <w:pPr>
        <w:tabs>
          <w:tab w:val="left" w:pos="1843"/>
        </w:tabs>
        <w:rPr>
          <w:rFonts w:cs="Helvetica"/>
          <w:sz w:val="20"/>
          <w:szCs w:val="22"/>
        </w:rPr>
      </w:pPr>
    </w:p>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a </w:t>
      </w:r>
      <w:proofErr w:type="spellStart"/>
      <w:r>
        <w:t>SBI</w:t>
      </w:r>
      <w:proofErr w:type="spellEnd"/>
      <w:r>
        <w:t xml:space="preserve"> interface. This VIP is not a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47F31" w:rsidRPr="009902B2" w:rsidRDefault="00447F3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47F31" w:rsidRPr="000B3A3B" w:rsidRDefault="00447F31" w:rsidP="0058685D">
                      <w:pPr>
                        <w:rPr>
                          <w:rFonts w:eastAsia="MS Mincho" w:cs="MS Mincho"/>
                          <w:b/>
                          <w:sz w:val="16"/>
                        </w:rPr>
                      </w:pPr>
                      <w:r w:rsidRPr="000B3A3B">
                        <w:rPr>
                          <w:b/>
                          <w:sz w:val="16"/>
                        </w:rPr>
                        <w:t>INTELLECTUAL</w:t>
                      </w:r>
                    </w:p>
                    <w:p w14:paraId="27EC7A63" w14:textId="23C6B24A" w:rsidR="00447F31" w:rsidRPr="000B3A3B" w:rsidRDefault="00447F31"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97296" w14:textId="77777777" w:rsidR="00F77F51" w:rsidRPr="009F58C4" w:rsidRDefault="00F77F51">
      <w:pPr>
        <w:rPr>
          <w:rFonts w:ascii="Arial" w:hAnsi="Arial" w:cs="Arial"/>
          <w:lang w:val="sq-AL"/>
        </w:rPr>
      </w:pPr>
      <w:r w:rsidRPr="009F58C4">
        <w:rPr>
          <w:rFonts w:ascii="Arial" w:hAnsi="Arial" w:cs="Arial"/>
          <w:lang w:val="sq-AL"/>
        </w:rPr>
        <w:separator/>
      </w:r>
    </w:p>
  </w:endnote>
  <w:endnote w:type="continuationSeparator" w:id="0">
    <w:p w14:paraId="25233101" w14:textId="77777777" w:rsidR="00F77F51" w:rsidRPr="009F58C4" w:rsidRDefault="00F77F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47F31" w:rsidRDefault="00447F31"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47F31" w:rsidRDefault="00447F31"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447F31" w:rsidRPr="00FA2638" w:rsidRDefault="00447F31"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47F31" w:rsidRPr="00FE795B" w14:paraId="35168E3E" w14:textId="77777777" w:rsidTr="004D74A3">
      <w:trPr>
        <w:trHeight w:val="214"/>
        <w:jc w:val="center"/>
      </w:trPr>
      <w:tc>
        <w:tcPr>
          <w:tcW w:w="3918" w:type="dxa"/>
          <w:vAlign w:val="center"/>
        </w:tcPr>
        <w:p w14:paraId="78424532" w14:textId="704165C5" w:rsidR="00447F31" w:rsidRPr="00493329" w:rsidRDefault="00447F3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C4FF267" w:rsidR="00447F31" w:rsidRPr="00493329" w:rsidRDefault="00447F31"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FE795B">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667ED">
            <w:rPr>
              <w:rFonts w:ascii="Helvetica" w:hAnsi="Helvetica" w:cs="Arial"/>
              <w:noProof/>
              <w:color w:val="1381C4"/>
              <w:sz w:val="14"/>
              <w:lang w:val="en-US"/>
            </w:rPr>
            <w:t>2020-03-10</w:t>
          </w:r>
          <w:r>
            <w:rPr>
              <w:rFonts w:ascii="Helvetica" w:hAnsi="Helvetica" w:cs="Arial"/>
              <w:color w:val="1381C4"/>
              <w:sz w:val="14"/>
              <w:lang w:val="sq-AL"/>
            </w:rPr>
            <w:fldChar w:fldCharType="end"/>
          </w:r>
        </w:p>
      </w:tc>
      <w:tc>
        <w:tcPr>
          <w:tcW w:w="3929" w:type="dxa"/>
          <w:vAlign w:val="center"/>
        </w:tcPr>
        <w:p w14:paraId="4D00DFF0" w14:textId="5E63FBF4" w:rsidR="00447F31" w:rsidRPr="00493329" w:rsidRDefault="00F77F51" w:rsidP="00615DBA">
          <w:pPr>
            <w:pStyle w:val="Bunntekst"/>
            <w:tabs>
              <w:tab w:val="clear" w:pos="4153"/>
              <w:tab w:val="clear" w:pos="8306"/>
            </w:tabs>
            <w:spacing w:line="276" w:lineRule="auto"/>
            <w:rPr>
              <w:rFonts w:ascii="Helvetica" w:hAnsi="Helvetica"/>
              <w:color w:val="0000FF"/>
              <w:u w:val="single"/>
              <w:lang w:val="sq-AL"/>
            </w:rPr>
          </w:pPr>
          <w:hyperlink r:id="rId1" w:history="1">
            <w:r w:rsidR="00447F31" w:rsidRPr="00493329">
              <w:rPr>
                <w:rStyle w:val="Hyperkobling"/>
                <w:rFonts w:ascii="Helvetica" w:hAnsi="Helvetica" w:cs="Arial"/>
                <w:color w:val="1381C4"/>
                <w:sz w:val="14"/>
                <w:lang w:val="sq-AL"/>
              </w:rPr>
              <w:t>support@bitvis.no</w:t>
            </w:r>
          </w:hyperlink>
          <w:r w:rsidR="00447F31" w:rsidRPr="00493329">
            <w:rPr>
              <w:rFonts w:ascii="Helvetica" w:hAnsi="Helvetica" w:cs="Arial"/>
              <w:color w:val="1381C4"/>
              <w:sz w:val="14"/>
              <w:lang w:val="sq-AL"/>
            </w:rPr>
            <w:t xml:space="preserve">   +47 66 98 87 59   </w:t>
          </w:r>
          <w:r w:rsidR="00447F31" w:rsidRPr="00493329">
            <w:rPr>
              <w:rFonts w:ascii="Helvetica" w:hAnsi="Helvetica" w:cs="Arial"/>
              <w:color w:val="1381C4"/>
              <w:sz w:val="14"/>
              <w:u w:val="single"/>
              <w:lang w:val="sq-AL"/>
            </w:rPr>
            <w:t>www.bitvis.no</w:t>
          </w:r>
          <w:r w:rsidR="00447F31"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47F31" w:rsidRPr="00493329" w:rsidRDefault="00447F3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47F31" w:rsidRPr="00FB1499" w:rsidRDefault="00447F31"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447F31" w:rsidRPr="003354AD" w:rsidRDefault="00447F3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47F31" w:rsidRDefault="00447F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F767" w14:textId="77777777" w:rsidR="00F77F51" w:rsidRPr="009F58C4" w:rsidRDefault="00F77F51">
      <w:pPr>
        <w:rPr>
          <w:rFonts w:ascii="Arial" w:hAnsi="Arial" w:cs="Arial"/>
          <w:lang w:val="sq-AL"/>
        </w:rPr>
      </w:pPr>
      <w:r w:rsidRPr="009F58C4">
        <w:rPr>
          <w:rFonts w:ascii="Arial" w:hAnsi="Arial" w:cs="Arial"/>
          <w:lang w:val="sq-AL"/>
        </w:rPr>
        <w:separator/>
      </w:r>
    </w:p>
  </w:footnote>
  <w:footnote w:type="continuationSeparator" w:id="0">
    <w:p w14:paraId="05997001" w14:textId="77777777" w:rsidR="00F77F51" w:rsidRPr="009F58C4" w:rsidRDefault="00F77F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47F31" w:rsidRDefault="00447F31"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47F31" w:rsidRDefault="00447F31"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47F31" w:rsidRDefault="00447F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1B7C"/>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6CFE"/>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2C7A"/>
    <w:rsid w:val="00D93383"/>
    <w:rsid w:val="00D93BAF"/>
    <w:rsid w:val="00D93D58"/>
    <w:rsid w:val="00D943CD"/>
    <w:rsid w:val="00D9524C"/>
    <w:rsid w:val="00DA116F"/>
    <w:rsid w:val="00DA12F5"/>
    <w:rsid w:val="00DA4EA3"/>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B563F-4456-1A4F-8404-8009AE49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3008</Words>
  <Characters>15946</Characters>
  <Application>Microsoft Office Word</Application>
  <DocSecurity>0</DocSecurity>
  <Lines>132</Lines>
  <Paragraphs>37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18917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2020-03-10T08:36:00Z</dcterms:created>
  <dcterms:modified xsi:type="dcterms:W3CDTF">2020-03-10T08:36:00Z</dcterms:modified>
</cp:coreProperties>
</file>