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055D6F">
        <w:trPr>
          <w:trHeight w:val="81"/>
        </w:trPr>
        <w:tc>
          <w:tcPr>
            <w:tcW w:w="3382"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error_injection</w:t>
            </w:r>
            <w:proofErr w:type="spellEnd"/>
          </w:p>
        </w:tc>
        <w:tc>
          <w:tcPr>
            <w:tcW w:w="1276" w:type="dxa"/>
            <w:tcBorders>
              <w:top w:val="nil"/>
              <w:left w:val="nil"/>
              <w:bottom w:val="nil"/>
              <w:right w:val="nil"/>
            </w:tcBorders>
            <w:shd w:val="clear" w:color="auto" w:fill="F2F2F2" w:themeFill="background1" w:themeFillShade="F2"/>
            <w:vAlign w:val="bottom"/>
          </w:tcPr>
          <w:p w14:paraId="2E64C80F" w14:textId="2928B0AA"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t_error_info</w:t>
            </w:r>
            <w:proofErr w:type="spellEnd"/>
          </w:p>
        </w:tc>
        <w:tc>
          <w:tcPr>
            <w:tcW w:w="3402"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Pr>
                <w:rFonts w:cs="Helvetica"/>
                <w:bCs/>
                <w:sz w:val="15"/>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7777777" w:rsidR="00395A6A" w:rsidRDefault="00395A6A" w:rsidP="00E85762"/>
    <w:p w14:paraId="07AD8591" w14:textId="73D3C568" w:rsidR="003906A6" w:rsidRPr="00055D6F" w:rsidRDefault="003906A6" w:rsidP="00055D6F">
      <w:pPr>
        <w:pStyle w:val="Undertittel"/>
        <w:spacing w:after="40"/>
        <w:rPr>
          <w:rFonts w:ascii="Helvetica Light" w:hAnsi="Helvetica Light"/>
          <w:sz w:val="24"/>
        </w:rPr>
      </w:pPr>
      <w:bookmarkStart w:id="2" w:name="_Hlk18423403"/>
      <w:r>
        <w:rPr>
          <w:rFonts w:ascii="Helvetica Light" w:hAnsi="Helvetica Light"/>
          <w:sz w:val="24"/>
          <w:szCs w:val="24"/>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parity_bit_error</w:t>
            </w:r>
            <w:proofErr w:type="spellEnd"/>
          </w:p>
        </w:tc>
        <w:tc>
          <w:tcPr>
            <w:tcW w:w="1167" w:type="dxa"/>
            <w:tcBorders>
              <w:left w:val="nil"/>
              <w:right w:val="nil"/>
            </w:tcBorders>
            <w:shd w:val="clear" w:color="auto" w:fill="auto"/>
          </w:tcPr>
          <w:p w14:paraId="736C711A" w14:textId="4B3763F5" w:rsidR="00BA767C" w:rsidRPr="002405F3" w:rsidRDefault="00BA767C" w:rsidP="00BA767C">
            <w:pPr>
              <w:tabs>
                <w:tab w:val="left" w:pos="4820"/>
              </w:tabs>
              <w:spacing w:line="276" w:lineRule="auto"/>
              <w:rPr>
                <w:sz w:val="15"/>
              </w:rPr>
            </w:pPr>
            <w:r>
              <w:rPr>
                <w:rFonts w:ascii="Verdana" w:hAnsi="Verdana"/>
                <w:sz w:val="14"/>
              </w:rPr>
              <w:t>Boolean</w:t>
            </w:r>
          </w:p>
        </w:tc>
        <w:tc>
          <w:tcPr>
            <w:tcW w:w="4678" w:type="dxa"/>
            <w:tcBorders>
              <w:left w:val="nil"/>
              <w:right w:val="nil"/>
            </w:tcBorders>
          </w:tcPr>
          <w:p w14:paraId="4B708F3B" w14:textId="4877CF2B" w:rsidR="00BA767C" w:rsidRPr="002405F3"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223BF8B8" w14:textId="2B184AD3" w:rsidR="00BA767C" w:rsidRPr="002405F3" w:rsidRDefault="00BA767C" w:rsidP="00BA767C">
            <w:pPr>
              <w:tabs>
                <w:tab w:val="left" w:pos="4820"/>
              </w:tabs>
              <w:spacing w:line="276" w:lineRule="auto"/>
              <w:rPr>
                <w:sz w:val="15"/>
              </w:rPr>
            </w:pPr>
            <w:r>
              <w:rPr>
                <w:rFonts w:ascii="Verdana" w:hAnsi="Verdana"/>
                <w:sz w:val="14"/>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2405F3" w:rsidRDefault="00BA767C" w:rsidP="00BA767C">
            <w:pPr>
              <w:tabs>
                <w:tab w:val="left" w:pos="4820"/>
              </w:tabs>
              <w:spacing w:line="276" w:lineRule="auto"/>
              <w:rPr>
                <w:color w:val="000000" w:themeColor="text1"/>
                <w:sz w:val="15"/>
              </w:rPr>
            </w:pPr>
            <w:proofErr w:type="spellStart"/>
            <w:r>
              <w:rPr>
                <w:rFonts w:ascii="Verdana" w:hAnsi="Verdana" w:cs="Helvetica"/>
                <w:sz w:val="14"/>
              </w:rPr>
              <w:t>stop_bit_error</w:t>
            </w:r>
            <w:proofErr w:type="spellEnd"/>
          </w:p>
        </w:tc>
        <w:tc>
          <w:tcPr>
            <w:tcW w:w="1167" w:type="dxa"/>
            <w:tcBorders>
              <w:left w:val="nil"/>
              <w:right w:val="nil"/>
            </w:tcBorders>
            <w:shd w:val="clear" w:color="auto" w:fill="auto"/>
          </w:tcPr>
          <w:p w14:paraId="28E2096B" w14:textId="3ABE20B1" w:rsidR="00BA767C" w:rsidRPr="002405F3" w:rsidRDefault="00BA767C" w:rsidP="00BA767C">
            <w:pPr>
              <w:tabs>
                <w:tab w:val="left" w:pos="4820"/>
              </w:tabs>
              <w:spacing w:line="276" w:lineRule="auto"/>
              <w:rPr>
                <w:sz w:val="15"/>
              </w:rPr>
            </w:pPr>
            <w:r>
              <w:rPr>
                <w:sz w:val="15"/>
              </w:rPr>
              <w:t>Boolean</w:t>
            </w:r>
          </w:p>
        </w:tc>
        <w:tc>
          <w:tcPr>
            <w:tcW w:w="4678" w:type="dxa"/>
            <w:tcBorders>
              <w:left w:val="nil"/>
              <w:right w:val="nil"/>
            </w:tcBorders>
          </w:tcPr>
          <w:p w14:paraId="327C48B8" w14:textId="4DD88CA6" w:rsidR="00BA767C" w:rsidRDefault="00BA767C" w:rsidP="00BA767C">
            <w:pPr>
              <w:tabs>
                <w:tab w:val="left" w:pos="4820"/>
              </w:tabs>
              <w:spacing w:line="276" w:lineRule="auto"/>
              <w:rPr>
                <w:sz w:val="15"/>
              </w:rPr>
            </w:pPr>
            <w:r>
              <w:rPr>
                <w:sz w:val="15"/>
              </w:rPr>
              <w:t>False</w:t>
            </w:r>
          </w:p>
        </w:tc>
        <w:tc>
          <w:tcPr>
            <w:tcW w:w="7618" w:type="dxa"/>
            <w:tcBorders>
              <w:left w:val="nil"/>
              <w:right w:val="nil"/>
            </w:tcBorders>
            <w:shd w:val="clear" w:color="auto" w:fill="auto"/>
          </w:tcPr>
          <w:p w14:paraId="029016DB" w14:textId="52F97DAD" w:rsidR="00BA767C" w:rsidRPr="002405F3" w:rsidRDefault="00BA767C" w:rsidP="00BA767C">
            <w:pPr>
              <w:tabs>
                <w:tab w:val="left" w:pos="4820"/>
              </w:tabs>
              <w:spacing w:line="276" w:lineRule="auto"/>
              <w:rPr>
                <w:sz w:val="15"/>
              </w:rPr>
            </w:pPr>
            <w:r>
              <w:rPr>
                <w:rFonts w:ascii="Verdana" w:hAnsi="Verdana" w:cs="Courier New"/>
                <w:sz w:val="14"/>
              </w:rPr>
              <w:t xml:space="preserve">Will invert the first stop bit in a transmission if TRUE. Note that the following UART frame may be misinterpreted if there is no Idle period or additional stop bits after the error injection. Hence a </w:t>
            </w:r>
            <w:proofErr w:type="spellStart"/>
            <w:r>
              <w:rPr>
                <w:rFonts w:ascii="Verdana" w:hAnsi="Verdana" w:cs="Courier New"/>
                <w:sz w:val="14"/>
              </w:rPr>
              <w:t>stop_bit_error</w:t>
            </w:r>
            <w:proofErr w:type="spellEnd"/>
            <w:r>
              <w:rPr>
                <w:rFonts w:ascii="Verdana" w:hAnsi="Verdana" w:cs="Courier New"/>
                <w:sz w:val="14"/>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r w:rsidR="001A058C">
        <w:br/>
      </w:r>
      <w:r w:rsidR="001A058C">
        <w:rPr>
          <w:rFonts w:ascii="Verdana" w:hAnsi="Verdana"/>
          <w:sz w:val="14"/>
        </w:rPr>
        <w:t xml:space="preserve">Note: The </w:t>
      </w:r>
      <w:proofErr w:type="spellStart"/>
      <w:r w:rsidR="001A058C">
        <w:rPr>
          <w:rFonts w:ascii="Verdana" w:hAnsi="Verdana"/>
          <w:sz w:val="14"/>
        </w:rPr>
        <w:t>error_injection_config</w:t>
      </w:r>
      <w:proofErr w:type="spellEnd"/>
      <w:r w:rsidR="001A058C">
        <w:rPr>
          <w:rFonts w:ascii="Verdana" w:hAnsi="Verdana"/>
          <w:sz w:val="14"/>
        </w:rPr>
        <w:t xml:space="preserve"> in the VVC config will override any error injection specified in the BFM config</w:t>
      </w:r>
      <w:r w:rsidR="000C0B89">
        <w:rPr>
          <w:rFonts w:ascii="Verdana" w:hAnsi="Verdana"/>
          <w:sz w:val="14"/>
        </w:rPr>
        <w:t xml:space="preserve"> when using VVCs.</w:t>
      </w:r>
      <w:bookmarkStart w:id="3" w:name="_GoBack"/>
      <w:bookmarkEnd w:id="3"/>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bfm</w:t>
            </w:r>
            <w:r>
              <w:rPr>
                <w:rFonts w:cs="Helvetica"/>
                <w:sz w:val="15"/>
                <w:szCs w:val="15"/>
              </w:rPr>
              <w:t>_config</w:t>
            </w:r>
            <w:proofErr w:type="spellEnd"/>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Default="00220856" w:rsidP="0028686E">
            <w:pPr>
              <w:spacing w:line="276" w:lineRule="auto"/>
              <w:rPr>
                <w:szCs w:val="18"/>
              </w:rPr>
            </w:pPr>
            <w:proofErr w:type="spellStart"/>
            <w:r>
              <w:rPr>
                <w:szCs w:val="18"/>
              </w:rPr>
              <w:t>error_injection</w:t>
            </w:r>
            <w:proofErr w:type="spellEnd"/>
          </w:p>
        </w:tc>
        <w:tc>
          <w:tcPr>
            <w:tcW w:w="1850" w:type="dxa"/>
            <w:tcBorders>
              <w:left w:val="nil"/>
              <w:right w:val="nil"/>
            </w:tcBorders>
            <w:shd w:val="clear" w:color="auto" w:fill="auto"/>
            <w:vAlign w:val="center"/>
          </w:tcPr>
          <w:p w14:paraId="09B83E20" w14:textId="3D5882AE" w:rsidR="00220856" w:rsidRPr="0042320D" w:rsidRDefault="00220856" w:rsidP="0028686E">
            <w:pPr>
              <w:spacing w:line="276" w:lineRule="auto"/>
              <w:rPr>
                <w:szCs w:val="18"/>
              </w:rPr>
            </w:pPr>
            <w:proofErr w:type="spellStart"/>
            <w:r>
              <w:rPr>
                <w:szCs w:val="18"/>
              </w:rPr>
              <w:t>t_error_info</w:t>
            </w:r>
            <w:proofErr w:type="spellEnd"/>
          </w:p>
        </w:tc>
        <w:tc>
          <w:tcPr>
            <w:tcW w:w="3770" w:type="dxa"/>
            <w:tcBorders>
              <w:left w:val="nil"/>
              <w:right w:val="nil"/>
            </w:tcBorders>
            <w:shd w:val="clear" w:color="auto" w:fill="auto"/>
            <w:vAlign w:val="center"/>
          </w:tcPr>
          <w:p w14:paraId="7C340C37" w14:textId="19796A04" w:rsidR="00220856" w:rsidRPr="0042320D" w:rsidRDefault="0079304D" w:rsidP="0028686E">
            <w:pPr>
              <w:spacing w:line="276" w:lineRule="auto"/>
              <w:rPr>
                <w:szCs w:val="18"/>
              </w:rPr>
            </w:pPr>
            <w:r>
              <w:rPr>
                <w:szCs w:val="18"/>
              </w:rPr>
              <w:t>C_ERROR_INJECTION_INACTIVE</w:t>
            </w:r>
          </w:p>
        </w:tc>
        <w:tc>
          <w:tcPr>
            <w:tcW w:w="5906" w:type="dxa"/>
            <w:tcBorders>
              <w:left w:val="nil"/>
              <w:right w:val="nil"/>
            </w:tcBorders>
            <w:shd w:val="clear" w:color="auto" w:fill="auto"/>
          </w:tcPr>
          <w:p w14:paraId="73C59BD4" w14:textId="33D4B993" w:rsidR="00220856" w:rsidRPr="0042320D" w:rsidRDefault="00681022" w:rsidP="0028686E">
            <w:pPr>
              <w:tabs>
                <w:tab w:val="left" w:pos="4820"/>
              </w:tabs>
              <w:spacing w:line="276" w:lineRule="auto"/>
              <w:rPr>
                <w:szCs w:val="18"/>
              </w:rPr>
            </w:pPr>
            <w:r>
              <w:rPr>
                <w:szCs w:val="18"/>
              </w:rPr>
              <w:t>See error injection record on page 2.</w:t>
            </w:r>
            <w:r>
              <w:rPr>
                <w:szCs w:val="18"/>
              </w:rPr>
              <w:b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DD02B" w14:textId="77777777" w:rsidR="00E85240" w:rsidRPr="009F58C4" w:rsidRDefault="00E85240">
      <w:pPr>
        <w:rPr>
          <w:rFonts w:ascii="Arial" w:hAnsi="Arial" w:cs="Arial"/>
          <w:lang w:val="sq-AL"/>
        </w:rPr>
      </w:pPr>
      <w:r w:rsidRPr="009F58C4">
        <w:rPr>
          <w:rFonts w:ascii="Arial" w:hAnsi="Arial" w:cs="Arial"/>
          <w:lang w:val="sq-AL"/>
        </w:rPr>
        <w:separator/>
      </w:r>
    </w:p>
  </w:endnote>
  <w:endnote w:type="continuationSeparator" w:id="0">
    <w:p w14:paraId="17CBAB21" w14:textId="77777777" w:rsidR="00E85240" w:rsidRPr="009F58C4" w:rsidRDefault="00E852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672E6C8"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6854B4">
            <w:rPr>
              <w:rFonts w:ascii="Helvetica" w:hAnsi="Helvetica" w:cs="Arial"/>
              <w:noProof/>
              <w:color w:val="1381C4"/>
              <w:sz w:val="14"/>
              <w:lang w:val="en-US"/>
            </w:rPr>
            <w:t>2019-09-13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E8524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A6032" w14:textId="77777777" w:rsidR="00E85240" w:rsidRPr="009F58C4" w:rsidRDefault="00E85240">
      <w:pPr>
        <w:rPr>
          <w:rFonts w:ascii="Arial" w:hAnsi="Arial" w:cs="Arial"/>
          <w:lang w:val="sq-AL"/>
        </w:rPr>
      </w:pPr>
      <w:r w:rsidRPr="009F58C4">
        <w:rPr>
          <w:rFonts w:ascii="Arial" w:hAnsi="Arial" w:cs="Arial"/>
          <w:lang w:val="sq-AL"/>
        </w:rPr>
        <w:separator/>
      </w:r>
    </w:p>
  </w:footnote>
  <w:footnote w:type="continuationSeparator" w:id="0">
    <w:p w14:paraId="3AE5EA5D" w14:textId="77777777" w:rsidR="00E85240" w:rsidRPr="009F58C4" w:rsidRDefault="00E852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F67D4-DD3B-4653-A885-701BD953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2038</Words>
  <Characters>11623</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2019-09-13T12:55:00Z</dcterms:modified>
</cp:coreProperties>
</file>