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49524EE0" w:rsidR="004F65D6" w:rsidRDefault="004F65D6" w:rsidP="004F65D6">
      <w:r w:rsidRPr="004F65D6">
        <w:t xml:space="preserve">For general information see UVVM Essential Mechanisms located in </w:t>
      </w:r>
      <w:proofErr w:type="spellStart"/>
      <w:r w:rsidRPr="004F65D6">
        <w:t>uvvm_vvc_framework</w:t>
      </w:r>
      <w:proofErr w:type="spellEnd"/>
      <w:r w:rsidRPr="004F65D6">
        <w:t>/doc.</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AE72564" w:rsidR="005A2CB9" w:rsidRPr="00662DF1" w:rsidRDefault="001B33AA" w:rsidP="001B33A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Pr>
                <w:rFonts w:cs="Helvetica"/>
                <w:color w:val="FFFFFF"/>
                <w:szCs w:val="30"/>
              </w:rPr>
              <w:t xml:space="preserve"> </w:t>
            </w:r>
            <w:proofErr w:type="spellStart"/>
            <w:r w:rsidR="00BD3388" w:rsidRPr="00662DF1">
              <w:rPr>
                <w:rFonts w:cs="Helvetica"/>
                <w:color w:val="FFFFFF"/>
                <w:szCs w:val="30"/>
              </w:rPr>
              <w:t>msg</w:t>
            </w:r>
            <w:proofErr w:type="spellEnd"/>
            <w:r w:rsidR="00887A28">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1D354A61" w:rsidR="005A2CB9" w:rsidRPr="00662DF1" w:rsidRDefault="00A80976" w:rsidP="001B33A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1B33AA">
              <w:rPr>
                <w:rFonts w:cs="Helvetica"/>
                <w:b w:val="0"/>
                <w:bCs w:val="0"/>
                <w:sz w:val="15"/>
                <w:szCs w:val="28"/>
              </w:rPr>
              <w:t>uart_</w:t>
            </w:r>
            <w:proofErr w:type="gramStart"/>
            <w:r w:rsidR="001B33AA">
              <w:rPr>
                <w:rFonts w:cs="Helvetica"/>
                <w:b w:val="0"/>
                <w:bCs w:val="0"/>
                <w:sz w:val="15"/>
                <w:szCs w:val="28"/>
              </w:rPr>
              <w:t>transmit</w:t>
            </w:r>
            <w:proofErr w:type="spellEnd"/>
            <w:r w:rsidR="00BD3388" w:rsidRPr="00662DF1">
              <w:rPr>
                <w:rFonts w:cs="Helvetica"/>
                <w:b w:val="0"/>
                <w:bCs w:val="0"/>
                <w:sz w:val="15"/>
                <w:szCs w:val="28"/>
              </w:rPr>
              <w:t>(</w:t>
            </w:r>
            <w:proofErr w:type="gramEnd"/>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“Sending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1233DA2">
                <wp:simplePos x="0" y="0"/>
                <wp:positionH relativeFrom="margin">
                  <wp:posOffset>8544560</wp:posOffset>
                </wp:positionH>
                <wp:positionV relativeFrom="paragraph">
                  <wp:posOffset>204734</wp:posOffset>
                </wp:positionV>
                <wp:extent cx="1037590" cy="566420"/>
                <wp:effectExtent l="0" t="0" r="0" b="508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510784" w:rsidRDefault="00510784"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8pt;margin-top:16.1pt;width:81.7pt;height:44.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" filled="f" stroked="f">
                <v:textbox>
                  <w:txbxContent>
                    <w:p w14:paraId="35A061A4" w14:textId="74C7C624" w:rsidR="00510784" w:rsidRDefault="00510784"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510784" w:rsidRPr="00F75738" w:rsidRDefault="00510784"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1F41C5A"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887A28">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3E3E537"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B3274">
              <w:rPr>
                <w:rFonts w:cs="Helvetica"/>
                <w:b w:val="0"/>
                <w:bCs w:val="0"/>
                <w:sz w:val="15"/>
                <w:szCs w:val="28"/>
              </w:rPr>
              <w:t>uart_</w:t>
            </w:r>
            <w:proofErr w:type="gramStart"/>
            <w:r w:rsidR="005B3274">
              <w:rPr>
                <w:rFonts w:cs="Helvetica"/>
                <w:b w:val="0"/>
                <w:bCs w:val="0"/>
                <w:sz w:val="15"/>
                <w:szCs w:val="28"/>
              </w:rPr>
              <w:t>receive</w:t>
            </w:r>
            <w:proofErr w:type="spellEnd"/>
            <w:r w:rsidR="0092213F">
              <w:rPr>
                <w:rFonts w:cs="Helvetica"/>
                <w:b w:val="0"/>
                <w:bCs w:val="0"/>
                <w:sz w:val="15"/>
                <w:szCs w:val="28"/>
              </w:rPr>
              <w:t>(</w:t>
            </w:r>
            <w:proofErr w:type="gramEnd"/>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proofErr w:type="gramStart"/>
            <w:r w:rsidR="0092213F">
              <w:rPr>
                <w:rFonts w:cs="Helvetica"/>
                <w:b w:val="0"/>
                <w:bCs w:val="0"/>
                <w:sz w:val="15"/>
                <w:szCs w:val="28"/>
              </w:rPr>
              <w:t>expect</w:t>
            </w:r>
            <w:proofErr w:type="spellEnd"/>
            <w:r w:rsidR="009943DE" w:rsidRPr="00662DF1">
              <w:rPr>
                <w:rFonts w:cs="Helvetica"/>
                <w:b w:val="0"/>
                <w:bCs w:val="0"/>
                <w:sz w:val="15"/>
                <w:szCs w:val="28"/>
              </w:rPr>
              <w:t>(</w:t>
            </w:r>
            <w:proofErr w:type="gramEnd"/>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7810C6"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6F269839">
            <wp:simplePos x="0" y="0"/>
            <wp:positionH relativeFrom="margin">
              <wp:posOffset>8904809</wp:posOffset>
            </wp:positionH>
            <wp:positionV relativeFrom="paragraph">
              <wp:posOffset>564263</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4639"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984625">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3088"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3085"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4639"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3085"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4639"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8F6D1C">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5DBEE82A"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7FDD8046" w14:textId="77777777" w:rsidR="008F6D1C" w:rsidRPr="008F6D1C" w:rsidRDefault="008F6D1C" w:rsidP="00563076">
            <w:pPr>
              <w:tabs>
                <w:tab w:val="left" w:pos="4820"/>
              </w:tabs>
              <w:spacing w:line="276" w:lineRule="auto"/>
              <w:rPr>
                <w:rFonts w:cs="Helvetica"/>
                <w:sz w:val="15"/>
              </w:rPr>
            </w:pPr>
            <w:r w:rsidRPr="008F6D1C">
              <w:rPr>
                <w:rFonts w:cs="Helvetica"/>
                <w:sz w:val="15"/>
              </w:rPr>
              <w:t>1000</w:t>
            </w:r>
          </w:p>
        </w:tc>
        <w:tc>
          <w:tcPr>
            <w:tcW w:w="4639"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8F6D1C">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4379AD71"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2DFFA317" w14:textId="77777777" w:rsidR="008F6D1C" w:rsidRPr="00662DF1" w:rsidRDefault="008F6D1C" w:rsidP="00563076">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4320776E" w14:textId="3BFDF132" w:rsidR="008F6D1C" w:rsidRPr="008F6D1C" w:rsidRDefault="008F6D1C" w:rsidP="00563076">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8F6D1C">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00B7ABBF" w14:textId="77777777" w:rsidR="008F6D1C" w:rsidRPr="00662DF1" w:rsidRDefault="008F6D1C"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single" w:sz="4" w:space="0" w:color="auto"/>
              <w:left w:val="nil"/>
              <w:bottom w:val="nil"/>
              <w:right w:val="nil"/>
            </w:tcBorders>
            <w:shd w:val="clear" w:color="auto" w:fill="auto"/>
          </w:tcPr>
          <w:p w14:paraId="21447397" w14:textId="77777777" w:rsidR="008F6D1C" w:rsidRPr="00662DF1" w:rsidRDefault="008F6D1C" w:rsidP="00563076">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5A1319FB" w14:textId="77777777" w:rsidR="008F6D1C" w:rsidRPr="008F6D1C" w:rsidRDefault="008F6D1C" w:rsidP="00563076">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E356F1" w:rsidRPr="00E356F1">
        <w:t>td_vvc_framework_common_methods_pkg</w:t>
      </w:r>
      <w:proofErr w:type="spellEnd"/>
      <w:r w:rsidRPr="00254299">
        <w:t xml:space="preserve"> (common VVC procedures)</w:t>
      </w:r>
      <w:r w:rsidR="00C8492B">
        <w:t xml:space="preserve">. </w:t>
      </w:r>
      <w:r w:rsidR="00945442">
        <w:t xml:space="preserve">It is also possible to send a multicast to all instances of a VVC with ALL_INSTANCES as parameter for </w:t>
      </w:r>
      <w:proofErr w:type="spellStart"/>
      <w:r w:rsidR="00945442">
        <w:t>vvc_instance_idx</w:t>
      </w:r>
      <w:proofErr w:type="spellEnd"/>
      <w:r w:rsidR="00945442">
        <w:t>.</w:t>
      </w:r>
    </w:p>
    <w:p w14:paraId="4526E3F7" w14:textId="7E34A85B" w:rsidR="000F57ED" w:rsidRPr="000F57ED" w:rsidRDefault="000F57ED" w:rsidP="00945442">
      <w:pPr>
        <w:rPr>
          <w:i/>
        </w:rPr>
      </w:pPr>
      <w:r w:rsidRPr="000F57ED">
        <w:rPr>
          <w:i/>
        </w:rPr>
        <w:t xml:space="preserve">Note: Every procedure here can be called without the optional parameters enclosed in </w:t>
      </w:r>
      <w:proofErr w:type="gramStart"/>
      <w:r w:rsidRPr="000F57ED">
        <w:rPr>
          <w:i/>
        </w:rPr>
        <w:t>[ ]</w:t>
      </w:r>
      <w:proofErr w:type="gramEnd"/>
      <w:r w:rsidRPr="000F57ED">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w:t>
            </w:r>
            <w:proofErr w:type="gramStart"/>
            <w:r>
              <w:rPr>
                <w:rFonts w:cs="Helvetica"/>
                <w:b/>
                <w:szCs w:val="16"/>
              </w:rPr>
              <w:t>transmit</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7B78D0CF"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uart_transmit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channel, </w:t>
            </w:r>
            <w:r w:rsidRPr="009C4146">
              <w:rPr>
                <w:rFonts w:cs="Helvetica"/>
                <w:b/>
                <w:sz w:val="15"/>
                <w:szCs w:val="15"/>
              </w:rPr>
              <w:t xml:space="preserve">data, </w:t>
            </w:r>
            <w:proofErr w:type="spellStart"/>
            <w:r w:rsidRPr="009C4146">
              <w:rPr>
                <w:rFonts w:cs="Helvetica"/>
                <w:b/>
                <w:sz w:val="15"/>
                <w:szCs w:val="15"/>
              </w:rPr>
              <w:t>msg</w:t>
            </w:r>
            <w:proofErr w:type="spellEnd"/>
            <w:r w:rsidR="000D0AE1">
              <w:rPr>
                <w:rFonts w:cs="Helvetica"/>
                <w:b/>
                <w:sz w:val="15"/>
                <w:szCs w:val="15"/>
              </w:rPr>
              <w:t>, [scope]</w:t>
            </w:r>
            <w:r w:rsidRPr="009C4146">
              <w:rPr>
                <w:rFonts w:cs="Helvetica"/>
                <w:b/>
                <w:sz w:val="15"/>
                <w:szCs w:val="15"/>
              </w:rPr>
              <w:t>)</w:t>
            </w:r>
          </w:p>
          <w:p w14:paraId="49835234" w14:textId="77777777" w:rsidR="00B93AB8" w:rsidRPr="00C8492B" w:rsidRDefault="00B93AB8" w:rsidP="007907CF">
            <w:pPr>
              <w:tabs>
                <w:tab w:val="left" w:pos="4820"/>
              </w:tabs>
              <w:spacing w:line="276" w:lineRule="auto"/>
              <w:rPr>
                <w:rFonts w:cs="Helvetica"/>
                <w:sz w:val="12"/>
                <w:szCs w:val="12"/>
              </w:rPr>
            </w:pPr>
          </w:p>
          <w:p w14:paraId="0307450E" w14:textId="1E915C01"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proofErr w:type="spellStart"/>
            <w:r w:rsidR="00A17A16">
              <w:rPr>
                <w:rFonts w:cs="Helvetica"/>
                <w:sz w:val="15"/>
                <w:szCs w:val="15"/>
              </w:rPr>
              <w:t>uart_</w:t>
            </w:r>
            <w:proofErr w:type="gramStart"/>
            <w:r w:rsidR="00A17A16">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w:t>
            </w:r>
            <w:proofErr w:type="gramStart"/>
            <w:r w:rsidR="00A17A16">
              <w:rPr>
                <w:rFonts w:cs="Helvetica"/>
                <w:sz w:val="15"/>
                <w:szCs w:val="15"/>
              </w:rPr>
              <w:t>transmit</w:t>
            </w:r>
            <w:proofErr w:type="spellEnd"/>
            <w:r w:rsidR="00A17A16">
              <w:rPr>
                <w:rFonts w:cs="Helvetica"/>
                <w:sz w:val="15"/>
                <w:szCs w:val="15"/>
              </w:rPr>
              <w:t>(</w:t>
            </w:r>
            <w:proofErr w:type="gramEnd"/>
            <w:r w:rsidR="00A17A16">
              <w:rPr>
                <w:rFonts w:cs="Helvetica"/>
                <w:sz w:val="15"/>
                <w:szCs w:val="15"/>
              </w:rPr>
              <w:t>) procedure can only be called using the UART TX channel, i.e. setting ‘channel’ to ‘TX’.</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4F4CBF7A" w14:textId="6539A21E" w:rsidR="00C8492B" w:rsidRP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C_SCOPE</w:t>
            </w:r>
            <w:r w:rsidR="00A17A16" w:rsidRPr="00B93AB8">
              <w:rPr>
                <w:rFonts w:ascii="Courier New" w:hAnsi="Courier New" w:cs="Courier New"/>
                <w:sz w:val="15"/>
                <w:szCs w:val="15"/>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receive</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54A85495"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72B389F2"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w:t>
            </w:r>
            <w:proofErr w:type="gramStart"/>
            <w:r w:rsidR="006C3E42">
              <w:rPr>
                <w:rFonts w:cs="Helvetica"/>
                <w:sz w:val="15"/>
                <w:szCs w:val="15"/>
              </w:rPr>
              <w:t>receive</w:t>
            </w:r>
            <w:proofErr w:type="spellEnd"/>
            <w:r w:rsidR="006C3E42">
              <w:rPr>
                <w:rFonts w:cs="Helvetica"/>
                <w:sz w:val="15"/>
                <w:szCs w:val="15"/>
              </w:rPr>
              <w:t>(</w:t>
            </w:r>
            <w:proofErr w:type="gramEnd"/>
            <w:r w:rsidR="006C3E42">
              <w:rPr>
                <w:rFonts w:cs="Helvetica"/>
                <w:sz w:val="15"/>
                <w:szCs w:val="15"/>
              </w:rPr>
              <w:t>) procedure can only be called using the UART RX channel, i.e. setting ‘channel’ to ‘RX’.</w:t>
            </w:r>
          </w:p>
          <w:p w14:paraId="1B87220E" w14:textId="77777777" w:rsidR="00356047" w:rsidRPr="00C8492B" w:rsidRDefault="00356047" w:rsidP="00214C47">
            <w:pPr>
              <w:tabs>
                <w:tab w:val="left" w:pos="4820"/>
              </w:tabs>
              <w:spacing w:line="276" w:lineRule="auto"/>
              <w:rPr>
                <w:rFonts w:cs="Helvetica"/>
                <w:sz w:val="12"/>
                <w:szCs w:val="12"/>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1B98D861" w14:textId="4E3F0FAF" w:rsidR="00C52B0F"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3E42" w:rsidRPr="00B93AB8">
              <w:rPr>
                <w:rFonts w:ascii="Courier New" w:hAnsi="Courier New" w:cs="Courier New"/>
                <w:sz w:val="15"/>
                <w:szCs w:val="15"/>
              </w:rPr>
              <w:t>uart_receive</w:t>
            </w:r>
            <w:proofErr w:type="spellEnd"/>
            <w:r w:rsidR="006C3E42" w:rsidRPr="00B93AB8">
              <w:rPr>
                <w:rFonts w:ascii="Courier New" w:hAnsi="Courier New" w:cs="Courier New"/>
                <w:sz w:val="15"/>
                <w:szCs w:val="15"/>
              </w:rPr>
              <w:t xml:space="preserve"> (UART_VVCT, 1, RX, </w:t>
            </w:r>
            <w:r w:rsidR="00750FF7" w:rsidRPr="00B93AB8">
              <w:rPr>
                <w:rFonts w:ascii="Courier New" w:hAnsi="Courier New" w:cs="Courier New"/>
                <w:sz w:val="15"/>
                <w:szCs w:val="15"/>
              </w:rPr>
              <w:t>“Receiving</w:t>
            </w:r>
            <w:r w:rsidR="006C3E42" w:rsidRPr="00B93AB8">
              <w:rPr>
                <w:rFonts w:ascii="Courier New" w:hAnsi="Courier New" w:cs="Courier New"/>
                <w:sz w:val="15"/>
                <w:szCs w:val="15"/>
              </w:rPr>
              <w:t xml:space="preserve"> from Peripheral 1”, ERROR</w:t>
            </w:r>
            <w:r w:rsidR="000D0AE1">
              <w:rPr>
                <w:rFonts w:ascii="Courier New" w:hAnsi="Courier New" w:cs="Courier New"/>
                <w:sz w:val="15"/>
                <w:szCs w:val="15"/>
              </w:rPr>
              <w:t>, C_SCOPE</w:t>
            </w:r>
            <w:r w:rsidR="006C3E42" w:rsidRPr="00B93AB8">
              <w:rPr>
                <w:rFonts w:ascii="Courier New" w:hAnsi="Courier New" w:cs="Courier New"/>
                <w:sz w:val="15"/>
                <w:szCs w:val="15"/>
              </w:rPr>
              <w:t xml:space="preserve">);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(UART_VVCT,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expect</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w:t>
            </w:r>
            <w:proofErr w:type="gramStart"/>
            <w:r w:rsidR="00833643">
              <w:rPr>
                <w:rFonts w:cs="Helvetica"/>
                <w:sz w:val="15"/>
                <w:szCs w:val="15"/>
              </w:rPr>
              <w:t>expect</w:t>
            </w:r>
            <w:proofErr w:type="spellEnd"/>
            <w:r w:rsidR="00833643">
              <w:rPr>
                <w:rFonts w:cs="Helvetica"/>
                <w:sz w:val="15"/>
                <w:szCs w:val="15"/>
              </w:rPr>
              <w:t>(</w:t>
            </w:r>
            <w:proofErr w:type="gram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7036D9FD" w14:textId="665AFE4E" w:rsidR="00356047" w:rsidRPr="00C8492B"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gramEnd"/>
            <w:r w:rsidR="00833643" w:rsidRPr="00B93AB8">
              <w:rPr>
                <w:rFonts w:ascii="Courier New" w:hAnsi="Courier New" w:cs="Courier New"/>
                <w:sz w:val="15"/>
                <w:szCs w:val="15"/>
              </w:rPr>
              <w:t xml:space="preserve">UART_VVCT, 1, RX, C_CR_BYTE, “Expecting carriage return from Peripheral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C_SCOPE</w:t>
            </w:r>
            <w:r w:rsidR="00833643" w:rsidRPr="00B93AB8">
              <w:rPr>
                <w:rFonts w:ascii="Courier New" w:hAnsi="Courier New" w:cs="Courier New"/>
                <w:sz w:val="15"/>
                <w:szCs w:val="15"/>
              </w:rPr>
              <w:t>);</w:t>
            </w: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83740A">
        <w:trPr>
          <w:gridAfter w:val="1"/>
          <w:wAfter w:w="405" w:type="dxa"/>
        </w:trPr>
        <w:tc>
          <w:tcPr>
            <w:tcW w:w="3777"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40A">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5098"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3740A">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40A">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3740A">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83740A">
        <w:tc>
          <w:tcPr>
            <w:tcW w:w="3777" w:type="dxa"/>
            <w:tcBorders>
              <w:left w:val="nil"/>
              <w:right w:val="nil"/>
            </w:tcBorders>
            <w:shd w:val="clear" w:color="auto" w:fill="auto"/>
          </w:tcPr>
          <w:p w14:paraId="02E8EBF5" w14:textId="77777777" w:rsidR="008F6D1C" w:rsidRDefault="008F6D1C"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3CB0C4C2"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4792D81"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17D39558"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83740A">
        <w:tc>
          <w:tcPr>
            <w:tcW w:w="3777" w:type="dxa"/>
            <w:tcBorders>
              <w:left w:val="nil"/>
              <w:right w:val="nil"/>
            </w:tcBorders>
            <w:shd w:val="clear" w:color="auto" w:fill="auto"/>
          </w:tcPr>
          <w:p w14:paraId="5F75454D" w14:textId="181AED79" w:rsidR="008F6D1C" w:rsidRDefault="008F6D1C"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0F08705"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678A1D0"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2CE4579E" w14:textId="45881148"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83740A">
        <w:tc>
          <w:tcPr>
            <w:tcW w:w="3777" w:type="dxa"/>
            <w:tcBorders>
              <w:left w:val="nil"/>
              <w:right w:val="nil"/>
            </w:tcBorders>
            <w:shd w:val="clear" w:color="auto" w:fill="auto"/>
          </w:tcPr>
          <w:p w14:paraId="204FCB2E" w14:textId="5C14FA6B" w:rsidR="008F6D1C" w:rsidRDefault="008F6D1C" w:rsidP="00563076">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0325BD5" w14:textId="77777777" w:rsidR="008F6D1C" w:rsidRPr="009C4146" w:rsidRDefault="008F6D1C" w:rsidP="00563076">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16F9D618"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099716C9"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83740A">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90"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83740A">
        <w:trPr>
          <w:gridAfter w:val="1"/>
          <w:wAfter w:w="405" w:type="dxa"/>
          <w:ins w:id="2" w:author="Forfatter"/>
        </w:trPr>
        <w:tc>
          <w:tcPr>
            <w:tcW w:w="3777" w:type="dxa"/>
            <w:tcBorders>
              <w:left w:val="nil"/>
              <w:bottom w:val="nil"/>
              <w:right w:val="nil"/>
            </w:tcBorders>
            <w:shd w:val="clear" w:color="auto" w:fill="auto"/>
          </w:tcPr>
          <w:p w14:paraId="4DBA363F" w14:textId="42621A24" w:rsidR="00903EAF" w:rsidRPr="009C4146" w:rsidRDefault="00903EAF" w:rsidP="00903EAF">
            <w:pPr>
              <w:spacing w:line="276" w:lineRule="auto"/>
              <w:rPr>
                <w:ins w:id="3" w:author="Forfatter"/>
                <w:rFonts w:cs="Helvetica"/>
                <w:sz w:val="15"/>
                <w:szCs w:val="18"/>
              </w:rPr>
            </w:pPr>
            <w:commentRangeStart w:id="4"/>
            <w:proofErr w:type="spellStart"/>
            <w:ins w:id="5" w:author="Forfatter">
              <w:r>
                <w:rPr>
                  <w:rFonts w:cs="Helvetica"/>
                  <w:sz w:val="15"/>
                  <w:szCs w:val="18"/>
                </w:rPr>
                <w:t>error_injection_config</w:t>
              </w:r>
              <w:proofErr w:type="spellEnd"/>
              <w:r w:rsidRPr="009C4146">
                <w:rPr>
                  <w:rFonts w:cs="Helvetica"/>
                  <w:sz w:val="15"/>
                  <w:szCs w:val="18"/>
                </w:rPr>
                <w:t xml:space="preserve">           </w:t>
              </w:r>
              <w:commentRangeEnd w:id="4"/>
              <w:r>
                <w:rPr>
                  <w:rStyle w:val="Merknadsreferanse"/>
                </w:rPr>
                <w:commentReference w:id="4"/>
              </w:r>
            </w:ins>
          </w:p>
        </w:tc>
        <w:tc>
          <w:tcPr>
            <w:tcW w:w="2064" w:type="dxa"/>
            <w:tcBorders>
              <w:left w:val="nil"/>
              <w:bottom w:val="nil"/>
              <w:right w:val="nil"/>
            </w:tcBorders>
            <w:shd w:val="clear" w:color="auto" w:fill="auto"/>
          </w:tcPr>
          <w:p w14:paraId="7BBFE93F" w14:textId="4891ABBF" w:rsidR="00903EAF" w:rsidRPr="009C4146" w:rsidRDefault="00903EAF" w:rsidP="00903EAF">
            <w:pPr>
              <w:spacing w:line="276" w:lineRule="auto"/>
              <w:rPr>
                <w:ins w:id="6" w:author="Forfatter"/>
                <w:rFonts w:cs="Helvetica"/>
                <w:sz w:val="15"/>
                <w:szCs w:val="18"/>
              </w:rPr>
            </w:pPr>
            <w:proofErr w:type="spellStart"/>
            <w:ins w:id="7" w:author="Forfatter">
              <w:r w:rsidRPr="009C4146">
                <w:rPr>
                  <w:rFonts w:cs="Helvetica"/>
                  <w:sz w:val="15"/>
                  <w:szCs w:val="18"/>
                </w:rPr>
                <w:t>t</w:t>
              </w:r>
              <w:r>
                <w:rPr>
                  <w:rFonts w:cs="Helvetica"/>
                  <w:sz w:val="15"/>
                  <w:szCs w:val="18"/>
                </w:rPr>
                <w:t>_error_injection_config</w:t>
              </w:r>
              <w:proofErr w:type="spellEnd"/>
            </w:ins>
          </w:p>
        </w:tc>
        <w:tc>
          <w:tcPr>
            <w:tcW w:w="4190" w:type="dxa"/>
            <w:tcBorders>
              <w:left w:val="nil"/>
              <w:bottom w:val="nil"/>
              <w:right w:val="nil"/>
            </w:tcBorders>
            <w:shd w:val="clear" w:color="auto" w:fill="auto"/>
          </w:tcPr>
          <w:p w14:paraId="0C641857" w14:textId="1F870D23" w:rsidR="00903EAF" w:rsidRPr="009C4146" w:rsidRDefault="00903EAF" w:rsidP="00903EAF">
            <w:pPr>
              <w:spacing w:line="276" w:lineRule="auto"/>
              <w:rPr>
                <w:ins w:id="8" w:author="Forfatter"/>
                <w:rFonts w:cs="Helvetica"/>
                <w:sz w:val="15"/>
                <w:szCs w:val="18"/>
              </w:rPr>
            </w:pPr>
            <w:ins w:id="9" w:author="Forfatter">
              <w:r w:rsidRPr="009C4146">
                <w:rPr>
                  <w:rFonts w:cs="Helvetica"/>
                  <w:sz w:val="15"/>
                  <w:szCs w:val="18"/>
                </w:rPr>
                <w:t>C_</w:t>
              </w:r>
              <w:r>
                <w:rPr>
                  <w:rFonts w:cs="Helvetica"/>
                  <w:sz w:val="15"/>
                  <w:szCs w:val="18"/>
                </w:rPr>
                <w:t>ERROR_INJECTION_INACTIVE</w:t>
              </w:r>
            </w:ins>
          </w:p>
        </w:tc>
        <w:tc>
          <w:tcPr>
            <w:tcW w:w="5098"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ins w:id="10" w:author="Forfatter"/>
                <w:rFonts w:cs="Helvetica"/>
                <w:sz w:val="15"/>
                <w:szCs w:val="18"/>
              </w:rPr>
            </w:pPr>
            <w:ins w:id="11" w:author="Forfatter">
              <w:r>
                <w:rPr>
                  <w:rFonts w:cs="Helvetica"/>
                  <w:sz w:val="15"/>
                  <w:szCs w:val="18"/>
                </w:rPr>
                <w:t xml:space="preserve">Sets up the error injection policy. Will use this to set the error injection record inside the </w:t>
              </w:r>
              <w:proofErr w:type="spellStart"/>
              <w:r>
                <w:rPr>
                  <w:rFonts w:cs="Helvetica"/>
                  <w:sz w:val="15"/>
                  <w:szCs w:val="18"/>
                </w:rPr>
                <w:t>bfm_config</w:t>
              </w:r>
              <w:proofErr w:type="spellEnd"/>
              <w:r>
                <w:rPr>
                  <w:rFonts w:cs="Helvetica"/>
                  <w:sz w:val="15"/>
                  <w:szCs w:val="18"/>
                </w:rPr>
                <w:t>.  See table below.</w:t>
              </w:r>
            </w:ins>
          </w:p>
        </w:tc>
      </w:tr>
      <w:tr w:rsidR="00903EAF" w:rsidRPr="00A96D85" w14:paraId="477AB301" w14:textId="77777777" w:rsidTr="0083740A">
        <w:trPr>
          <w:gridAfter w:val="1"/>
          <w:wAfter w:w="405" w:type="dxa"/>
        </w:trPr>
        <w:tc>
          <w:tcPr>
            <w:tcW w:w="3777"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33C99FA7" w:rsidR="008E7216" w:rsidRDefault="008E7216" w:rsidP="00B3773C">
      <w:pPr>
        <w:rPr>
          <w:ins w:id="12" w:author="Forfatter"/>
          <w:rFonts w:ascii="Courier New" w:hAnsi="Courier New" w:cs="Courier New"/>
          <w:szCs w:val="18"/>
        </w:rPr>
      </w:pPr>
    </w:p>
    <w:p w14:paraId="3AED8E3F" w14:textId="5640BE95" w:rsidR="009517AC" w:rsidRPr="00F53B2D" w:rsidRDefault="009517AC" w:rsidP="009517AC">
      <w:pPr>
        <w:pStyle w:val="Undertittel"/>
        <w:spacing w:after="40"/>
        <w:rPr>
          <w:ins w:id="13" w:author="Forfatter"/>
          <w:szCs w:val="24"/>
        </w:rPr>
      </w:pPr>
      <w:ins w:id="14" w:author="Forfatter">
        <w:r>
          <w:rPr>
            <w:szCs w:val="24"/>
          </w:rPr>
          <w:t>VVC Error injection record (inside the VVC configuration record above)</w:t>
        </w:r>
      </w:ins>
    </w:p>
    <w:tbl>
      <w:tblPr>
        <w:tblW w:w="5000" w:type="pct"/>
        <w:shd w:val="clear" w:color="auto" w:fill="FFFFFF" w:themeFill="background1"/>
        <w:tblLook w:val="04A0" w:firstRow="1" w:lastRow="0" w:firstColumn="1" w:lastColumn="0" w:noHBand="0" w:noVBand="1"/>
      </w:tblPr>
      <w:tblGrid>
        <w:gridCol w:w="1785"/>
        <w:gridCol w:w="1443"/>
        <w:gridCol w:w="1557"/>
        <w:gridCol w:w="10570"/>
      </w:tblGrid>
      <w:tr w:rsidR="009517AC" w:rsidRPr="00F53B2D" w14:paraId="55989395" w14:textId="77777777" w:rsidTr="00F53B2D">
        <w:trPr>
          <w:ins w:id="15" w:author="Forfatter"/>
        </w:trPr>
        <w:tc>
          <w:tcPr>
            <w:tcW w:w="581" w:type="pct"/>
            <w:shd w:val="clear" w:color="auto" w:fill="FFFFFF" w:themeFill="background1"/>
          </w:tcPr>
          <w:p w14:paraId="4676D0B1" w14:textId="77777777" w:rsidR="009517AC" w:rsidRPr="00950400" w:rsidRDefault="009517AC" w:rsidP="00F53B2D">
            <w:pPr>
              <w:shd w:val="clear" w:color="auto" w:fill="FFFFFF" w:themeFill="background1"/>
              <w:tabs>
                <w:tab w:val="left" w:pos="4820"/>
              </w:tabs>
              <w:rPr>
                <w:ins w:id="16" w:author="Forfatter"/>
                <w:b/>
                <w:bCs/>
                <w:szCs w:val="18"/>
              </w:rPr>
            </w:pPr>
            <w:ins w:id="17" w:author="Forfatter">
              <w:r w:rsidRPr="00950400">
                <w:rPr>
                  <w:b/>
                  <w:bCs/>
                  <w:szCs w:val="18"/>
                </w:rPr>
                <w:t>Field name</w:t>
              </w:r>
            </w:ins>
          </w:p>
        </w:tc>
        <w:tc>
          <w:tcPr>
            <w:tcW w:w="470" w:type="pct"/>
            <w:shd w:val="clear" w:color="auto" w:fill="FFFFFF" w:themeFill="background1"/>
          </w:tcPr>
          <w:p w14:paraId="5730ECEB" w14:textId="77777777" w:rsidR="009517AC" w:rsidRPr="00950400" w:rsidRDefault="009517AC" w:rsidP="00F53B2D">
            <w:pPr>
              <w:shd w:val="clear" w:color="auto" w:fill="FFFFFF" w:themeFill="background1"/>
              <w:tabs>
                <w:tab w:val="left" w:pos="4820"/>
              </w:tabs>
              <w:rPr>
                <w:ins w:id="18" w:author="Forfatter"/>
                <w:b/>
                <w:bCs/>
                <w:szCs w:val="18"/>
              </w:rPr>
            </w:pPr>
            <w:ins w:id="19" w:author="Forfatter">
              <w:r w:rsidRPr="00950400">
                <w:rPr>
                  <w:b/>
                  <w:bCs/>
                  <w:szCs w:val="18"/>
                </w:rPr>
                <w:t>Type name</w:t>
              </w:r>
            </w:ins>
          </w:p>
        </w:tc>
        <w:tc>
          <w:tcPr>
            <w:tcW w:w="507" w:type="pct"/>
            <w:shd w:val="clear" w:color="auto" w:fill="FFFFFF" w:themeFill="background1"/>
          </w:tcPr>
          <w:p w14:paraId="0AFDCC51" w14:textId="77777777" w:rsidR="009517AC" w:rsidRPr="00950400" w:rsidRDefault="009517AC" w:rsidP="00F53B2D">
            <w:pPr>
              <w:shd w:val="clear" w:color="auto" w:fill="FFFFFF" w:themeFill="background1"/>
              <w:tabs>
                <w:tab w:val="left" w:pos="4820"/>
              </w:tabs>
              <w:rPr>
                <w:ins w:id="20" w:author="Forfatter"/>
                <w:b/>
                <w:bCs/>
                <w:szCs w:val="18"/>
              </w:rPr>
            </w:pPr>
            <w:ins w:id="21" w:author="Forfatter">
              <w:r>
                <w:rPr>
                  <w:b/>
                  <w:bCs/>
                  <w:szCs w:val="18"/>
                </w:rPr>
                <w:t>Default value</w:t>
              </w:r>
            </w:ins>
          </w:p>
        </w:tc>
        <w:tc>
          <w:tcPr>
            <w:tcW w:w="3442" w:type="pct"/>
            <w:shd w:val="clear" w:color="auto" w:fill="FFFFFF" w:themeFill="background1"/>
          </w:tcPr>
          <w:p w14:paraId="4593E3D7" w14:textId="77777777" w:rsidR="009517AC" w:rsidRPr="00950400" w:rsidRDefault="009517AC" w:rsidP="00F53B2D">
            <w:pPr>
              <w:shd w:val="clear" w:color="auto" w:fill="FFFFFF" w:themeFill="background1"/>
              <w:tabs>
                <w:tab w:val="left" w:pos="4820"/>
              </w:tabs>
              <w:rPr>
                <w:ins w:id="22" w:author="Forfatter"/>
                <w:b/>
                <w:bCs/>
                <w:szCs w:val="18"/>
              </w:rPr>
            </w:pPr>
            <w:ins w:id="23" w:author="Forfatter">
              <w:r w:rsidRPr="00950400">
                <w:rPr>
                  <w:b/>
                  <w:bCs/>
                  <w:szCs w:val="18"/>
                </w:rPr>
                <w:t>Description</w:t>
              </w:r>
            </w:ins>
          </w:p>
        </w:tc>
      </w:tr>
      <w:tr w:rsidR="009517AC" w:rsidRPr="00F53B2D" w14:paraId="4F5991C2" w14:textId="77777777" w:rsidTr="00F53B2D">
        <w:trPr>
          <w:ins w:id="24" w:author="Forfatter"/>
        </w:trPr>
        <w:tc>
          <w:tcPr>
            <w:tcW w:w="581" w:type="pct"/>
            <w:shd w:val="clear" w:color="auto" w:fill="FFFFFF" w:themeFill="background1"/>
          </w:tcPr>
          <w:p w14:paraId="5962AB38" w14:textId="21B55E99" w:rsidR="009517AC" w:rsidRPr="00C4111E" w:rsidRDefault="009517AC" w:rsidP="00F53B2D">
            <w:pPr>
              <w:shd w:val="clear" w:color="auto" w:fill="FFFFFF" w:themeFill="background1"/>
              <w:tabs>
                <w:tab w:val="left" w:pos="4820"/>
              </w:tabs>
              <w:spacing w:before="20" w:after="20" w:line="20" w:lineRule="atLeast"/>
              <w:rPr>
                <w:ins w:id="25" w:author="Forfatter"/>
                <w:rFonts w:ascii="Verdana" w:hAnsi="Verdana" w:cs="Helvetica"/>
                <w:sz w:val="14"/>
              </w:rPr>
            </w:pPr>
            <w:proofErr w:type="spellStart"/>
            <w:ins w:id="26" w:author="Forfatter">
              <w:r>
                <w:rPr>
                  <w:rFonts w:ascii="Verdana" w:hAnsi="Verdana" w:cs="Helvetica"/>
                  <w:sz w:val="14"/>
                </w:rPr>
                <w:t>parity_bit_error</w:t>
              </w:r>
              <w:r w:rsidR="001C6DE3">
                <w:rPr>
                  <w:rFonts w:ascii="Verdana" w:hAnsi="Verdana" w:cs="Helvetica"/>
                  <w:sz w:val="14"/>
                </w:rPr>
                <w:t>_prob</w:t>
              </w:r>
              <w:proofErr w:type="spellEnd"/>
            </w:ins>
          </w:p>
        </w:tc>
        <w:tc>
          <w:tcPr>
            <w:tcW w:w="470" w:type="pct"/>
            <w:shd w:val="clear" w:color="auto" w:fill="FFFFFF" w:themeFill="background1"/>
          </w:tcPr>
          <w:p w14:paraId="394F795B" w14:textId="3ABED114" w:rsidR="009517AC" w:rsidRPr="00C4111E" w:rsidRDefault="001C6DE3" w:rsidP="00F53B2D">
            <w:pPr>
              <w:shd w:val="clear" w:color="auto" w:fill="FFFFFF" w:themeFill="background1"/>
              <w:tabs>
                <w:tab w:val="left" w:pos="4820"/>
              </w:tabs>
              <w:spacing w:before="20" w:after="20" w:line="20" w:lineRule="atLeast"/>
              <w:rPr>
                <w:ins w:id="27" w:author="Forfatter"/>
                <w:rFonts w:ascii="Verdana" w:hAnsi="Verdana"/>
                <w:sz w:val="14"/>
              </w:rPr>
            </w:pPr>
            <w:ins w:id="28" w:author="Forfatter">
              <w:r>
                <w:rPr>
                  <w:rFonts w:ascii="Verdana" w:hAnsi="Verdana"/>
                  <w:sz w:val="14"/>
                </w:rPr>
                <w:t>real</w:t>
              </w:r>
            </w:ins>
          </w:p>
        </w:tc>
        <w:tc>
          <w:tcPr>
            <w:tcW w:w="507" w:type="pct"/>
            <w:shd w:val="clear" w:color="auto" w:fill="FFFFFF" w:themeFill="background1"/>
          </w:tcPr>
          <w:p w14:paraId="38EF751F" w14:textId="01E8510D" w:rsidR="009517AC" w:rsidRDefault="001C6DE3" w:rsidP="00F53B2D">
            <w:pPr>
              <w:shd w:val="clear" w:color="auto" w:fill="FFFFFF" w:themeFill="background1"/>
              <w:tabs>
                <w:tab w:val="left" w:pos="4820"/>
              </w:tabs>
              <w:spacing w:before="20" w:after="20" w:line="20" w:lineRule="atLeast"/>
              <w:rPr>
                <w:ins w:id="29" w:author="Forfatter"/>
                <w:rFonts w:ascii="Verdana" w:hAnsi="Verdana"/>
                <w:sz w:val="14"/>
              </w:rPr>
            </w:pPr>
            <w:ins w:id="30" w:author="Forfatter">
              <w:r>
                <w:rPr>
                  <w:rFonts w:ascii="Verdana" w:hAnsi="Verdana"/>
                  <w:sz w:val="14"/>
                </w:rPr>
                <w:t>0.0</w:t>
              </w:r>
            </w:ins>
          </w:p>
        </w:tc>
        <w:tc>
          <w:tcPr>
            <w:tcW w:w="3442" w:type="pct"/>
            <w:shd w:val="clear" w:color="auto" w:fill="FFFFFF" w:themeFill="background1"/>
          </w:tcPr>
          <w:p w14:paraId="556CF0AA" w14:textId="0D80A7FC" w:rsidR="009517AC" w:rsidRPr="00CF0C36" w:rsidRDefault="0014436E" w:rsidP="00F53B2D">
            <w:pPr>
              <w:shd w:val="clear" w:color="auto" w:fill="FFFFFF" w:themeFill="background1"/>
              <w:tabs>
                <w:tab w:val="left" w:pos="4820"/>
              </w:tabs>
              <w:spacing w:before="20" w:after="20" w:line="20" w:lineRule="atLeast"/>
              <w:rPr>
                <w:ins w:id="31" w:author="Forfatter"/>
                <w:rFonts w:ascii="Verdana" w:hAnsi="Verdana"/>
                <w:sz w:val="14"/>
              </w:rPr>
            </w:pPr>
            <w:ins w:id="32" w:author="Forfatter">
              <w:r>
                <w:rPr>
                  <w:rFonts w:ascii="Verdana" w:hAnsi="Verdana"/>
                  <w:sz w:val="14"/>
                </w:rPr>
                <w:t xml:space="preserve">The probability that the VVC will request a </w:t>
              </w:r>
              <w:proofErr w:type="spellStart"/>
              <w:r>
                <w:rPr>
                  <w:rFonts w:ascii="Verdana" w:hAnsi="Verdana"/>
                  <w:sz w:val="14"/>
                </w:rPr>
                <w:t>parity_bit_error</w:t>
              </w:r>
              <w:proofErr w:type="spellEnd"/>
              <w:r>
                <w:rPr>
                  <w:rFonts w:ascii="Verdana" w:hAnsi="Verdana"/>
                  <w:sz w:val="14"/>
                </w:rPr>
                <w:t xml:space="preserve"> when calling a BFM transmission procedure. (See BFM </w:t>
              </w:r>
              <w:commentRangeStart w:id="33"/>
              <w:r>
                <w:rPr>
                  <w:rFonts w:ascii="Verdana" w:hAnsi="Verdana"/>
                  <w:sz w:val="14"/>
                </w:rPr>
                <w:t>doc</w:t>
              </w:r>
              <w:commentRangeEnd w:id="33"/>
              <w:r>
                <w:rPr>
                  <w:rStyle w:val="Merknadsreferanse"/>
                </w:rPr>
                <w:commentReference w:id="33"/>
              </w:r>
              <w:r>
                <w:rPr>
                  <w:rFonts w:ascii="Verdana" w:hAnsi="Verdana"/>
                  <w:sz w:val="14"/>
                </w:rPr>
                <w:t>)</w:t>
              </w:r>
            </w:ins>
          </w:p>
        </w:tc>
      </w:tr>
      <w:tr w:rsidR="0014436E" w:rsidRPr="00C862E0" w14:paraId="4E5C8AF7" w14:textId="77777777" w:rsidTr="00F53B2D">
        <w:trPr>
          <w:ins w:id="34" w:author="Forfatter"/>
        </w:trPr>
        <w:tc>
          <w:tcPr>
            <w:tcW w:w="581" w:type="pct"/>
            <w:shd w:val="clear" w:color="auto" w:fill="FFFFFF" w:themeFill="background1"/>
          </w:tcPr>
          <w:p w14:paraId="3A399DD0" w14:textId="192FD559" w:rsidR="0014436E" w:rsidRPr="00C4111E" w:rsidRDefault="0014436E" w:rsidP="0014436E">
            <w:pPr>
              <w:shd w:val="clear" w:color="auto" w:fill="FFFFFF" w:themeFill="background1"/>
              <w:tabs>
                <w:tab w:val="left" w:pos="4820"/>
              </w:tabs>
              <w:spacing w:before="20" w:after="20" w:line="20" w:lineRule="atLeast"/>
              <w:rPr>
                <w:ins w:id="35" w:author="Forfatter"/>
                <w:rFonts w:ascii="Verdana" w:hAnsi="Verdana" w:cs="Helvetica"/>
                <w:sz w:val="14"/>
              </w:rPr>
            </w:pPr>
            <w:proofErr w:type="spellStart"/>
            <w:ins w:id="36" w:author="Forfatter">
              <w:r>
                <w:rPr>
                  <w:rFonts w:ascii="Verdana" w:hAnsi="Verdana" w:cs="Helvetica"/>
                  <w:sz w:val="14"/>
                </w:rPr>
                <w:t>stop_bit_error_prob</w:t>
              </w:r>
              <w:proofErr w:type="spellEnd"/>
            </w:ins>
          </w:p>
        </w:tc>
        <w:tc>
          <w:tcPr>
            <w:tcW w:w="470" w:type="pct"/>
            <w:shd w:val="clear" w:color="auto" w:fill="FFFFFF" w:themeFill="background1"/>
          </w:tcPr>
          <w:p w14:paraId="4F680256" w14:textId="38EC0B8F" w:rsidR="0014436E" w:rsidRPr="00F53B2D" w:rsidRDefault="0014436E" w:rsidP="0014436E">
            <w:pPr>
              <w:shd w:val="clear" w:color="auto" w:fill="FFFFFF" w:themeFill="background1"/>
              <w:tabs>
                <w:tab w:val="left" w:pos="4820"/>
              </w:tabs>
              <w:spacing w:before="20" w:after="20" w:line="20" w:lineRule="atLeast"/>
              <w:rPr>
                <w:ins w:id="37" w:author="Forfatter"/>
                <w:rFonts w:ascii="Verdana" w:hAnsi="Verdana" w:cs="Courier New"/>
                <w:color w:val="000000" w:themeColor="text1"/>
                <w:sz w:val="14"/>
              </w:rPr>
            </w:pPr>
            <w:ins w:id="38" w:author="Forfatter">
              <w:r>
                <w:rPr>
                  <w:rFonts w:ascii="Verdana" w:hAnsi="Verdana" w:cs="Courier New"/>
                  <w:sz w:val="14"/>
                </w:rPr>
                <w:t>real</w:t>
              </w:r>
            </w:ins>
          </w:p>
        </w:tc>
        <w:tc>
          <w:tcPr>
            <w:tcW w:w="507" w:type="pct"/>
            <w:shd w:val="clear" w:color="auto" w:fill="FFFFFF" w:themeFill="background1"/>
          </w:tcPr>
          <w:p w14:paraId="642E8BE9" w14:textId="51D9E167" w:rsidR="0014436E" w:rsidRDefault="0014436E" w:rsidP="0014436E">
            <w:pPr>
              <w:shd w:val="clear" w:color="auto" w:fill="FFFFFF" w:themeFill="background1"/>
              <w:tabs>
                <w:tab w:val="left" w:pos="4820"/>
              </w:tabs>
              <w:spacing w:before="20" w:after="20" w:line="20" w:lineRule="atLeast"/>
              <w:rPr>
                <w:ins w:id="39" w:author="Forfatter"/>
                <w:rFonts w:ascii="Verdana" w:hAnsi="Verdana" w:cs="Courier New"/>
                <w:sz w:val="14"/>
              </w:rPr>
            </w:pPr>
            <w:ins w:id="40" w:author="Forfatter">
              <w:r>
                <w:rPr>
                  <w:rFonts w:ascii="Verdana" w:hAnsi="Verdana" w:cs="Courier New"/>
                  <w:sz w:val="14"/>
                </w:rPr>
                <w:t>0.0</w:t>
              </w:r>
            </w:ins>
          </w:p>
        </w:tc>
        <w:tc>
          <w:tcPr>
            <w:tcW w:w="3442" w:type="pct"/>
            <w:shd w:val="clear" w:color="auto" w:fill="FFFFFF" w:themeFill="background1"/>
          </w:tcPr>
          <w:p w14:paraId="68BA4E59" w14:textId="03E85A52" w:rsidR="0014436E" w:rsidRPr="006A72DF" w:rsidRDefault="0014436E" w:rsidP="0014436E">
            <w:pPr>
              <w:shd w:val="clear" w:color="auto" w:fill="FFFFFF" w:themeFill="background1"/>
              <w:tabs>
                <w:tab w:val="left" w:pos="4820"/>
              </w:tabs>
              <w:spacing w:before="20" w:after="20" w:line="20" w:lineRule="atLeast"/>
              <w:rPr>
                <w:ins w:id="41" w:author="Forfatter"/>
                <w:rFonts w:ascii="Verdana" w:hAnsi="Verdana" w:cs="Courier New"/>
                <w:sz w:val="14"/>
              </w:rPr>
            </w:pPr>
            <w:ins w:id="42" w:author="Forfatter">
              <w:r>
                <w:rPr>
                  <w:rFonts w:ascii="Verdana" w:hAnsi="Verdana"/>
                  <w:sz w:val="14"/>
                </w:rPr>
                <w:t xml:space="preserve">The probability that the VVC will request a </w:t>
              </w:r>
              <w:proofErr w:type="spellStart"/>
              <w:r>
                <w:rPr>
                  <w:rFonts w:ascii="Verdana" w:hAnsi="Verdana"/>
                  <w:sz w:val="14"/>
                </w:rPr>
                <w:t>stop_bit_error</w:t>
              </w:r>
              <w:proofErr w:type="spellEnd"/>
              <w:r>
                <w:rPr>
                  <w:rFonts w:ascii="Verdana" w:hAnsi="Verdana"/>
                  <w:sz w:val="14"/>
                </w:rPr>
                <w:t xml:space="preserve"> when calling a BFM transmission procedure. (See BFM doc)</w:t>
              </w:r>
            </w:ins>
          </w:p>
        </w:tc>
      </w:tr>
      <w:tr w:rsidR="0014436E" w:rsidRPr="00C862E0" w14:paraId="6F91E244" w14:textId="77777777" w:rsidTr="0014436E">
        <w:trPr>
          <w:ins w:id="43" w:author="Forfatter"/>
        </w:trPr>
        <w:tc>
          <w:tcPr>
            <w:tcW w:w="5000" w:type="pct"/>
            <w:gridSpan w:val="4"/>
            <w:shd w:val="clear" w:color="auto" w:fill="FFFFFF" w:themeFill="background1"/>
          </w:tcPr>
          <w:p w14:paraId="136F33CF" w14:textId="77777777" w:rsidR="0014436E" w:rsidRDefault="0014436E" w:rsidP="0014436E">
            <w:pPr>
              <w:shd w:val="clear" w:color="auto" w:fill="FFFFFF" w:themeFill="background1"/>
              <w:tabs>
                <w:tab w:val="left" w:pos="4820"/>
              </w:tabs>
              <w:spacing w:before="20" w:after="20" w:line="20" w:lineRule="atLeast"/>
              <w:rPr>
                <w:ins w:id="44" w:author="Forfatter"/>
                <w:rFonts w:ascii="Verdana" w:hAnsi="Verdana" w:cs="Helvetica"/>
                <w:sz w:val="14"/>
              </w:rPr>
            </w:pPr>
            <w:ins w:id="45" w:author="Forfatter">
              <w:r>
                <w:rPr>
                  <w:rFonts w:ascii="Verdana" w:hAnsi="Verdana" w:cs="Helvetica"/>
                  <w:sz w:val="14"/>
                </w:rPr>
                <w:t>Note 1: A value of 1.0 means every transmission should have this error injection, whereas 0.0 means error injection is turned off. Anything in between means randomisation with the given probability</w:t>
              </w:r>
            </w:ins>
          </w:p>
          <w:p w14:paraId="270B1784" w14:textId="613B2CE4" w:rsidR="0014436E" w:rsidRDefault="0014436E" w:rsidP="0014436E">
            <w:pPr>
              <w:shd w:val="clear" w:color="auto" w:fill="FFFFFF" w:themeFill="background1"/>
              <w:tabs>
                <w:tab w:val="left" w:pos="4820"/>
              </w:tabs>
              <w:spacing w:before="20" w:after="20" w:line="20" w:lineRule="atLeast"/>
              <w:rPr>
                <w:ins w:id="46" w:author="Forfatter"/>
                <w:rFonts w:ascii="Verdana" w:hAnsi="Verdana"/>
                <w:sz w:val="14"/>
              </w:rPr>
            </w:pPr>
            <w:ins w:id="47" w:author="Forfatter">
              <w:r>
                <w:rPr>
                  <w:rFonts w:ascii="Verdana" w:hAnsi="Verdana"/>
                  <w:sz w:val="14"/>
                </w:rPr>
                <w:t xml:space="preserve">Note 2: The </w:t>
              </w:r>
              <w:proofErr w:type="spellStart"/>
              <w:r>
                <w:rPr>
                  <w:rFonts w:ascii="Verdana" w:hAnsi="Verdana"/>
                  <w:sz w:val="14"/>
                </w:rPr>
                <w:t>error_injection_config</w:t>
              </w:r>
              <w:proofErr w:type="spellEnd"/>
              <w:r>
                <w:rPr>
                  <w:rFonts w:ascii="Verdana" w:hAnsi="Verdana"/>
                  <w:sz w:val="14"/>
                </w:rPr>
                <w:t xml:space="preserve"> in the VVC config</w:t>
              </w:r>
              <w:commentRangeStart w:id="48"/>
              <w:commentRangeStart w:id="49"/>
              <w:r>
                <w:rPr>
                  <w:rFonts w:ascii="Verdana" w:hAnsi="Verdana"/>
                  <w:sz w:val="14"/>
                </w:rPr>
                <w:t xml:space="preserve"> will override any error injection specified in the BFM config</w:t>
              </w:r>
              <w:commentRangeEnd w:id="48"/>
              <w:r>
                <w:rPr>
                  <w:rStyle w:val="Merknadsreferanse"/>
                </w:rPr>
                <w:commentReference w:id="48"/>
              </w:r>
            </w:ins>
            <w:commentRangeEnd w:id="49"/>
            <w:r w:rsidR="00FF4592">
              <w:rPr>
                <w:rStyle w:val="Merknadsreferanse"/>
              </w:rPr>
              <w:commentReference w:id="49"/>
            </w:r>
            <w:ins w:id="50" w:author="Forfatter">
              <w:r>
                <w:rPr>
                  <w:rFonts w:ascii="Verdana" w:hAnsi="Verdana"/>
                  <w:sz w:val="14"/>
                </w:rPr>
                <w:t>.</w:t>
              </w:r>
            </w:ins>
          </w:p>
        </w:tc>
      </w:tr>
    </w:tbl>
    <w:p w14:paraId="4F4C0F61" w14:textId="77777777" w:rsidR="009517AC" w:rsidRDefault="009517AC" w:rsidP="009517AC">
      <w:pPr>
        <w:shd w:val="clear" w:color="auto" w:fill="FFFFFF" w:themeFill="background1"/>
        <w:rPr>
          <w:ins w:id="51" w:author="Forfatter"/>
        </w:rPr>
      </w:pPr>
      <w:bookmarkStart w:id="52" w:name="_GoBack"/>
      <w:bookmarkEnd w:id="52"/>
    </w:p>
    <w:p w14:paraId="33F6DA6D" w14:textId="77777777" w:rsidR="009517AC" w:rsidRDefault="009517AC" w:rsidP="009517AC">
      <w:pPr>
        <w:rPr>
          <w:ins w:id="53" w:author="Forfatter"/>
        </w:rPr>
      </w:pPr>
    </w:p>
    <w:p w14:paraId="58FE9D83" w14:textId="77777777" w:rsidR="009517AC" w:rsidRDefault="009517AC" w:rsidP="00B3773C">
      <w:pPr>
        <w:rPr>
          <w:rFonts w:ascii="Courier New" w:hAnsi="Courier New" w:cs="Courier New"/>
          <w:szCs w:val="18"/>
        </w:rPr>
      </w:pPr>
    </w:p>
    <w:p w14:paraId="341832A5" w14:textId="77777777" w:rsidR="008E7216" w:rsidRPr="00F95064" w:rsidRDefault="008E7216"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lastRenderedPageBreak/>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D8D5C00" w:rsidR="00A96D85" w:rsidRDefault="00A96D85" w:rsidP="00A96D85">
      <w:pPr>
        <w:rPr>
          <w:rFonts w:ascii="Verdana" w:hAnsi="Verdana"/>
        </w:rPr>
      </w:pPr>
    </w:p>
    <w:p w14:paraId="330F65FC" w14:textId="70C8434B" w:rsidR="008E7216" w:rsidRDefault="008E7216" w:rsidP="00A96D85">
      <w:pPr>
        <w:rPr>
          <w:rFonts w:ascii="Verdana" w:hAnsi="Verdana"/>
        </w:rPr>
      </w:pPr>
    </w:p>
    <w:p w14:paraId="4DCA90C7" w14:textId="6F20F7EF" w:rsidR="008E7216" w:rsidRDefault="008E7216" w:rsidP="00A96D85">
      <w:pPr>
        <w:rPr>
          <w:rFonts w:ascii="Verdana" w:hAnsi="Verdana"/>
        </w:rPr>
      </w:pPr>
    </w:p>
    <w:p w14:paraId="5ED47D44" w14:textId="18D673D8" w:rsidR="008E7216" w:rsidRDefault="008E7216" w:rsidP="00A96D85">
      <w:pPr>
        <w:rPr>
          <w:rFonts w:ascii="Verdana" w:hAnsi="Verdana"/>
        </w:rPr>
      </w:pPr>
    </w:p>
    <w:p w14:paraId="7626ECA6" w14:textId="4E518B93" w:rsidR="008E7216" w:rsidRDefault="008E7216" w:rsidP="00A96D85">
      <w:pPr>
        <w:rPr>
          <w:rFonts w:ascii="Verdana" w:hAnsi="Verdana"/>
        </w:rPr>
      </w:pPr>
    </w:p>
    <w:p w14:paraId="29645634" w14:textId="094BCD87" w:rsidR="008E7216" w:rsidRDefault="008E7216" w:rsidP="00A96D85">
      <w:pPr>
        <w:rPr>
          <w:rFonts w:ascii="Verdana" w:hAnsi="Verdana"/>
        </w:rPr>
      </w:pPr>
    </w:p>
    <w:p w14:paraId="3C187635" w14:textId="117B91A5" w:rsidR="008E7216" w:rsidRDefault="008E7216" w:rsidP="00A96D85">
      <w:pPr>
        <w:rPr>
          <w:rFonts w:ascii="Verdana" w:hAnsi="Verdana"/>
        </w:rPr>
      </w:pPr>
    </w:p>
    <w:p w14:paraId="4C8F17DF" w14:textId="77777777" w:rsidR="008E7216" w:rsidRPr="00A96D85" w:rsidRDefault="008E7216"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31B75E2E" w:rsidR="00604608" w:rsidRPr="00532952"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1A4CB8C"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93AB8">
        <w:rPr>
          <w:b/>
          <w:i/>
        </w:rPr>
        <w:t>, version 2</w:t>
      </w:r>
      <w:r w:rsidR="007B1B2E">
        <w:rPr>
          <w:b/>
          <w:i/>
        </w:rPr>
        <w:t>.</w:t>
      </w:r>
      <w:r w:rsidR="003230C4">
        <w:rPr>
          <w:b/>
          <w:i/>
        </w:rPr>
        <w:t>2</w:t>
      </w:r>
      <w:r w:rsidR="007B1B2E">
        <w:rPr>
          <w:b/>
          <w:i/>
        </w:rPr>
        <w:t>.0 and up</w:t>
      </w:r>
    </w:p>
    <w:p w14:paraId="24A74256" w14:textId="560BFCC7"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3230C4">
        <w:rPr>
          <w:b/>
          <w:i/>
        </w:rPr>
        <w:t>1</w:t>
      </w:r>
      <w:r w:rsidR="007B1B2E">
        <w:rPr>
          <w:b/>
          <w:i/>
        </w:rPr>
        <w:t>.0 and up</w:t>
      </w:r>
    </w:p>
    <w:p w14:paraId="3FA89909" w14:textId="5167D5E5" w:rsidR="00604608" w:rsidRPr="009902B2" w:rsidRDefault="001F64A7" w:rsidP="009902B2">
      <w:pPr>
        <w:pStyle w:val="Listeavsnitt"/>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33454568"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41E71DB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604608" w:rsidRPr="009C4146" w:rsidRDefault="007F1172" w:rsidP="007F1172">
            <w:pPr>
              <w:spacing w:line="276" w:lineRule="auto"/>
              <w:rPr>
                <w:rFonts w:cs="Helvetica"/>
                <w:sz w:val="15"/>
              </w:rPr>
            </w:pPr>
            <w:r>
              <w:rPr>
                <w:rFonts w:cs="Helvetica"/>
                <w:sz w:val="15"/>
              </w:rPr>
              <w:t xml:space="preserve">UART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7939325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7F1172">
              <w:rPr>
                <w:rFonts w:cs="Helvetica"/>
                <w:sz w:val="15"/>
              </w:rPr>
              <w:t>UART</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3A882447"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2EA770D"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4434F432"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VVC methods</w:t>
            </w:r>
          </w:p>
        </w:tc>
      </w:tr>
      <w:tr w:rsidR="006874B8" w:rsidRPr="009C4146" w14:paraId="3E2F5E89" w14:textId="77777777" w:rsidTr="00CB3FA8">
        <w:tc>
          <w:tcPr>
            <w:tcW w:w="3114" w:type="dxa"/>
            <w:tcBorders>
              <w:left w:val="nil"/>
              <w:right w:val="nil"/>
            </w:tcBorders>
            <w:shd w:val="clear" w:color="auto" w:fill="auto"/>
          </w:tcPr>
          <w:p w14:paraId="7E039AA3" w14:textId="4C48D930" w:rsidR="006874B8" w:rsidRPr="009C4146" w:rsidRDefault="006874B8"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6874B8" w:rsidRPr="009C4146" w:rsidRDefault="006874B8" w:rsidP="00FC290B">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6874B8" w:rsidRDefault="006874B8" w:rsidP="006874B8">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01F81D68"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221C4E09"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 </w:t>
            </w:r>
          </w:p>
        </w:tc>
      </w:tr>
      <w:tr w:rsidR="00510784" w:rsidRPr="009C4146" w14:paraId="2626260C" w14:textId="77777777" w:rsidTr="00CB3FA8">
        <w:tc>
          <w:tcPr>
            <w:tcW w:w="3114" w:type="dxa"/>
            <w:tcBorders>
              <w:left w:val="nil"/>
              <w:right w:val="nil"/>
            </w:tcBorders>
            <w:shd w:val="clear" w:color="auto" w:fill="auto"/>
          </w:tcPr>
          <w:p w14:paraId="57CF3022" w14:textId="3E0F9EE3"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510784" w:rsidRPr="009C4146" w:rsidRDefault="007F1172" w:rsidP="00510784">
            <w:pPr>
              <w:spacing w:line="276" w:lineRule="auto"/>
              <w:rPr>
                <w:rFonts w:cs="Helvetica"/>
                <w:sz w:val="15"/>
              </w:rPr>
            </w:pPr>
            <w:proofErr w:type="spellStart"/>
            <w:r>
              <w:rPr>
                <w:rFonts w:cs="Helvetica"/>
                <w:sz w:val="15"/>
              </w:rPr>
              <w:t>uart_r</w:t>
            </w:r>
            <w:r w:rsidR="00510784">
              <w:rPr>
                <w:rFonts w:cs="Helvetica"/>
                <w:sz w:val="15"/>
              </w:rPr>
              <w:t>x</w:t>
            </w:r>
            <w:r w:rsidR="00510784" w:rsidRPr="009C4146">
              <w:rPr>
                <w:rFonts w:cs="Helvetica"/>
                <w:sz w:val="15"/>
              </w:rPr>
              <w:t>_vvc.vhd</w:t>
            </w:r>
            <w:proofErr w:type="spellEnd"/>
          </w:p>
        </w:tc>
        <w:tc>
          <w:tcPr>
            <w:tcW w:w="5211" w:type="dxa"/>
            <w:tcBorders>
              <w:left w:val="nil"/>
              <w:right w:val="nil"/>
            </w:tcBorders>
          </w:tcPr>
          <w:p w14:paraId="565C1889" w14:textId="0B8A3512" w:rsidR="00510784" w:rsidRPr="009C4146" w:rsidRDefault="007F1172" w:rsidP="007F1172">
            <w:pPr>
              <w:spacing w:line="276" w:lineRule="auto"/>
              <w:rPr>
                <w:rFonts w:cs="Helvetica"/>
                <w:sz w:val="15"/>
              </w:rPr>
            </w:pPr>
            <w:r>
              <w:rPr>
                <w:rFonts w:cs="Helvetica"/>
                <w:sz w:val="15"/>
              </w:rPr>
              <w:t>UART R</w:t>
            </w:r>
            <w:r w:rsidR="00510784">
              <w:rPr>
                <w:rFonts w:cs="Helvetica"/>
                <w:sz w:val="15"/>
              </w:rPr>
              <w:t>X</w:t>
            </w:r>
            <w:r w:rsidR="00510784" w:rsidRPr="009C4146">
              <w:rPr>
                <w:rFonts w:cs="Helvetica"/>
                <w:sz w:val="15"/>
              </w:rPr>
              <w:t xml:space="preserve"> VVC</w:t>
            </w:r>
          </w:p>
        </w:tc>
      </w:tr>
      <w:tr w:rsidR="00510784" w:rsidRPr="009C4146" w14:paraId="33218C70" w14:textId="77777777" w:rsidTr="00CB3FA8">
        <w:tc>
          <w:tcPr>
            <w:tcW w:w="3114" w:type="dxa"/>
            <w:tcBorders>
              <w:left w:val="nil"/>
              <w:right w:val="nil"/>
            </w:tcBorders>
            <w:shd w:val="clear" w:color="auto" w:fill="auto"/>
          </w:tcPr>
          <w:p w14:paraId="0788A250" w14:textId="2A60A5D4"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510784" w:rsidRPr="009C4146" w:rsidRDefault="00510784" w:rsidP="0051078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510784" w:rsidRPr="009C4146" w:rsidRDefault="007F1172" w:rsidP="007F1172">
            <w:pPr>
              <w:spacing w:line="276" w:lineRule="auto"/>
              <w:rPr>
                <w:rFonts w:cs="Helvetica"/>
                <w:sz w:val="15"/>
              </w:rPr>
            </w:pPr>
            <w:r>
              <w:rPr>
                <w:rFonts w:cs="Helvetica"/>
                <w:sz w:val="15"/>
              </w:rPr>
              <w:t xml:space="preserve">UART </w:t>
            </w:r>
            <w:r w:rsidR="00510784">
              <w:rPr>
                <w:rFonts w:cs="Helvetica"/>
                <w:sz w:val="15"/>
              </w:rPr>
              <w:t>TX</w:t>
            </w:r>
            <w:r w:rsidR="00510784" w:rsidRPr="009C4146">
              <w:rPr>
                <w:rFonts w:cs="Helvetica"/>
                <w:sz w:val="15"/>
              </w:rPr>
              <w:t xml:space="preserve"> VVC</w:t>
            </w:r>
          </w:p>
        </w:tc>
      </w:tr>
      <w:tr w:rsidR="00510784" w:rsidRPr="009C4146" w14:paraId="15935E1B" w14:textId="77777777" w:rsidTr="00CB3FA8">
        <w:tc>
          <w:tcPr>
            <w:tcW w:w="3114" w:type="dxa"/>
            <w:tcBorders>
              <w:left w:val="nil"/>
              <w:bottom w:val="nil"/>
              <w:right w:val="nil"/>
            </w:tcBorders>
            <w:shd w:val="clear" w:color="auto" w:fill="auto"/>
          </w:tcPr>
          <w:p w14:paraId="266AB620" w14:textId="017F75C5"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bottom w:val="nil"/>
              <w:right w:val="nil"/>
            </w:tcBorders>
            <w:shd w:val="clear" w:color="auto" w:fill="auto"/>
          </w:tcPr>
          <w:p w14:paraId="66D99E99" w14:textId="48F72950" w:rsidR="00510784" w:rsidRPr="009C4146" w:rsidRDefault="007F1172" w:rsidP="00510784">
            <w:pPr>
              <w:spacing w:line="276" w:lineRule="auto"/>
              <w:rPr>
                <w:rFonts w:cs="Helvetica"/>
                <w:sz w:val="15"/>
              </w:rPr>
            </w:pPr>
            <w:proofErr w:type="spellStart"/>
            <w:r>
              <w:rPr>
                <w:rFonts w:cs="Helvetica"/>
                <w:sz w:val="15"/>
              </w:rPr>
              <w:t>u</w:t>
            </w:r>
            <w:r w:rsidR="00510784">
              <w:rPr>
                <w:rFonts w:cs="Helvetica"/>
                <w:sz w:val="15"/>
              </w:rPr>
              <w:t>art_</w:t>
            </w:r>
            <w:r w:rsidR="00510784" w:rsidRPr="009C4146">
              <w:rPr>
                <w:rFonts w:cs="Helvetica"/>
                <w:sz w:val="15"/>
              </w:rPr>
              <w:t>vvc.vhd</w:t>
            </w:r>
            <w:proofErr w:type="spellEnd"/>
          </w:p>
        </w:tc>
        <w:tc>
          <w:tcPr>
            <w:tcW w:w="5211" w:type="dxa"/>
            <w:tcBorders>
              <w:left w:val="nil"/>
              <w:bottom w:val="nil"/>
              <w:right w:val="nil"/>
            </w:tcBorders>
          </w:tcPr>
          <w:p w14:paraId="45A63D88" w14:textId="48224AF5" w:rsidR="00510784" w:rsidRPr="009C4146" w:rsidRDefault="007F1172" w:rsidP="007F1172">
            <w:pPr>
              <w:spacing w:line="276" w:lineRule="auto"/>
              <w:rPr>
                <w:rFonts w:cs="Helvetica"/>
                <w:sz w:val="15"/>
              </w:rPr>
            </w:pPr>
            <w:r>
              <w:rPr>
                <w:rFonts w:cs="Helvetica"/>
                <w:sz w:val="15"/>
              </w:rPr>
              <w:t xml:space="preserve">UART </w:t>
            </w:r>
            <w:r w:rsidR="00510784" w:rsidRPr="009C4146">
              <w:rPr>
                <w:rFonts w:cs="Helvetica"/>
                <w:sz w:val="15"/>
              </w:rPr>
              <w:t>VVC</w:t>
            </w:r>
            <w:r>
              <w:rPr>
                <w:rFonts w:cs="Helvetica"/>
                <w:sz w:val="15"/>
              </w:rPr>
              <w:t xml:space="preserve"> wrapper for the RX and TX VVCs</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lastRenderedPageBreak/>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89390F1" w:rsidR="00615DBA" w:rsidRDefault="00615DBA" w:rsidP="00532952"/>
    <w:p w14:paraId="402C399A" w14:textId="77777777" w:rsidR="008E7216" w:rsidRDefault="008E7216" w:rsidP="00532952"/>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Forfatter" w:initials="A">
    <w:p w14:paraId="055CAA34" w14:textId="3C85DDFD" w:rsidR="00903EAF" w:rsidRPr="00FF4592" w:rsidRDefault="00903EAF">
      <w:pPr>
        <w:pStyle w:val="Merknadstekst"/>
        <w:rPr>
          <w:lang w:val="nb-NO"/>
        </w:rPr>
      </w:pPr>
      <w:r>
        <w:rPr>
          <w:rStyle w:val="Merknadsreferanse"/>
        </w:rPr>
        <w:annotationRef/>
      </w:r>
      <w:r w:rsidRPr="00FF4592">
        <w:rPr>
          <w:lang w:val="nb-NO"/>
        </w:rPr>
        <w:t>Brukte et annet navn her enn I BFM siden denne er litt overordnet</w:t>
      </w:r>
    </w:p>
  </w:comment>
  <w:comment w:id="33" w:author="Forfatter" w:initials="A">
    <w:p w14:paraId="4D801471" w14:textId="46137308" w:rsidR="0014436E" w:rsidRPr="00FF4592" w:rsidRDefault="0014436E">
      <w:pPr>
        <w:pStyle w:val="Merknadstekst"/>
        <w:rPr>
          <w:lang w:val="nb-NO"/>
        </w:rPr>
      </w:pPr>
      <w:r>
        <w:rPr>
          <w:rStyle w:val="Merknadsreferanse"/>
        </w:rPr>
        <w:annotationRef/>
      </w:r>
      <w:proofErr w:type="spellStart"/>
      <w:r w:rsidRPr="00FF4592">
        <w:rPr>
          <w:lang w:val="nb-NO"/>
        </w:rPr>
        <w:t>Feel</w:t>
      </w:r>
      <w:proofErr w:type="spellEnd"/>
      <w:r w:rsidRPr="00FF4592">
        <w:rPr>
          <w:lang w:val="nb-NO"/>
        </w:rPr>
        <w:t xml:space="preserve"> </w:t>
      </w:r>
      <w:proofErr w:type="spellStart"/>
      <w:r w:rsidRPr="00FF4592">
        <w:rPr>
          <w:lang w:val="nb-NO"/>
        </w:rPr>
        <w:t>free</w:t>
      </w:r>
      <w:proofErr w:type="spellEnd"/>
      <w:r w:rsidRPr="00FF4592">
        <w:rPr>
          <w:lang w:val="nb-NO"/>
        </w:rPr>
        <w:t xml:space="preserve"> til å fikse formatering/layout</w:t>
      </w:r>
    </w:p>
  </w:comment>
  <w:comment w:id="48" w:author="Forfatter" w:initials="A">
    <w:p w14:paraId="36361580" w14:textId="226821B6" w:rsidR="0014436E" w:rsidRPr="00FF4592" w:rsidRDefault="0014436E">
      <w:pPr>
        <w:pStyle w:val="Merknadstekst"/>
        <w:rPr>
          <w:lang w:val="nb-NO"/>
        </w:rPr>
      </w:pPr>
      <w:r>
        <w:rPr>
          <w:rStyle w:val="Merknadsreferanse"/>
        </w:rPr>
        <w:annotationRef/>
      </w:r>
      <w:r w:rsidR="005374D7" w:rsidRPr="00FF4592">
        <w:rPr>
          <w:lang w:val="nb-NO"/>
        </w:rPr>
        <w:t xml:space="preserve">Må vel </w:t>
      </w:r>
      <w:proofErr w:type="spellStart"/>
      <w:r w:rsidR="005374D7" w:rsidRPr="00FF4592">
        <w:rPr>
          <w:lang w:val="nb-NO"/>
        </w:rPr>
        <w:t>overrides</w:t>
      </w:r>
      <w:proofErr w:type="spellEnd"/>
      <w:r w:rsidR="005374D7" w:rsidRPr="00FF4592">
        <w:rPr>
          <w:lang w:val="nb-NO"/>
        </w:rPr>
        <w:t xml:space="preserve"> på denne måten?</w:t>
      </w:r>
    </w:p>
  </w:comment>
  <w:comment w:id="49" w:author="Forfatter" w:initials="A">
    <w:p w14:paraId="6A31D4B5" w14:textId="785CDC2C" w:rsidR="00FF4592" w:rsidRPr="00FF4592" w:rsidRDefault="00FF4592">
      <w:pPr>
        <w:pStyle w:val="Merknadstekst"/>
        <w:rPr>
          <w:lang w:val="nb-NO"/>
        </w:rPr>
      </w:pPr>
      <w:r>
        <w:rPr>
          <w:rStyle w:val="Merknadsreferanse"/>
        </w:rPr>
        <w:annotationRef/>
      </w:r>
      <w:r>
        <w:rPr>
          <w:lang w:val="nb-NO"/>
        </w:rPr>
        <w:t xml:space="preserve">Er nok mest fornuftig ettersom sannsynlighet=0.0 ikke skal gi noen EI, selv om BFM er satt til true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5CAA34" w15:done="0"/>
  <w15:commentEx w15:paraId="4D801471" w15:done="0"/>
  <w15:commentEx w15:paraId="36361580" w15:done="0"/>
  <w15:commentEx w15:paraId="6A31D4B5" w15:paraIdParent="363615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5CAA34" w16cid:durableId="21191D3A"/>
  <w16cid:commentId w16cid:paraId="4D801471" w16cid:durableId="211922DD"/>
  <w16cid:commentId w16cid:paraId="36361580" w16cid:durableId="21192408"/>
  <w16cid:commentId w16cid:paraId="6A31D4B5" w16cid:durableId="2119E6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053CC" w14:textId="77777777" w:rsidR="00123BEF" w:rsidRPr="009F58C4" w:rsidRDefault="00123BEF">
      <w:pPr>
        <w:rPr>
          <w:rFonts w:ascii="Arial" w:hAnsi="Arial" w:cs="Arial"/>
          <w:lang w:val="sq-AL"/>
        </w:rPr>
      </w:pPr>
      <w:r w:rsidRPr="009F58C4">
        <w:rPr>
          <w:rFonts w:ascii="Arial" w:hAnsi="Arial" w:cs="Arial"/>
          <w:lang w:val="sq-AL"/>
        </w:rPr>
        <w:separator/>
      </w:r>
    </w:p>
  </w:endnote>
  <w:endnote w:type="continuationSeparator" w:id="0">
    <w:p w14:paraId="5D1A46FB" w14:textId="77777777" w:rsidR="00123BEF" w:rsidRPr="009F58C4" w:rsidRDefault="00123BE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E12A0A" w:rsidRPr="00FA2638" w:rsidRDefault="00E12A0A"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FF4592" w14:paraId="35168E3E" w14:textId="77777777" w:rsidTr="004D74A3">
      <w:trPr>
        <w:trHeight w:val="214"/>
        <w:jc w:val="center"/>
      </w:trPr>
      <w:tc>
        <w:tcPr>
          <w:tcW w:w="3918" w:type="dxa"/>
          <w:vAlign w:val="center"/>
        </w:tcPr>
        <w:p w14:paraId="78424532" w14:textId="28E6EDD8" w:rsidR="00510784" w:rsidRPr="00493329" w:rsidRDefault="00510784"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3C5CC4F" w:rsidR="00510784" w:rsidRPr="00493329" w:rsidRDefault="0094185F"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230C4">
            <w:rPr>
              <w:rFonts w:ascii="Helvetica" w:hAnsi="Helvetica" w:cs="Arial"/>
              <w:b/>
              <w:color w:val="1381C4"/>
              <w:sz w:val="14"/>
              <w:lang w:val="sq-AL"/>
            </w:rPr>
            <w:t>2.</w:t>
          </w:r>
          <w:r w:rsidR="00042B6D">
            <w:rPr>
              <w:rFonts w:ascii="Helvetica" w:hAnsi="Helvetica" w:cs="Arial"/>
              <w:b/>
              <w:color w:val="1381C4"/>
              <w:sz w:val="14"/>
              <w:lang w:val="sq-AL"/>
            </w:rPr>
            <w:t>2</w:t>
          </w:r>
          <w:r w:rsidR="001018E6">
            <w:rPr>
              <w:rFonts w:ascii="Helvetica" w:hAnsi="Helvetica" w:cs="Arial"/>
              <w:b/>
              <w:color w:val="1381C4"/>
              <w:sz w:val="14"/>
              <w:lang w:val="sq-AL"/>
            </w:rPr>
            <w:t>.</w:t>
          </w:r>
          <w:r w:rsidR="00682908">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ins w:id="54" w:author="Forfatter">
            <w:r w:rsidR="00FF4592">
              <w:rPr>
                <w:rFonts w:ascii="Helvetica" w:hAnsi="Helvetica" w:cs="Arial"/>
                <w:noProof/>
                <w:color w:val="1381C4"/>
                <w:sz w:val="14"/>
                <w:lang w:val="en-US"/>
              </w:rPr>
              <w:t>2019-09-04</w:t>
            </w:r>
          </w:ins>
          <w:del w:id="55" w:author="Forfatter">
            <w:r w:rsidR="008F6A85" w:rsidDel="00FF4592">
              <w:rPr>
                <w:rFonts w:ascii="Helvetica" w:hAnsi="Helvetica" w:cs="Arial"/>
                <w:noProof/>
                <w:color w:val="1381C4"/>
                <w:sz w:val="14"/>
                <w:lang w:val="en-US"/>
              </w:rPr>
              <w:delText>2019-09-03</w:delText>
            </w:r>
          </w:del>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123BEF"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FF4592">
            <w:rPr>
              <w:lang w:val="sq-AL"/>
              <w:rPrChange w:id="56" w:author="Forfatter">
                <w:rPr/>
              </w:rPrChange>
            </w:rPr>
            <w:instrText xml:space="preserve"> HYPERLINK "mailto:support@bitvis.no" </w:instrText>
          </w:r>
          <w:r>
            <w:fldChar w:fldCharType="separate"/>
          </w:r>
          <w:r w:rsidR="00510784" w:rsidRPr="00493329">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1018E6">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9F794" w14:textId="77777777" w:rsidR="00123BEF" w:rsidRPr="009F58C4" w:rsidRDefault="00123BEF">
      <w:pPr>
        <w:rPr>
          <w:rFonts w:ascii="Arial" w:hAnsi="Arial" w:cs="Arial"/>
          <w:lang w:val="sq-AL"/>
        </w:rPr>
      </w:pPr>
      <w:r w:rsidRPr="009F58C4">
        <w:rPr>
          <w:rFonts w:ascii="Arial" w:hAnsi="Arial" w:cs="Arial"/>
          <w:lang w:val="sq-AL"/>
        </w:rPr>
        <w:separator/>
      </w:r>
    </w:p>
  </w:footnote>
  <w:footnote w:type="continuationSeparator" w:id="0">
    <w:p w14:paraId="203DB585" w14:textId="77777777" w:rsidR="00123BEF" w:rsidRPr="009F58C4" w:rsidRDefault="00123BE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2068"/>
    <w:rsid w:val="0008046A"/>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4A2D"/>
    <w:rsid w:val="000C71D0"/>
    <w:rsid w:val="000D0AE1"/>
    <w:rsid w:val="000D415F"/>
    <w:rsid w:val="000D4711"/>
    <w:rsid w:val="000D607E"/>
    <w:rsid w:val="000D72F1"/>
    <w:rsid w:val="000E2A5F"/>
    <w:rsid w:val="000E6E0F"/>
    <w:rsid w:val="000F1D70"/>
    <w:rsid w:val="000F5759"/>
    <w:rsid w:val="000F57ED"/>
    <w:rsid w:val="0010010D"/>
    <w:rsid w:val="0010142D"/>
    <w:rsid w:val="001018E6"/>
    <w:rsid w:val="00103A8C"/>
    <w:rsid w:val="00104DB7"/>
    <w:rsid w:val="00107D69"/>
    <w:rsid w:val="00107F2E"/>
    <w:rsid w:val="00112CAA"/>
    <w:rsid w:val="001137BF"/>
    <w:rsid w:val="00113C2F"/>
    <w:rsid w:val="0011495C"/>
    <w:rsid w:val="00120C03"/>
    <w:rsid w:val="001223FB"/>
    <w:rsid w:val="00122BE8"/>
    <w:rsid w:val="00123B3A"/>
    <w:rsid w:val="00123BEF"/>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9D8"/>
    <w:rsid w:val="002241C2"/>
    <w:rsid w:val="00225726"/>
    <w:rsid w:val="002277CE"/>
    <w:rsid w:val="0023064A"/>
    <w:rsid w:val="002349D7"/>
    <w:rsid w:val="00235DBF"/>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F11A4"/>
    <w:rsid w:val="003F526D"/>
    <w:rsid w:val="003F53F9"/>
    <w:rsid w:val="003F6FD5"/>
    <w:rsid w:val="00401E0D"/>
    <w:rsid w:val="004026B3"/>
    <w:rsid w:val="00402B87"/>
    <w:rsid w:val="00404314"/>
    <w:rsid w:val="00406D56"/>
    <w:rsid w:val="004111F6"/>
    <w:rsid w:val="00411DAD"/>
    <w:rsid w:val="0041624B"/>
    <w:rsid w:val="00421FC8"/>
    <w:rsid w:val="00426275"/>
    <w:rsid w:val="00426B90"/>
    <w:rsid w:val="004304EA"/>
    <w:rsid w:val="00431700"/>
    <w:rsid w:val="00431C13"/>
    <w:rsid w:val="004330E4"/>
    <w:rsid w:val="00433727"/>
    <w:rsid w:val="00433D7A"/>
    <w:rsid w:val="004374AB"/>
    <w:rsid w:val="00440CF8"/>
    <w:rsid w:val="00442050"/>
    <w:rsid w:val="00442EB6"/>
    <w:rsid w:val="004437D9"/>
    <w:rsid w:val="004457EC"/>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644F4"/>
    <w:rsid w:val="00764DFC"/>
    <w:rsid w:val="00765E95"/>
    <w:rsid w:val="00766C66"/>
    <w:rsid w:val="00770DE0"/>
    <w:rsid w:val="007714B8"/>
    <w:rsid w:val="00772A19"/>
    <w:rsid w:val="00776ED7"/>
    <w:rsid w:val="00784284"/>
    <w:rsid w:val="00784DC0"/>
    <w:rsid w:val="0078565F"/>
    <w:rsid w:val="007907CF"/>
    <w:rsid w:val="007918B5"/>
    <w:rsid w:val="00794670"/>
    <w:rsid w:val="007A0050"/>
    <w:rsid w:val="007A1086"/>
    <w:rsid w:val="007A1C7D"/>
    <w:rsid w:val="007A7D84"/>
    <w:rsid w:val="007B054A"/>
    <w:rsid w:val="007B1097"/>
    <w:rsid w:val="007B1B2E"/>
    <w:rsid w:val="007B5C72"/>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6494"/>
    <w:rsid w:val="00877E2F"/>
    <w:rsid w:val="00884CA8"/>
    <w:rsid w:val="008852FF"/>
    <w:rsid w:val="00885624"/>
    <w:rsid w:val="00887A28"/>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706A"/>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2695"/>
    <w:rsid w:val="00AD3264"/>
    <w:rsid w:val="00AD36AB"/>
    <w:rsid w:val="00AD573B"/>
    <w:rsid w:val="00AD60BA"/>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4DC5"/>
    <w:rsid w:val="00D77EB9"/>
    <w:rsid w:val="00D811AB"/>
    <w:rsid w:val="00D845C3"/>
    <w:rsid w:val="00D87475"/>
    <w:rsid w:val="00D90159"/>
    <w:rsid w:val="00D93383"/>
    <w:rsid w:val="00D93BAF"/>
    <w:rsid w:val="00D9524C"/>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519C5"/>
    <w:rsid w:val="00F52029"/>
    <w:rsid w:val="00F520BC"/>
    <w:rsid w:val="00F520FF"/>
    <w:rsid w:val="00F5350E"/>
    <w:rsid w:val="00F554BE"/>
    <w:rsid w:val="00F55771"/>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A7AFB-0818-4DA2-B881-01EF4FF9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2083</Words>
  <Characters>11046</Characters>
  <Application>Microsoft Office Word</Application>
  <DocSecurity>0</DocSecurity>
  <Lines>92</Lines>
  <Paragraphs>26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13103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2019-09-04T05:33:00Z</dcterms:modified>
</cp:coreProperties>
</file>