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00830C4E" w:rsidRPr="00044F7B">
              <w:rPr>
                <w:rStyle w:val="Hyperkobling"/>
                <w:noProof/>
              </w:rPr>
              <w:t>2</w:t>
            </w:r>
            <w:r w:rsidR="00830C4E">
              <w:rPr>
                <w:rFonts w:eastAsiaTheme="minorEastAsia" w:cstheme="minorBidi"/>
                <w:b w:val="0"/>
                <w:bCs w:val="0"/>
                <w:caps w:val="0"/>
                <w:noProof/>
                <w:sz w:val="22"/>
                <w:szCs w:val="22"/>
                <w:lang w:eastAsia="en-GB"/>
              </w:rPr>
              <w:tab/>
            </w:r>
            <w:r w:rsidR="00830C4E" w:rsidRPr="00044F7B">
              <w:rPr>
                <w:rStyle w:val="Hyperkobling"/>
                <w:noProof/>
              </w:rPr>
              <w:t>UVVM Initialization</w:t>
            </w:r>
            <w:r w:rsidR="00830C4E">
              <w:rPr>
                <w:noProof/>
                <w:webHidden/>
              </w:rPr>
              <w:tab/>
            </w:r>
            <w:r w:rsidR="00830C4E">
              <w:rPr>
                <w:noProof/>
                <w:webHidden/>
              </w:rPr>
              <w:fldChar w:fldCharType="begin"/>
            </w:r>
            <w:r w:rsidR="00830C4E">
              <w:rPr>
                <w:noProof/>
                <w:webHidden/>
              </w:rPr>
              <w:instrText xml:space="preserve"> PAGEREF _Toc19282395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317632D8" w14:textId="76B9427A"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00830C4E" w:rsidRPr="00044F7B">
              <w:rPr>
                <w:rStyle w:val="Hyperkobling"/>
                <w:noProof/>
              </w:rPr>
              <w:t>3</w:t>
            </w:r>
            <w:r w:rsidR="00830C4E">
              <w:rPr>
                <w:rFonts w:eastAsiaTheme="minorEastAsia" w:cstheme="minorBidi"/>
                <w:b w:val="0"/>
                <w:bCs w:val="0"/>
                <w:caps w:val="0"/>
                <w:noProof/>
                <w:sz w:val="22"/>
                <w:szCs w:val="22"/>
                <w:lang w:eastAsia="en-GB"/>
              </w:rPr>
              <w:tab/>
            </w:r>
            <w:r w:rsidR="00830C4E" w:rsidRPr="00044F7B">
              <w:rPr>
                <w:rStyle w:val="Hyperkobling"/>
                <w:noProof/>
              </w:rPr>
              <w:t>UVVM and VVC Shared Variables</w:t>
            </w:r>
            <w:r w:rsidR="00830C4E">
              <w:rPr>
                <w:noProof/>
                <w:webHidden/>
              </w:rPr>
              <w:tab/>
            </w:r>
            <w:r w:rsidR="00830C4E">
              <w:rPr>
                <w:noProof/>
                <w:webHidden/>
              </w:rPr>
              <w:fldChar w:fldCharType="begin"/>
            </w:r>
            <w:r w:rsidR="00830C4E">
              <w:rPr>
                <w:noProof/>
                <w:webHidden/>
              </w:rPr>
              <w:instrText xml:space="preserve"> PAGEREF _Toc19282396 \h </w:instrText>
            </w:r>
            <w:r w:rsidR="00830C4E">
              <w:rPr>
                <w:noProof/>
                <w:webHidden/>
              </w:rPr>
            </w:r>
            <w:r w:rsidR="00830C4E">
              <w:rPr>
                <w:noProof/>
                <w:webHidden/>
              </w:rPr>
              <w:fldChar w:fldCharType="separate"/>
            </w:r>
            <w:r w:rsidR="00830C4E">
              <w:rPr>
                <w:noProof/>
                <w:webHidden/>
              </w:rPr>
              <w:t>3</w:t>
            </w:r>
            <w:r w:rsidR="00830C4E">
              <w:rPr>
                <w:noProof/>
                <w:webHidden/>
              </w:rPr>
              <w:fldChar w:fldCharType="end"/>
            </w:r>
          </w:hyperlink>
        </w:p>
        <w:p w14:paraId="1E8944B7" w14:textId="2C623CC5"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00830C4E" w:rsidRPr="00044F7B">
              <w:rPr>
                <w:rStyle w:val="Hyperkobling"/>
                <w:noProof/>
              </w:rPr>
              <w:t>4</w:t>
            </w:r>
            <w:r w:rsidR="00830C4E">
              <w:rPr>
                <w:rFonts w:eastAsiaTheme="minorEastAsia" w:cstheme="minorBidi"/>
                <w:b w:val="0"/>
                <w:bCs w:val="0"/>
                <w:caps w:val="0"/>
                <w:noProof/>
                <w:sz w:val="22"/>
                <w:szCs w:val="22"/>
                <w:lang w:eastAsia="en-GB"/>
              </w:rPr>
              <w:tab/>
            </w:r>
            <w:r w:rsidR="00830C4E" w:rsidRPr="00044F7B">
              <w:rPr>
                <w:rStyle w:val="Hyperkobling"/>
                <w:noProof/>
              </w:rPr>
              <w:t>VVC Status, Configuration and Transaction information</w:t>
            </w:r>
            <w:r w:rsidR="00830C4E">
              <w:rPr>
                <w:noProof/>
                <w:webHidden/>
              </w:rPr>
              <w:tab/>
            </w:r>
            <w:r w:rsidR="00830C4E">
              <w:rPr>
                <w:noProof/>
                <w:webHidden/>
              </w:rPr>
              <w:fldChar w:fldCharType="begin"/>
            </w:r>
            <w:r w:rsidR="00830C4E">
              <w:rPr>
                <w:noProof/>
                <w:webHidden/>
              </w:rPr>
              <w:instrText xml:space="preserve"> PAGEREF _Toc19282397 \h </w:instrText>
            </w:r>
            <w:r w:rsidR="00830C4E">
              <w:rPr>
                <w:noProof/>
                <w:webHidden/>
              </w:rPr>
            </w:r>
            <w:r w:rsidR="00830C4E">
              <w:rPr>
                <w:noProof/>
                <w:webHidden/>
              </w:rPr>
              <w:fldChar w:fldCharType="separate"/>
            </w:r>
            <w:r w:rsidR="00830C4E">
              <w:rPr>
                <w:noProof/>
                <w:webHidden/>
              </w:rPr>
              <w:t>4</w:t>
            </w:r>
            <w:r w:rsidR="00830C4E">
              <w:rPr>
                <w:noProof/>
                <w:webHidden/>
              </w:rPr>
              <w:fldChar w:fldCharType="end"/>
            </w:r>
          </w:hyperlink>
        </w:p>
        <w:p w14:paraId="131DD575" w14:textId="1C26D617"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00830C4E" w:rsidRPr="00044F7B">
              <w:rPr>
                <w:rStyle w:val="Hyperkobling"/>
                <w:noProof/>
              </w:rPr>
              <w:t>5</w:t>
            </w:r>
            <w:r w:rsidR="00830C4E">
              <w:rPr>
                <w:rFonts w:eastAsiaTheme="minorEastAsia" w:cstheme="minorBidi"/>
                <w:b w:val="0"/>
                <w:bCs w:val="0"/>
                <w:caps w:val="0"/>
                <w:noProof/>
                <w:sz w:val="22"/>
                <w:szCs w:val="22"/>
                <w:lang w:eastAsia="en-GB"/>
              </w:rPr>
              <w:tab/>
            </w:r>
            <w:r w:rsidR="00830C4E" w:rsidRPr="00044F7B">
              <w:rPr>
                <w:rStyle w:val="Hyperkobling"/>
                <w:noProof/>
              </w:rPr>
              <w:t>Direct Transaction Transfer – From VVCs and/or Monitors</w:t>
            </w:r>
            <w:r w:rsidR="00830C4E">
              <w:rPr>
                <w:noProof/>
                <w:webHidden/>
              </w:rPr>
              <w:tab/>
            </w:r>
            <w:r w:rsidR="00830C4E">
              <w:rPr>
                <w:noProof/>
                <w:webHidden/>
              </w:rPr>
              <w:fldChar w:fldCharType="begin"/>
            </w:r>
            <w:r w:rsidR="00830C4E">
              <w:rPr>
                <w:noProof/>
                <w:webHidden/>
              </w:rPr>
              <w:instrText xml:space="preserve"> PAGEREF _Toc19282398 \h </w:instrText>
            </w:r>
            <w:r w:rsidR="00830C4E">
              <w:rPr>
                <w:noProof/>
                <w:webHidden/>
              </w:rPr>
            </w:r>
            <w:r w:rsidR="00830C4E">
              <w:rPr>
                <w:noProof/>
                <w:webHidden/>
              </w:rPr>
              <w:fldChar w:fldCharType="separate"/>
            </w:r>
            <w:r w:rsidR="00830C4E">
              <w:rPr>
                <w:noProof/>
                <w:webHidden/>
              </w:rPr>
              <w:t>5</w:t>
            </w:r>
            <w:r w:rsidR="00830C4E">
              <w:rPr>
                <w:noProof/>
                <w:webHidden/>
              </w:rPr>
              <w:fldChar w:fldCharType="end"/>
            </w:r>
          </w:hyperlink>
        </w:p>
        <w:p w14:paraId="7A92AD16" w14:textId="52C657D8"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00830C4E" w:rsidRPr="00044F7B">
              <w:rPr>
                <w:rStyle w:val="Hyperkobling"/>
                <w:noProof/>
              </w:rPr>
              <w:t>6</w:t>
            </w:r>
            <w:r w:rsidR="00830C4E">
              <w:rPr>
                <w:rFonts w:eastAsiaTheme="minorEastAsia" w:cstheme="minorBidi"/>
                <w:b w:val="0"/>
                <w:bCs w:val="0"/>
                <w:caps w:val="0"/>
                <w:noProof/>
                <w:sz w:val="22"/>
                <w:szCs w:val="22"/>
                <w:lang w:eastAsia="en-GB"/>
              </w:rPr>
              <w:tab/>
            </w:r>
            <w:r w:rsidR="00830C4E" w:rsidRPr="00044F7B">
              <w:rPr>
                <w:rStyle w:val="Hyperkobling"/>
                <w:noProof/>
              </w:rPr>
              <w:t>VVC local sequencers</w:t>
            </w:r>
            <w:r w:rsidR="00830C4E">
              <w:rPr>
                <w:noProof/>
                <w:webHidden/>
              </w:rPr>
              <w:tab/>
            </w:r>
            <w:r w:rsidR="00830C4E">
              <w:rPr>
                <w:noProof/>
                <w:webHidden/>
              </w:rPr>
              <w:fldChar w:fldCharType="begin"/>
            </w:r>
            <w:r w:rsidR="00830C4E">
              <w:rPr>
                <w:noProof/>
                <w:webHidden/>
              </w:rPr>
              <w:instrText xml:space="preserve"> PAGEREF _Toc19282399 \h </w:instrText>
            </w:r>
            <w:r w:rsidR="00830C4E">
              <w:rPr>
                <w:noProof/>
                <w:webHidden/>
              </w:rPr>
            </w:r>
            <w:r w:rsidR="00830C4E">
              <w:rPr>
                <w:noProof/>
                <w:webHidden/>
              </w:rPr>
              <w:fldChar w:fldCharType="separate"/>
            </w:r>
            <w:r w:rsidR="00830C4E">
              <w:rPr>
                <w:noProof/>
                <w:webHidden/>
              </w:rPr>
              <w:t>8</w:t>
            </w:r>
            <w:r w:rsidR="00830C4E">
              <w:rPr>
                <w:noProof/>
                <w:webHidden/>
              </w:rPr>
              <w:fldChar w:fldCharType="end"/>
            </w:r>
          </w:hyperlink>
        </w:p>
        <w:p w14:paraId="68071F0C" w14:textId="706645B2"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00830C4E" w:rsidRPr="00044F7B">
              <w:rPr>
                <w:rStyle w:val="Hyperkobling"/>
                <w:noProof/>
              </w:rPr>
              <w:t>7</w:t>
            </w:r>
            <w:r w:rsidR="00830C4E">
              <w:rPr>
                <w:rFonts w:eastAsiaTheme="minorEastAsia" w:cstheme="minorBidi"/>
                <w:b w:val="0"/>
                <w:bCs w:val="0"/>
                <w:caps w:val="0"/>
                <w:noProof/>
                <w:sz w:val="22"/>
                <w:szCs w:val="22"/>
                <w:lang w:eastAsia="en-GB"/>
              </w:rPr>
              <w:tab/>
            </w:r>
            <w:r w:rsidR="00830C4E" w:rsidRPr="00044F7B">
              <w:rPr>
                <w:rStyle w:val="Hyperkobling"/>
                <w:noProof/>
              </w:rPr>
              <w:t>Protocol aware Error Injection</w:t>
            </w:r>
            <w:r w:rsidR="00830C4E">
              <w:rPr>
                <w:noProof/>
                <w:webHidden/>
              </w:rPr>
              <w:tab/>
            </w:r>
            <w:r w:rsidR="00830C4E">
              <w:rPr>
                <w:noProof/>
                <w:webHidden/>
              </w:rPr>
              <w:fldChar w:fldCharType="begin"/>
            </w:r>
            <w:r w:rsidR="00830C4E">
              <w:rPr>
                <w:noProof/>
                <w:webHidden/>
              </w:rPr>
              <w:instrText xml:space="preserve"> PAGEREF _Toc19282400 \h </w:instrText>
            </w:r>
            <w:r w:rsidR="00830C4E">
              <w:rPr>
                <w:noProof/>
                <w:webHidden/>
              </w:rPr>
            </w:r>
            <w:r w:rsidR="00830C4E">
              <w:rPr>
                <w:noProof/>
                <w:webHidden/>
              </w:rPr>
              <w:fldChar w:fldCharType="separate"/>
            </w:r>
            <w:r w:rsidR="00830C4E">
              <w:rPr>
                <w:noProof/>
                <w:webHidden/>
              </w:rPr>
              <w:t>9</w:t>
            </w:r>
            <w:r w:rsidR="00830C4E">
              <w:rPr>
                <w:noProof/>
                <w:webHidden/>
              </w:rPr>
              <w:fldChar w:fldCharType="end"/>
            </w:r>
          </w:hyperlink>
        </w:p>
        <w:p w14:paraId="743F0B83" w14:textId="0825DE49"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00830C4E" w:rsidRPr="00044F7B">
              <w:rPr>
                <w:rStyle w:val="Hyperkobling"/>
                <w:noProof/>
              </w:rPr>
              <w:t>8</w:t>
            </w:r>
            <w:r w:rsidR="00830C4E">
              <w:rPr>
                <w:rFonts w:eastAsiaTheme="minorEastAsia" w:cstheme="minorBidi"/>
                <w:b w:val="0"/>
                <w:bCs w:val="0"/>
                <w:caps w:val="0"/>
                <w:noProof/>
                <w:sz w:val="22"/>
                <w:szCs w:val="22"/>
                <w:lang w:eastAsia="en-GB"/>
              </w:rPr>
              <w:tab/>
            </w:r>
            <w:r w:rsidR="00830C4E" w:rsidRPr="00044F7B">
              <w:rPr>
                <w:rStyle w:val="Hyperkobling"/>
                <w:noProof/>
              </w:rPr>
              <w:t>Randomisation</w:t>
            </w:r>
            <w:r w:rsidR="00830C4E">
              <w:rPr>
                <w:noProof/>
                <w:webHidden/>
              </w:rPr>
              <w:tab/>
            </w:r>
            <w:r w:rsidR="00830C4E">
              <w:rPr>
                <w:noProof/>
                <w:webHidden/>
              </w:rPr>
              <w:fldChar w:fldCharType="begin"/>
            </w:r>
            <w:r w:rsidR="00830C4E">
              <w:rPr>
                <w:noProof/>
                <w:webHidden/>
              </w:rPr>
              <w:instrText xml:space="preserve"> PAGEREF _Toc19282401 \h </w:instrText>
            </w:r>
            <w:r w:rsidR="00830C4E">
              <w:rPr>
                <w:noProof/>
                <w:webHidden/>
              </w:rPr>
            </w:r>
            <w:r w:rsidR="00830C4E">
              <w:rPr>
                <w:noProof/>
                <w:webHidden/>
              </w:rPr>
              <w:fldChar w:fldCharType="separate"/>
            </w:r>
            <w:r w:rsidR="00830C4E">
              <w:rPr>
                <w:noProof/>
                <w:webHidden/>
              </w:rPr>
              <w:t>10</w:t>
            </w:r>
            <w:r w:rsidR="00830C4E">
              <w:rPr>
                <w:noProof/>
                <w:webHidden/>
              </w:rPr>
              <w:fldChar w:fldCharType="end"/>
            </w:r>
          </w:hyperlink>
        </w:p>
        <w:p w14:paraId="31A99FF8" w14:textId="14BE728E" w:rsidR="00830C4E" w:rsidRDefault="001B39DA">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00830C4E" w:rsidRPr="00044F7B">
              <w:rPr>
                <w:rStyle w:val="Hyperkobling"/>
                <w:noProof/>
              </w:rPr>
              <w:t>9</w:t>
            </w:r>
            <w:r w:rsidR="00830C4E">
              <w:rPr>
                <w:rFonts w:eastAsiaTheme="minorEastAsia" w:cstheme="minorBidi"/>
                <w:b w:val="0"/>
                <w:bCs w:val="0"/>
                <w:caps w:val="0"/>
                <w:noProof/>
                <w:sz w:val="22"/>
                <w:szCs w:val="22"/>
                <w:lang w:eastAsia="en-GB"/>
              </w:rPr>
              <w:tab/>
            </w:r>
            <w:r w:rsidR="00830C4E" w:rsidRPr="00044F7B">
              <w:rPr>
                <w:rStyle w:val="Hyperkobling"/>
                <w:noProof/>
              </w:rPr>
              <w:t>Functional Coverage</w:t>
            </w:r>
            <w:r w:rsidR="00830C4E">
              <w:rPr>
                <w:noProof/>
                <w:webHidden/>
              </w:rPr>
              <w:tab/>
            </w:r>
            <w:r w:rsidR="00830C4E">
              <w:rPr>
                <w:noProof/>
                <w:webHidden/>
              </w:rPr>
              <w:fldChar w:fldCharType="begin"/>
            </w:r>
            <w:r w:rsidR="00830C4E">
              <w:rPr>
                <w:noProof/>
                <w:webHidden/>
              </w:rPr>
              <w:instrText xml:space="preserve"> PAGEREF _Toc19282402 \h </w:instrText>
            </w:r>
            <w:r w:rsidR="00830C4E">
              <w:rPr>
                <w:noProof/>
                <w:webHidden/>
              </w:rPr>
            </w:r>
            <w:r w:rsidR="00830C4E">
              <w:rPr>
                <w:noProof/>
                <w:webHidden/>
              </w:rPr>
              <w:fldChar w:fldCharType="separate"/>
            </w:r>
            <w:r w:rsidR="00830C4E">
              <w:rPr>
                <w:noProof/>
                <w:webHidden/>
              </w:rPr>
              <w:t>11</w:t>
            </w:r>
            <w:r w:rsidR="00830C4E">
              <w:rPr>
                <w:noProof/>
                <w:webHidden/>
              </w:rPr>
              <w:fldChar w:fldCharType="end"/>
            </w:r>
          </w:hyperlink>
        </w:p>
        <w:p w14:paraId="536ABED7" w14:textId="5C4F3D4B"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00830C4E" w:rsidRPr="00044F7B">
              <w:rPr>
                <w:rStyle w:val="Hyperkobling"/>
                <w:noProof/>
              </w:rPr>
              <w:t>10</w:t>
            </w:r>
            <w:r w:rsidR="00830C4E">
              <w:rPr>
                <w:rFonts w:eastAsiaTheme="minorEastAsia" w:cstheme="minorBidi"/>
                <w:b w:val="0"/>
                <w:bCs w:val="0"/>
                <w:caps w:val="0"/>
                <w:noProof/>
                <w:sz w:val="22"/>
                <w:szCs w:val="22"/>
                <w:lang w:eastAsia="en-GB"/>
              </w:rPr>
              <w:tab/>
            </w:r>
            <w:r w:rsidR="00830C4E" w:rsidRPr="00044F7B">
              <w:rPr>
                <w:rStyle w:val="Hyperkobling"/>
                <w:noProof/>
              </w:rPr>
              <w:t>Testbench Data routing</w:t>
            </w:r>
            <w:r w:rsidR="00830C4E">
              <w:rPr>
                <w:noProof/>
                <w:webHidden/>
              </w:rPr>
              <w:tab/>
            </w:r>
            <w:r w:rsidR="00830C4E">
              <w:rPr>
                <w:noProof/>
                <w:webHidden/>
              </w:rPr>
              <w:fldChar w:fldCharType="begin"/>
            </w:r>
            <w:r w:rsidR="00830C4E">
              <w:rPr>
                <w:noProof/>
                <w:webHidden/>
              </w:rPr>
              <w:instrText xml:space="preserve"> PAGEREF _Toc19282403 \h </w:instrText>
            </w:r>
            <w:r w:rsidR="00830C4E">
              <w:rPr>
                <w:noProof/>
                <w:webHidden/>
              </w:rPr>
            </w:r>
            <w:r w:rsidR="00830C4E">
              <w:rPr>
                <w:noProof/>
                <w:webHidden/>
              </w:rPr>
              <w:fldChar w:fldCharType="separate"/>
            </w:r>
            <w:r w:rsidR="00830C4E">
              <w:rPr>
                <w:noProof/>
                <w:webHidden/>
              </w:rPr>
              <w:t>12</w:t>
            </w:r>
            <w:r w:rsidR="00830C4E">
              <w:rPr>
                <w:noProof/>
                <w:webHidden/>
              </w:rPr>
              <w:fldChar w:fldCharType="end"/>
            </w:r>
          </w:hyperlink>
        </w:p>
        <w:p w14:paraId="41281E77" w14:textId="0BF3A845"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00830C4E" w:rsidRPr="00044F7B">
              <w:rPr>
                <w:rStyle w:val="Hyperkobling"/>
                <w:noProof/>
              </w:rPr>
              <w:t>11</w:t>
            </w:r>
            <w:r w:rsidR="00830C4E">
              <w:rPr>
                <w:rFonts w:eastAsiaTheme="minorEastAsia" w:cstheme="minorBidi"/>
                <w:b w:val="0"/>
                <w:bCs w:val="0"/>
                <w:caps w:val="0"/>
                <w:noProof/>
                <w:sz w:val="22"/>
                <w:szCs w:val="22"/>
                <w:lang w:eastAsia="en-GB"/>
              </w:rPr>
              <w:tab/>
            </w:r>
            <w:r w:rsidR="00830C4E" w:rsidRPr="00044F7B">
              <w:rPr>
                <w:rStyle w:val="Hyperkobling"/>
                <w:noProof/>
              </w:rPr>
              <w:t>Controlling property checkers</w:t>
            </w:r>
            <w:r w:rsidR="00830C4E">
              <w:rPr>
                <w:noProof/>
                <w:webHidden/>
              </w:rPr>
              <w:tab/>
            </w:r>
            <w:r w:rsidR="00830C4E">
              <w:rPr>
                <w:noProof/>
                <w:webHidden/>
              </w:rPr>
              <w:fldChar w:fldCharType="begin"/>
            </w:r>
            <w:r w:rsidR="00830C4E">
              <w:rPr>
                <w:noProof/>
                <w:webHidden/>
              </w:rPr>
              <w:instrText xml:space="preserve"> PAGEREF _Toc19282404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3B258556" w14:textId="35A0FDB7"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00830C4E" w:rsidRPr="00044F7B">
              <w:rPr>
                <w:rStyle w:val="Hyperkobling"/>
                <w:noProof/>
              </w:rPr>
              <w:t>12</w:t>
            </w:r>
            <w:r w:rsidR="00830C4E">
              <w:rPr>
                <w:rFonts w:eastAsiaTheme="minorEastAsia" w:cstheme="minorBidi"/>
                <w:b w:val="0"/>
                <w:bCs w:val="0"/>
                <w:caps w:val="0"/>
                <w:noProof/>
                <w:sz w:val="22"/>
                <w:szCs w:val="22"/>
                <w:lang w:eastAsia="en-GB"/>
              </w:rPr>
              <w:tab/>
            </w:r>
            <w:r w:rsidR="00830C4E" w:rsidRPr="00044F7B">
              <w:rPr>
                <w:rStyle w:val="Hyperkobling"/>
                <w:noProof/>
              </w:rPr>
              <w:t>VVC parameters and sequence for Randomisation, Functional Coverage, Sources and Destinations</w:t>
            </w:r>
            <w:r w:rsidR="00830C4E">
              <w:rPr>
                <w:noProof/>
                <w:webHidden/>
              </w:rPr>
              <w:tab/>
            </w:r>
            <w:r w:rsidR="00830C4E">
              <w:rPr>
                <w:noProof/>
                <w:webHidden/>
              </w:rPr>
              <w:fldChar w:fldCharType="begin"/>
            </w:r>
            <w:r w:rsidR="00830C4E">
              <w:rPr>
                <w:noProof/>
                <w:webHidden/>
              </w:rPr>
              <w:instrText xml:space="preserve"> PAGEREF _Toc19282405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2979005F" w14:textId="6F22E5AD"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00830C4E" w:rsidRPr="00044F7B">
              <w:rPr>
                <w:rStyle w:val="Hyperkobling"/>
                <w:noProof/>
              </w:rPr>
              <w:t>13</w:t>
            </w:r>
            <w:r w:rsidR="00830C4E">
              <w:rPr>
                <w:rFonts w:eastAsiaTheme="minorEastAsia" w:cstheme="minorBidi"/>
                <w:b w:val="0"/>
                <w:bCs w:val="0"/>
                <w:caps w:val="0"/>
                <w:noProof/>
                <w:sz w:val="22"/>
                <w:szCs w:val="22"/>
                <w:lang w:eastAsia="en-GB"/>
              </w:rPr>
              <w:tab/>
            </w:r>
            <w:r w:rsidR="00830C4E" w:rsidRPr="00044F7B">
              <w:rPr>
                <w:rStyle w:val="Hyperkobling"/>
                <w:noProof/>
              </w:rPr>
              <w:t>Multiple Central Sequencers</w:t>
            </w:r>
            <w:r w:rsidR="00830C4E">
              <w:rPr>
                <w:noProof/>
                <w:webHidden/>
              </w:rPr>
              <w:tab/>
            </w:r>
            <w:r w:rsidR="00830C4E">
              <w:rPr>
                <w:noProof/>
                <w:webHidden/>
              </w:rPr>
              <w:fldChar w:fldCharType="begin"/>
            </w:r>
            <w:r w:rsidR="00830C4E">
              <w:rPr>
                <w:noProof/>
                <w:webHidden/>
              </w:rPr>
              <w:instrText xml:space="preserve"> PAGEREF _Toc19282406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221004F8" w14:textId="6D0131F9"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00830C4E" w:rsidRPr="00044F7B">
              <w:rPr>
                <w:rStyle w:val="Hyperkobling"/>
                <w:noProof/>
              </w:rPr>
              <w:t>14</w:t>
            </w:r>
            <w:r w:rsidR="00830C4E">
              <w:rPr>
                <w:rFonts w:eastAsiaTheme="minorEastAsia" w:cstheme="minorBidi"/>
                <w:b w:val="0"/>
                <w:bCs w:val="0"/>
                <w:caps w:val="0"/>
                <w:noProof/>
                <w:sz w:val="22"/>
                <w:szCs w:val="22"/>
                <w:lang w:eastAsia="en-GB"/>
              </w:rPr>
              <w:tab/>
            </w:r>
            <w:r w:rsidR="00830C4E" w:rsidRPr="00044F7B">
              <w:rPr>
                <w:rStyle w:val="Hyperkobling"/>
                <w:noProof/>
              </w:rPr>
              <w:t>Monitors</w:t>
            </w:r>
            <w:r w:rsidR="00830C4E">
              <w:rPr>
                <w:noProof/>
                <w:webHidden/>
              </w:rPr>
              <w:tab/>
            </w:r>
            <w:r w:rsidR="00830C4E">
              <w:rPr>
                <w:noProof/>
                <w:webHidden/>
              </w:rPr>
              <w:fldChar w:fldCharType="begin"/>
            </w:r>
            <w:r w:rsidR="00830C4E">
              <w:rPr>
                <w:noProof/>
                <w:webHidden/>
              </w:rPr>
              <w:instrText xml:space="preserve"> PAGEREF _Toc19282407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5B9B6A5F" w14:textId="7D970EC0"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00830C4E" w:rsidRPr="00044F7B">
              <w:rPr>
                <w:rStyle w:val="Hyperkobling"/>
                <w:noProof/>
              </w:rPr>
              <w:t>15</w:t>
            </w:r>
            <w:r w:rsidR="00830C4E">
              <w:rPr>
                <w:rFonts w:eastAsiaTheme="minorEastAsia" w:cstheme="minorBidi"/>
                <w:b w:val="0"/>
                <w:bCs w:val="0"/>
                <w:caps w:val="0"/>
                <w:noProof/>
                <w:sz w:val="22"/>
                <w:szCs w:val="22"/>
                <w:lang w:eastAsia="en-GB"/>
              </w:rPr>
              <w:tab/>
            </w:r>
            <w:r w:rsidR="00830C4E" w:rsidRPr="00044F7B">
              <w:rPr>
                <w:rStyle w:val="Hyperkobling"/>
                <w:noProof/>
              </w:rPr>
              <w:t>Compile scripts</w:t>
            </w:r>
            <w:r w:rsidR="00830C4E">
              <w:rPr>
                <w:noProof/>
                <w:webHidden/>
              </w:rPr>
              <w:tab/>
            </w:r>
            <w:r w:rsidR="00830C4E">
              <w:rPr>
                <w:noProof/>
                <w:webHidden/>
              </w:rPr>
              <w:fldChar w:fldCharType="begin"/>
            </w:r>
            <w:r w:rsidR="00830C4E">
              <w:rPr>
                <w:noProof/>
                <w:webHidden/>
              </w:rPr>
              <w:instrText xml:space="preserve"> PAGEREF _Toc19282408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744C94E7" w14:textId="54EDCB07" w:rsidR="00830C4E" w:rsidRDefault="001B39DA">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00830C4E" w:rsidRPr="00044F7B">
              <w:rPr>
                <w:rStyle w:val="Hyperkobling"/>
                <w:noProof/>
                <w:lang w:val="en-US"/>
              </w:rPr>
              <w:t>16</w:t>
            </w:r>
            <w:r w:rsidR="00830C4E">
              <w:rPr>
                <w:rFonts w:eastAsiaTheme="minorEastAsia" w:cstheme="minorBidi"/>
                <w:b w:val="0"/>
                <w:bCs w:val="0"/>
                <w:caps w:val="0"/>
                <w:noProof/>
                <w:sz w:val="22"/>
                <w:szCs w:val="22"/>
                <w:lang w:eastAsia="en-GB"/>
              </w:rPr>
              <w:tab/>
            </w:r>
            <w:r w:rsidR="00830C4E" w:rsidRPr="00044F7B">
              <w:rPr>
                <w:rStyle w:val="Hyperkobling"/>
                <w:noProof/>
                <w:lang w:val="en-US"/>
              </w:rPr>
              <w:t>Scope of verbosity control</w:t>
            </w:r>
            <w:r w:rsidR="00830C4E">
              <w:rPr>
                <w:noProof/>
                <w:webHidden/>
              </w:rPr>
              <w:tab/>
            </w:r>
            <w:r w:rsidR="00830C4E">
              <w:rPr>
                <w:noProof/>
                <w:webHidden/>
              </w:rPr>
              <w:fldChar w:fldCharType="begin"/>
            </w:r>
            <w:r w:rsidR="00830C4E">
              <w:rPr>
                <w:noProof/>
                <w:webHidden/>
              </w:rPr>
              <w:instrText xml:space="preserve"> PAGEREF _Toc19282409 \h </w:instrText>
            </w:r>
            <w:r w:rsidR="00830C4E">
              <w:rPr>
                <w:noProof/>
                <w:webHidden/>
              </w:rPr>
            </w:r>
            <w:r w:rsidR="00830C4E">
              <w:rPr>
                <w:noProof/>
                <w:webHidden/>
              </w:rPr>
              <w:fldChar w:fldCharType="separate"/>
            </w:r>
            <w:r w:rsidR="00830C4E">
              <w:rPr>
                <w:noProof/>
                <w:webHidden/>
              </w:rPr>
              <w:t>15</w:t>
            </w:r>
            <w:r w:rsidR="00830C4E">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p>
    <w:p w14:paraId="7323EA64" w14:textId="1CDD5F72" w:rsidR="00676E0E" w:rsidRDefault="00676E0E" w:rsidP="000B1AAC">
      <w:pPr>
        <w:pStyle w:val="Overskrift1"/>
      </w:pPr>
      <w:bookmarkStart w:id="1" w:name="_Toc192823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92823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D4A3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9282396"/>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Ref19280432"/>
      <w:bookmarkStart w:id="15" w:name="_Ref19280682"/>
      <w:bookmarkStart w:id="16" w:name="_Ref19280684"/>
      <w:bookmarkStart w:id="17" w:name="_Ref19281075"/>
      <w:bookmarkStart w:id="18" w:name="_Toc19282398"/>
      <w:r>
        <w:lastRenderedPageBreak/>
        <w:t>Activity Watchdog</w:t>
      </w:r>
    </w:p>
    <w:p w14:paraId="1BC70BF0" w14:textId="7A0EB0B7" w:rsidR="00BD30F3" w:rsidRDefault="001B39DA" w:rsidP="001B39D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At start-up, all </w:t>
      </w:r>
      <w:proofErr w:type="spellStart"/>
      <w:r w:rsidR="00AE6E80">
        <w:t>VVCs</w:t>
      </w:r>
      <w:proofErr w:type="spellEnd"/>
      <w:r w:rsidR="00AE6E80">
        <w:t xml:space="preserve"> get automatically registered in the activity watchdog register and </w:t>
      </w:r>
      <w:r w:rsidR="00BD30F3">
        <w:t xml:space="preserve">will during simulations update the activity watchdog with their current activity status. A timeout will start as soon as no </w:t>
      </w:r>
      <w:proofErr w:type="spellStart"/>
      <w:r w:rsidR="00BD30F3">
        <w:t>VVC</w:t>
      </w:r>
      <w:proofErr w:type="spellEnd"/>
      <w:r w:rsidR="00BD30F3">
        <w:t xml:space="preserve"> activity is registered in the activity watchdog, and </w:t>
      </w:r>
      <w:r w:rsidR="0027141C">
        <w:t xml:space="preserve">an alert will be raised </w:t>
      </w:r>
      <w:r w:rsidR="00BD30F3">
        <w:t>if a timeout is reache</w:t>
      </w:r>
      <w:r w:rsidR="0027141C">
        <w:t>d</w:t>
      </w:r>
      <w:r w:rsidR="00BD30F3">
        <w:t>.</w:t>
      </w:r>
      <w:bookmarkStart w:id="19" w:name="_GoBack"/>
      <w:bookmarkEnd w:id="19"/>
      <w:r w:rsidR="00BD30F3">
        <w:t xml:space="preserve"> </w:t>
      </w:r>
      <w:r w:rsidR="009553DA">
        <w:t xml:space="preserve">The activity watchdog has to be implemented </w:t>
      </w:r>
      <w:r w:rsidR="00F51DFC">
        <w:t xml:space="preserve">with a </w:t>
      </w:r>
      <w:r w:rsidR="009553DA">
        <w:t>as a concurrent procedure in the testbench or test harness</w:t>
      </w:r>
      <w:r w:rsidR="00F51DFC">
        <w:t xml:space="preserve"> in order to be activated.</w:t>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2AA7173D"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 xml:space="preserve">Expected number of </w:t>
            </w:r>
            <w:proofErr w:type="spellStart"/>
            <w:r>
              <w:rPr>
                <w:rFonts w:ascii="Verdana" w:hAnsi="Verdana" w:cs="Courier New"/>
                <w:sz w:val="14"/>
              </w:rPr>
              <w:t>VVCs</w:t>
            </w:r>
            <w:proofErr w:type="spellEnd"/>
            <w:r>
              <w:rPr>
                <w:rFonts w:ascii="Verdana" w:hAnsi="Verdana" w:cs="Courier New"/>
                <w:sz w:val="14"/>
              </w:rPr>
              <w:t xml:space="preserve"> which should be registered in activity watchdog </w:t>
            </w:r>
            <w:proofErr w:type="spellStart"/>
            <w:r>
              <w:rPr>
                <w:rFonts w:ascii="Verdana" w:hAnsi="Verdana" w:cs="Courier New"/>
                <w:sz w:val="14"/>
              </w:rPr>
              <w:t>VVC</w:t>
            </w:r>
            <w:proofErr w:type="spellEnd"/>
            <w:r>
              <w:rPr>
                <w:rFonts w:ascii="Verdana" w:hAnsi="Verdana" w:cs="Courier New"/>
                <w:sz w:val="14"/>
              </w:rPr>
              <w:t xml:space="preserve"> register.</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7C55F18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56EE0CCB" w:rsidR="00047342" w:rsidRDefault="00047342" w:rsidP="001B39DA"/>
    <w:p w14:paraId="056DB1C6" w14:textId="2DCB6C01" w:rsidR="00047342" w:rsidRDefault="00047342" w:rsidP="001B39DA">
      <w:r>
        <w:t>Example:</w:t>
      </w:r>
    </w:p>
    <w:p w14:paraId="5372150D" w14:textId="77777777"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w:t>
      </w:r>
      <w:proofErr w:type="spellStart"/>
      <w:r w:rsidRPr="00047342">
        <w:rPr>
          <w:rFonts w:ascii="Consolas" w:hAnsi="Consolas" w:cs="Consolas"/>
          <w:color w:val="000000"/>
          <w:szCs w:val="18"/>
          <w:lang w:val="nb-NO" w:eastAsia="nb-NO"/>
        </w:rPr>
        <w:t>p_activity_watchdog</w:t>
      </w:r>
      <w:proofErr w:type="spellEnd"/>
      <w:r w:rsidRPr="00047342">
        <w:rPr>
          <w:rFonts w:ascii="Consolas" w:hAnsi="Consolas" w:cs="Consolas"/>
          <w:color w:val="000000"/>
          <w:szCs w:val="18"/>
          <w:lang w:val="nb-NO" w:eastAsia="nb-NO"/>
        </w:rPr>
        <w:t>:</w:t>
      </w:r>
    </w:p>
    <w:p w14:paraId="5A9E805E" w14:textId="1EA0BCD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szCs w:val="18"/>
          <w:lang w:val="nb-NO" w:eastAsia="nb-NO"/>
        </w:rPr>
        <w:t>      activity_</w:t>
      </w:r>
      <w:proofErr w:type="gramStart"/>
      <w:r w:rsidRPr="00047342">
        <w:rPr>
          <w:rFonts w:ascii="Consolas" w:hAnsi="Consolas" w:cs="Consolas"/>
          <w:color w:val="000000"/>
          <w:szCs w:val="18"/>
          <w:lang w:val="nb-NO" w:eastAsia="nb-NO"/>
        </w:rPr>
        <w:t>watchdog(</w:t>
      </w:r>
      <w:proofErr w:type="gramEnd"/>
      <w:r w:rsidRPr="00047342">
        <w:rPr>
          <w:rFonts w:ascii="Consolas" w:hAnsi="Consolas" w:cs="Consolas"/>
          <w:color w:val="000000"/>
          <w:szCs w:val="18"/>
          <w:lang w:val="nb-NO" w:eastAsia="nb-NO"/>
        </w:rPr>
        <w:t>timeout       =&gt; </w:t>
      </w:r>
      <w:proofErr w:type="spellStart"/>
      <w:r w:rsidRPr="00047342">
        <w:rPr>
          <w:rFonts w:ascii="Consolas" w:hAnsi="Consolas" w:cs="Consolas"/>
          <w:color w:val="000000"/>
          <w:szCs w:val="18"/>
          <w:lang w:val="nb-NO" w:eastAsia="nb-NO"/>
        </w:rPr>
        <w:t>C_ACTIVITY_WATCHDOG_TIMEOUT</w:t>
      </w:r>
      <w:proofErr w:type="spellEnd"/>
      <w:r w:rsidRPr="00047342">
        <w:rPr>
          <w:rFonts w:ascii="Consolas" w:hAnsi="Consolas" w:cs="Consolas"/>
          <w:color w:val="000000"/>
          <w:szCs w:val="18"/>
          <w:lang w:val="nb-NO" w:eastAsia="nb-NO"/>
        </w:rPr>
        <w:t>,</w:t>
      </w:r>
    </w:p>
    <w:p w14:paraId="02447B3F" w14:textId="77777777" w:rsidR="00047342" w:rsidRPr="00047342" w:rsidRDefault="00047342" w:rsidP="00047342">
      <w:pPr>
        <w:shd w:val="clear" w:color="auto" w:fill="FFFFFF"/>
        <w:spacing w:line="270" w:lineRule="atLeast"/>
        <w:rPr>
          <w:rFonts w:ascii="Consolas" w:hAnsi="Consolas" w:cs="Consolas"/>
          <w:color w:val="000000" w:themeColor="text1"/>
          <w:szCs w:val="18"/>
          <w:lang w:val="nb-NO" w:eastAsia="nb-NO"/>
        </w:rPr>
      </w:pPr>
      <w:r w:rsidRPr="00047342">
        <w:rPr>
          <w:rFonts w:ascii="Consolas" w:hAnsi="Consolas" w:cs="Consolas"/>
          <w:color w:val="000000"/>
          <w:szCs w:val="18"/>
          <w:lang w:val="nb-NO"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themeColor="text1"/>
          <w:szCs w:val="18"/>
          <w:lang w:val="nb-NO" w:eastAsia="nb-NO"/>
        </w:rPr>
        <w:t>,</w:t>
      </w:r>
    </w:p>
    <w:p w14:paraId="3C19B512" w14:textId="77777777" w:rsidR="00047342" w:rsidRPr="00047342" w:rsidRDefault="00047342" w:rsidP="00047342">
      <w:pPr>
        <w:shd w:val="clear" w:color="auto" w:fill="FFFFFF"/>
        <w:spacing w:line="270" w:lineRule="atLeast"/>
        <w:rPr>
          <w:rFonts w:ascii="Consolas" w:hAnsi="Consolas" w:cs="Consolas"/>
          <w:color w:val="000000" w:themeColor="text1"/>
          <w:szCs w:val="18"/>
          <w:lang w:val="nb-NO" w:eastAsia="nb-NO"/>
        </w:rPr>
      </w:pPr>
      <w:r w:rsidRPr="00047342">
        <w:rPr>
          <w:rFonts w:ascii="Consolas" w:hAnsi="Consolas" w:cs="Consolas"/>
          <w:color w:val="000000" w:themeColor="text1"/>
          <w:szCs w:val="18"/>
          <w:lang w:val="nb-NO" w:eastAsia="nb-NO"/>
        </w:rPr>
        <w:t xml:space="preserve">                        </w:t>
      </w:r>
      <w:proofErr w:type="spellStart"/>
      <w:r w:rsidRPr="00047342">
        <w:rPr>
          <w:rFonts w:ascii="Consolas" w:hAnsi="Consolas" w:cs="Consolas"/>
          <w:color w:val="000000" w:themeColor="text1"/>
          <w:szCs w:val="18"/>
          <w:lang w:val="nb-NO" w:eastAsia="nb-NO"/>
        </w:rPr>
        <w:t>alert_level</w:t>
      </w:r>
      <w:proofErr w:type="spellEnd"/>
      <w:r w:rsidRPr="00047342">
        <w:rPr>
          <w:rFonts w:ascii="Consolas" w:hAnsi="Consolas" w:cs="Consolas"/>
          <w:color w:val="000000" w:themeColor="text1"/>
          <w:szCs w:val="18"/>
          <w:lang w:val="nb-NO" w:eastAsia="nb-NO"/>
        </w:rPr>
        <w:t xml:space="preserve">   =&gt; </w:t>
      </w:r>
      <w:proofErr w:type="spellStart"/>
      <w:r w:rsidRPr="00047342">
        <w:rPr>
          <w:rFonts w:ascii="Consolas" w:hAnsi="Consolas" w:cs="Consolas"/>
          <w:color w:val="000000" w:themeColor="text1"/>
          <w:szCs w:val="18"/>
          <w:lang w:val="nb-NO" w:eastAsia="nb-NO"/>
        </w:rPr>
        <w:t>TB_ERROR</w:t>
      </w:r>
      <w:proofErr w:type="spellEnd"/>
      <w:r w:rsidRPr="00047342">
        <w:rPr>
          <w:rFonts w:ascii="Consolas" w:hAnsi="Consolas" w:cs="Consolas"/>
          <w:color w:val="000000" w:themeColor="text1"/>
          <w:szCs w:val="18"/>
          <w:lang w:val="nb-NO" w:eastAsia="nb-NO"/>
        </w:rPr>
        <w:t>,</w:t>
      </w:r>
    </w:p>
    <w:p w14:paraId="2095B57F" w14:textId="6FFB22A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047342">
        <w:rPr>
          <w:rFonts w:ascii="Consolas" w:hAnsi="Consolas" w:cs="Consolas"/>
          <w:color w:val="000000" w:themeColor="text1"/>
          <w:szCs w:val="18"/>
          <w:lang w:val="nb-NO" w:eastAsia="nb-NO"/>
        </w:rPr>
        <w:t xml:space="preserve">                        </w:t>
      </w:r>
      <w:proofErr w:type="spellStart"/>
      <w:r w:rsidRPr="00047342">
        <w:rPr>
          <w:rFonts w:ascii="Consolas" w:hAnsi="Consolas" w:cs="Consolas"/>
          <w:color w:val="000000" w:themeColor="text1"/>
          <w:szCs w:val="18"/>
          <w:lang w:val="nb-NO" w:eastAsia="nb-NO"/>
        </w:rPr>
        <w:t>msg</w:t>
      </w:r>
      <w:proofErr w:type="spellEnd"/>
      <w:r w:rsidRPr="00047342">
        <w:rPr>
          <w:rFonts w:ascii="Consolas" w:hAnsi="Consolas" w:cs="Consolas"/>
          <w:color w:val="000000" w:themeColor="text1"/>
          <w:szCs w:val="18"/>
          <w:lang w:val="nb-NO" w:eastAsia="nb-NO"/>
        </w:rPr>
        <w:t xml:space="preserve">           =&gt; </w:t>
      </w:r>
      <w:r w:rsidRPr="00047342">
        <w:rPr>
          <w:rFonts w:ascii="Menlo" w:hAnsi="Menlo" w:cs="Menlo"/>
          <w:color w:val="000000" w:themeColor="text1"/>
          <w:szCs w:val="18"/>
          <w:lang w:val="nb-NO" w:eastAsia="nb-NO"/>
        </w:rPr>
        <w:t>"</w:t>
      </w:r>
      <w:r w:rsidRPr="00047342">
        <w:rPr>
          <w:rFonts w:ascii="Consolas" w:hAnsi="Consolas" w:cs="Consolas"/>
          <w:color w:val="000000" w:themeColor="text1"/>
          <w:szCs w:val="18"/>
          <w:lang w:val="nb-NO" w:eastAsia="nb-NO"/>
        </w:rPr>
        <w:t>aw_1</w:t>
      </w:r>
      <w:r w:rsidRPr="00047342">
        <w:rPr>
          <w:rFonts w:ascii="Menlo" w:hAnsi="Menlo" w:cs="Menlo"/>
          <w:color w:val="000000" w:themeColor="text1"/>
          <w:szCs w:val="18"/>
          <w:lang w:val="nb-NO" w:eastAsia="nb-NO"/>
        </w:rPr>
        <w:t>"</w:t>
      </w:r>
      <w:r w:rsidRPr="00047342">
        <w:rPr>
          <w:rFonts w:ascii="Consolas" w:hAnsi="Consolas" w:cs="Consolas"/>
          <w:color w:val="000000"/>
          <w:szCs w:val="18"/>
          <w:lang w:val="nb-NO" w:eastAsia="nb-NO"/>
        </w:rPr>
        <w:t>);</w:t>
      </w:r>
    </w:p>
    <w:p w14:paraId="60B40E24" w14:textId="4F699332" w:rsidR="006655A8" w:rsidRDefault="006655A8" w:rsidP="006655A8">
      <w:pPr>
        <w:pStyle w:val="Overskrift1"/>
      </w:pPr>
      <w:r>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18"/>
    </w:p>
    <w:p w14:paraId="39B876D6" w14:textId="0942B36E" w:rsidR="005F1A0E" w:rsidRDefault="00816804" w:rsidP="005F1A0E">
      <w:proofErr w:type="spellStart"/>
      <w:r>
        <w:t>UVVM</w:t>
      </w:r>
      <w:proofErr w:type="spellEnd"/>
      <w:r>
        <w:t xml:space="preserve">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0" w:name="_Ref17292099"/>
      <w:bookmarkStart w:id="21" w:name="_Toc17306315"/>
      <w:r>
        <w:t>Transaction definitions</w:t>
      </w:r>
      <w:bookmarkEnd w:id="20"/>
      <w:bookmarkEnd w:id="21"/>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0547F9C7" w:rsidR="001F68AD" w:rsidRDefault="001F68AD" w:rsidP="001F68AD"/>
    <w:p w14:paraId="3545F706" w14:textId="58226FB4" w:rsidR="004D4A36" w:rsidRDefault="004D4A36" w:rsidP="001F68AD"/>
    <w:p w14:paraId="3C243404" w14:textId="5BC06FE4" w:rsidR="004D4A36" w:rsidRDefault="004D4A36" w:rsidP="001F68AD"/>
    <w:p w14:paraId="637B6EF5" w14:textId="0945AB27" w:rsidR="0094121B" w:rsidRDefault="0094121B" w:rsidP="0094121B">
      <w:pPr>
        <w:pStyle w:val="Overskrift2"/>
      </w:pPr>
      <w:bookmarkStart w:id="22" w:name="_Toc17306316"/>
      <w:r>
        <w:t xml:space="preserve">Transaction </w:t>
      </w:r>
      <w:r w:rsidR="00653F88">
        <w:t>information</w:t>
      </w:r>
      <w:bookmarkEnd w:id="22"/>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 xml:space="preserve">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w:t>
            </w:r>
            <w:r w:rsidR="00DE2FD3">
              <w:rPr>
                <w:rFonts w:ascii="Verdana" w:hAnsi="Verdana" w:cs="Courier New"/>
                <w:sz w:val="14"/>
                <w:lang w:val="en-US"/>
              </w:rPr>
              <w:lastRenderedPageBreak/>
              <w:t xml:space="preserve">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3"/>
            <w:r w:rsidR="00DE2FD3">
              <w:rPr>
                <w:rFonts w:ascii="Verdana" w:hAnsi="Verdana" w:cs="Courier New"/>
                <w:sz w:val="14"/>
                <w:lang w:val="en-US"/>
              </w:rPr>
              <w:t>known</w:t>
            </w:r>
            <w:commentRangeEnd w:id="23"/>
            <w:r w:rsidR="009D3932">
              <w:rPr>
                <w:rStyle w:val="Merknadsreferanse"/>
              </w:rPr>
              <w:commentReference w:id="23"/>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lastRenderedPageBreak/>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7E91E09C" w:rsidR="005F77A4" w:rsidRDefault="005F77A4" w:rsidP="00067590">
      <w:pPr>
        <w:pStyle w:val="Bildetekst"/>
        <w:keepNext/>
        <w:jc w:val="center"/>
      </w:pPr>
      <w:bookmarkStart w:id="24" w:name="_Ref17305020"/>
      <w:r>
        <w:t xml:space="preserve">Table </w:t>
      </w:r>
      <w:r>
        <w:fldChar w:fldCharType="begin"/>
      </w:r>
      <w:r>
        <w:instrText xml:space="preserve"> SEQ Table \* ARABIC </w:instrText>
      </w:r>
      <w:r>
        <w:fldChar w:fldCharType="separate"/>
      </w:r>
      <w:r w:rsidR="004E239F">
        <w:rPr>
          <w:noProof/>
        </w:rPr>
        <w:t>4</w:t>
      </w:r>
      <w:r>
        <w:fldChar w:fldCharType="end"/>
      </w:r>
      <w:bookmarkEnd w:id="24"/>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lastRenderedPageBreak/>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5"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6" w:name="_Ref18330577"/>
      <w:bookmarkStart w:id="27" w:name="_Ref18330564"/>
      <w:r>
        <w:t xml:space="preserve">Table </w:t>
      </w:r>
      <w:r>
        <w:fldChar w:fldCharType="begin"/>
      </w:r>
      <w:r>
        <w:instrText xml:space="preserve"> SEQ Table \* ARABIC </w:instrText>
      </w:r>
      <w:r>
        <w:fldChar w:fldCharType="separate"/>
      </w:r>
      <w:r w:rsidR="004E239F">
        <w:rPr>
          <w:noProof/>
        </w:rPr>
        <w:t>5</w:t>
      </w:r>
      <w:r>
        <w:fldChar w:fldCharType="end"/>
      </w:r>
      <w:bookmarkEnd w:id="25"/>
      <w:bookmarkEnd w:id="26"/>
      <w:r>
        <w:t xml:space="preserve"> - </w:t>
      </w:r>
      <w:bookmarkEnd w:id="27"/>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8"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29" w:name="_Ref19605259"/>
      <w:r>
        <w:t xml:space="preserve">Table </w:t>
      </w:r>
      <w:r>
        <w:fldChar w:fldCharType="begin"/>
      </w:r>
      <w:r>
        <w:instrText xml:space="preserve"> SEQ Table \* ARABIC </w:instrText>
      </w:r>
      <w:r>
        <w:fldChar w:fldCharType="separate"/>
      </w:r>
      <w:r>
        <w:rPr>
          <w:noProof/>
        </w:rPr>
        <w:t>1</w:t>
      </w:r>
      <w:r>
        <w:fldChar w:fldCharType="end"/>
      </w:r>
      <w:bookmarkEnd w:id="29"/>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lastRenderedPageBreak/>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0" w:name="_Toc19282399"/>
      <w:r>
        <w:lastRenderedPageBreak/>
        <w:t>VVC local sequencers</w:t>
      </w:r>
      <w:bookmarkEnd w:id="30"/>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1" w:name="_Toc19282400"/>
      <w:r>
        <w:lastRenderedPageBreak/>
        <w:t xml:space="preserve">Protocol aware </w:t>
      </w:r>
      <w:r w:rsidR="00993678">
        <w:t>Error Injection</w:t>
      </w:r>
      <w:bookmarkEnd w:id="31"/>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2" w:name="_Toc19282401"/>
      <w:r>
        <w:lastRenderedPageBreak/>
        <w:t>Randomisation</w:t>
      </w:r>
      <w:bookmarkEnd w:id="32"/>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3"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3"/>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4" w:name="_Toc19110450"/>
      <w:bookmarkStart w:id="35" w:name="_Toc19282402"/>
      <w:bookmarkEnd w:id="34"/>
      <w:r>
        <w:t>Functional Coverage</w:t>
      </w:r>
      <w:bookmarkEnd w:id="35"/>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6" w:name="_Ref19101252"/>
      <w:r>
        <w:br w:type="page"/>
      </w:r>
    </w:p>
    <w:p w14:paraId="6035E066" w14:textId="23456D22" w:rsidR="00E119B8" w:rsidRDefault="00F37DED" w:rsidP="007301BE">
      <w:pPr>
        <w:pStyle w:val="Overskrift1"/>
      </w:pPr>
      <w:bookmarkStart w:id="37" w:name="_Toc19282403"/>
      <w:r>
        <w:lastRenderedPageBreak/>
        <w:t>Testbench Data routing</w:t>
      </w:r>
      <w:bookmarkEnd w:id="37"/>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8" w:name="_Toc19282404"/>
      <w:r>
        <w:lastRenderedPageBreak/>
        <w:t>Controlling property checkers</w:t>
      </w:r>
      <w:bookmarkEnd w:id="38"/>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9" w:name="_Ref19277311"/>
      <w:bookmarkStart w:id="40" w:name="_Toc19282405"/>
      <w:r>
        <w:t>VVC parameters and sequence for Randomisation, Functional Coverage, Sources and Destinations</w:t>
      </w:r>
      <w:bookmarkEnd w:id="36"/>
      <w:bookmarkEnd w:id="39"/>
      <w:bookmarkEnd w:id="40"/>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C_UART_BUFFER, “my message”);</w:t>
      </w:r>
    </w:p>
    <w:p w14:paraId="3D22D8DE" w14:textId="5F2E61E7" w:rsidR="000A461C" w:rsidRDefault="000A461C" w:rsidP="00AC1F03">
      <w:r>
        <w:t xml:space="preserve">Example b </w:t>
      </w:r>
      <w:proofErr w:type="gramStart"/>
      <w:r>
        <w:t>means:</w:t>
      </w:r>
      <w:proofErr w:type="gramEnd"/>
      <w:r>
        <w:t xml:space="preserve">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1" w:name="_Toc19282406"/>
      <w:r>
        <w:lastRenderedPageBreak/>
        <w:t>Multiple Central Sequencers</w:t>
      </w:r>
      <w:bookmarkEnd w:id="28"/>
      <w:bookmarkEnd w:id="41"/>
    </w:p>
    <w:p w14:paraId="59CF7F65" w14:textId="1A9A951C" w:rsidR="00D73B26" w:rsidRDefault="007301BE" w:rsidP="00D73B26">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2" w:name="_Toc19282407"/>
      <w:bookmarkStart w:id="43" w:name="_Toc17306318"/>
      <w:r>
        <w:t>Monitors</w:t>
      </w:r>
      <w:bookmarkEnd w:id="42"/>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w:t>
      </w:r>
      <w:proofErr w:type="spellStart"/>
      <w:r>
        <w:t>VVC</w:t>
      </w:r>
      <w:proofErr w:type="spellEnd"/>
      <w:r>
        <w:t xml:space="preserve">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44" w:author="Forfatter">
        <w:r w:rsidR="006C3D2D" w:rsidDel="00F425F9">
          <w:delText xml:space="preserve">result </w:delText>
        </w:r>
      </w:del>
      <w:ins w:id="45" w:author="Forfatter">
        <w:r w:rsidR="00F425F9">
          <w:t xml:space="preserve">type </w:t>
        </w:r>
      </w:ins>
      <w:r w:rsidR="006C3D2D">
        <w:t>of the transaction is known</w:t>
      </w:r>
      <w:ins w:id="46" w:author="Forfatter">
        <w:r w:rsidR="00F425F9">
          <w:t>, e.g. TRANSMIT or RECEIVE for UART</w:t>
        </w:r>
      </w:ins>
      <w:r w:rsidR="006C3D2D">
        <w:t xml:space="preserve"> (otherwise NO_</w:t>
      </w:r>
      <w:proofErr w:type="gramStart"/>
      <w:r w:rsidR="006C3D2D">
        <w:t>OPERATION)</w:t>
      </w:r>
      <w:commentRangeStart w:id="47"/>
      <w:r w:rsidR="006C3D2D">
        <w:t xml:space="preserve">   </w:t>
      </w:r>
      <w:proofErr w:type="gramEnd"/>
      <w:del w:id="48" w:author="Forfatter">
        <w:r w:rsidR="006C3D2D" w:rsidDel="002738AF">
          <w:delText>**** IN_PROGRESS????</w:delText>
        </w:r>
        <w:commentRangeEnd w:id="47"/>
        <w:r w:rsidR="00E10D63" w:rsidDel="002738AF">
          <w:rPr>
            <w:rStyle w:val="Merknadsreferanse"/>
          </w:rPr>
          <w:commentReference w:id="47"/>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6A9F94F5" w:rsidR="00017067" w:rsidRDefault="00017067" w:rsidP="006C3D2D">
      <w:pPr>
        <w:rPr>
          <w:ins w:id="49" w:author="Forfatter"/>
        </w:rPr>
      </w:pPr>
      <w:commentRangeStart w:id="50"/>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1" w:author="Forfatter">
        <w:r w:rsidR="002738AF">
          <w:t xml:space="preserve"> for more details</w:t>
        </w:r>
        <w:commentRangeEnd w:id="50"/>
        <w:r w:rsidR="002738AF">
          <w:rPr>
            <w:rStyle w:val="Merknadsreferanse"/>
          </w:rPr>
          <w:commentReference w:id="50"/>
        </w:r>
      </w:ins>
      <w:r>
        <w:t>.</w:t>
      </w:r>
    </w:p>
    <w:p w14:paraId="4D35E30C" w14:textId="6278E767" w:rsidR="002738AF" w:rsidRPr="00C50E31" w:rsidDel="002738AF" w:rsidRDefault="002738AF" w:rsidP="006C3D2D">
      <w:pPr>
        <w:rPr>
          <w:del w:id="52" w:author="Forfatter"/>
        </w:rPr>
      </w:pPr>
      <w:ins w:id="53" w:author="Forfatter">
        <w:r>
          <w:br w:type="page"/>
        </w:r>
      </w:ins>
    </w:p>
    <w:p w14:paraId="02BE358D" w14:textId="6CB3EA9F" w:rsidR="002902D9" w:rsidRDefault="002902D9" w:rsidP="002902D9">
      <w:pPr>
        <w:pStyle w:val="Overskrift1"/>
      </w:pPr>
      <w:bookmarkStart w:id="54" w:name="_Toc19282408"/>
      <w:r>
        <w:t>Compile scripts</w:t>
      </w:r>
      <w:bookmarkEnd w:id="43"/>
      <w:bookmarkEnd w:id="54"/>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5" w:name="_Toc17306319"/>
      <w:bookmarkStart w:id="56" w:name="_Toc19282409"/>
      <w:r>
        <w:rPr>
          <w:lang w:val="en-US"/>
        </w:rPr>
        <w:t>Scope of verbosity control</w:t>
      </w:r>
      <w:bookmarkEnd w:id="55"/>
      <w:bookmarkEnd w:id="5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1B39DA" w:rsidRPr="009902B2" w:rsidRDefault="001B39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1B39DA" w:rsidRPr="000B3A3B" w:rsidRDefault="001B39DA" w:rsidP="0058685D">
                      <w:pPr>
                        <w:rPr>
                          <w:rFonts w:eastAsia="MS Mincho" w:cs="MS Mincho"/>
                          <w:b/>
                          <w:sz w:val="16"/>
                        </w:rPr>
                      </w:pPr>
                      <w:r w:rsidRPr="000B3A3B">
                        <w:rPr>
                          <w:b/>
                          <w:sz w:val="16"/>
                        </w:rPr>
                        <w:t>INTELLECTUAL</w:t>
                      </w:r>
                    </w:p>
                    <w:p w14:paraId="27EC7A63" w14:textId="23C6B24A" w:rsidR="001B39DA" w:rsidRPr="000B3A3B" w:rsidRDefault="001B39D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Forfatter" w:initials="A">
    <w:p w14:paraId="1B1241B8" w14:textId="77777777" w:rsidR="001B39DA" w:rsidRPr="000848FC" w:rsidRDefault="001B39DA">
      <w:pPr>
        <w:pStyle w:val="Merknadstekst"/>
        <w:rPr>
          <w:lang w:val="nb-NO"/>
        </w:rPr>
      </w:pPr>
      <w:r>
        <w:rPr>
          <w:rStyle w:val="Merknadsreferanse"/>
        </w:rPr>
        <w:annotationRef/>
      </w:r>
      <w:r w:rsidRPr="000848FC">
        <w:rPr>
          <w:lang w:val="nb-NO"/>
        </w:rPr>
        <w:t xml:space="preserve">ET: Tror kanskje vi bør revurdere Monitor. Det er vel egentlig ulogisk at den viser INACTIVE når den faktisk er </w:t>
      </w:r>
      <w:proofErr w:type="gramStart"/>
      <w:r w:rsidRPr="000848FC">
        <w:rPr>
          <w:lang w:val="nb-NO"/>
        </w:rPr>
        <w:t>aktiv…</w:t>
      </w:r>
      <w:proofErr w:type="gramEnd"/>
    </w:p>
    <w:p w14:paraId="20991202" w14:textId="4DE3110F" w:rsidR="001B39DA" w:rsidRPr="000848FC" w:rsidRDefault="001B39DA">
      <w:pPr>
        <w:pStyle w:val="Merknadstekst"/>
        <w:rPr>
          <w:lang w:val="nb-NO"/>
        </w:rPr>
      </w:pPr>
    </w:p>
  </w:comment>
  <w:comment w:id="47" w:author="Forfatter" w:initials="A">
    <w:p w14:paraId="774B82B0" w14:textId="77777777" w:rsidR="001B39DA" w:rsidRDefault="001B39DA">
      <w:pPr>
        <w:pStyle w:val="Merknadstekst"/>
        <w:rPr>
          <w:lang w:val="nb-NO"/>
        </w:rPr>
      </w:pPr>
      <w:r>
        <w:rPr>
          <w:rStyle w:val="Merknadsreferanse"/>
        </w:rPr>
        <w:annotationRef/>
      </w:r>
      <w:r w:rsidRPr="00E10D63">
        <w:rPr>
          <w:lang w:val="nb-NO"/>
        </w:rPr>
        <w:t>IN_PROGRESS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1B39DA" w:rsidRPr="00E10D63" w:rsidRDefault="001B39DA">
      <w:pPr>
        <w:pStyle w:val="Merknadstekst"/>
        <w:rPr>
          <w:lang w:val="nb-NO"/>
        </w:rPr>
      </w:pPr>
    </w:p>
  </w:comment>
  <w:comment w:id="50" w:author="Forfatter" w:initials="A">
    <w:p w14:paraId="0F4ACE00" w14:textId="682DD52E" w:rsidR="001B39DA" w:rsidRPr="002738AF" w:rsidRDefault="001B39DA">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DEF8E" w14:textId="77777777" w:rsidR="00BC63FB" w:rsidRPr="009F58C4" w:rsidRDefault="00BC63FB">
      <w:pPr>
        <w:rPr>
          <w:rFonts w:ascii="Arial" w:hAnsi="Arial" w:cs="Arial"/>
          <w:lang w:val="sq-AL"/>
        </w:rPr>
      </w:pPr>
      <w:r w:rsidRPr="009F58C4">
        <w:rPr>
          <w:rFonts w:ascii="Arial" w:hAnsi="Arial" w:cs="Arial"/>
          <w:lang w:val="sq-AL"/>
        </w:rPr>
        <w:separator/>
      </w:r>
    </w:p>
  </w:endnote>
  <w:endnote w:type="continuationSeparator" w:id="0">
    <w:p w14:paraId="0D565317" w14:textId="77777777" w:rsidR="00BC63FB" w:rsidRPr="009F58C4" w:rsidRDefault="00BC63FB">
      <w:pPr>
        <w:rPr>
          <w:rFonts w:ascii="Arial" w:hAnsi="Arial" w:cs="Arial"/>
          <w:lang w:val="sq-AL"/>
        </w:rPr>
      </w:pPr>
      <w:r w:rsidRPr="009F58C4">
        <w:rPr>
          <w:rFonts w:ascii="Arial" w:hAnsi="Arial" w:cs="Arial"/>
          <w:lang w:val="sq-AL"/>
        </w:rPr>
        <w:continuationSeparator/>
      </w:r>
    </w:p>
  </w:endnote>
  <w:endnote w:type="continuationNotice" w:id="1">
    <w:p w14:paraId="7603BFA5" w14:textId="77777777" w:rsidR="00BC63FB" w:rsidRDefault="00BC6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B39DA" w:rsidRDefault="001B39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B39DA" w:rsidRDefault="001B39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B39DA" w:rsidRPr="00FA2638" w:rsidRDefault="001B39DA"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B39DA" w:rsidRPr="00F425F9" w14:paraId="35168E3E" w14:textId="77777777" w:rsidTr="003C4A1B">
      <w:trPr>
        <w:trHeight w:val="214"/>
        <w:jc w:val="center"/>
      </w:trPr>
      <w:tc>
        <w:tcPr>
          <w:tcW w:w="4678" w:type="dxa"/>
          <w:vAlign w:val="center"/>
        </w:tcPr>
        <w:p w14:paraId="78424532" w14:textId="55397797" w:rsidR="001B39DA" w:rsidRPr="00493329" w:rsidRDefault="001B39D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F8550C9" w:rsidR="001B39DA" w:rsidRPr="00493329" w:rsidRDefault="001B39D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57" w:author="Forfatter">
            <w:r>
              <w:rPr>
                <w:rFonts w:ascii="Helvetica" w:hAnsi="Helvetica" w:cs="Arial"/>
                <w:noProof/>
                <w:color w:val="1381C4"/>
                <w:sz w:val="14"/>
                <w:lang w:val="en-US"/>
              </w:rPr>
              <w:t>2019-10-23</w:t>
            </w:r>
          </w:ins>
          <w:del w:id="58" w:author="Forfatter">
            <w:r w:rsidDel="001B39DA">
              <w:rPr>
                <w:rFonts w:ascii="Helvetica" w:hAnsi="Helvetica" w:cs="Arial"/>
                <w:noProof/>
                <w:color w:val="1381C4"/>
                <w:sz w:val="14"/>
                <w:lang w:val="en-US"/>
              </w:rPr>
              <w:delText>2019-09-17</w:delText>
            </w:r>
          </w:del>
          <w:r>
            <w:rPr>
              <w:rFonts w:ascii="Helvetica" w:hAnsi="Helvetica" w:cs="Arial"/>
              <w:color w:val="1381C4"/>
              <w:sz w:val="14"/>
              <w:lang w:val="sq-AL"/>
            </w:rPr>
            <w:fldChar w:fldCharType="end"/>
          </w:r>
        </w:p>
      </w:tc>
      <w:tc>
        <w:tcPr>
          <w:tcW w:w="3929" w:type="dxa"/>
          <w:vAlign w:val="center"/>
        </w:tcPr>
        <w:p w14:paraId="4D00DFF0" w14:textId="5E63FBF4" w:rsidR="001B39DA" w:rsidRPr="00493329" w:rsidRDefault="001B39DA"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9"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B39DA" w:rsidRPr="00493329" w:rsidRDefault="001B39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B39DA" w:rsidRPr="00FB1499" w:rsidRDefault="001B39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B39DA" w:rsidRPr="003354AD" w:rsidRDefault="001B39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1B39DA" w:rsidRPr="00EC0823" w:rsidRDefault="001B39D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B39DA" w:rsidRDefault="001B39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79546" w14:textId="77777777" w:rsidR="00BC63FB" w:rsidRPr="009F58C4" w:rsidRDefault="00BC63FB">
      <w:pPr>
        <w:rPr>
          <w:rFonts w:ascii="Arial" w:hAnsi="Arial" w:cs="Arial"/>
          <w:lang w:val="sq-AL"/>
        </w:rPr>
      </w:pPr>
      <w:r w:rsidRPr="009F58C4">
        <w:rPr>
          <w:rFonts w:ascii="Arial" w:hAnsi="Arial" w:cs="Arial"/>
          <w:lang w:val="sq-AL"/>
        </w:rPr>
        <w:separator/>
      </w:r>
    </w:p>
  </w:footnote>
  <w:footnote w:type="continuationSeparator" w:id="0">
    <w:p w14:paraId="5ACE3C23" w14:textId="77777777" w:rsidR="00BC63FB" w:rsidRPr="009F58C4" w:rsidRDefault="00BC63FB">
      <w:pPr>
        <w:rPr>
          <w:rFonts w:ascii="Arial" w:hAnsi="Arial" w:cs="Arial"/>
          <w:lang w:val="sq-AL"/>
        </w:rPr>
      </w:pPr>
      <w:r w:rsidRPr="009F58C4">
        <w:rPr>
          <w:rFonts w:ascii="Arial" w:hAnsi="Arial" w:cs="Arial"/>
          <w:lang w:val="sq-AL"/>
        </w:rPr>
        <w:continuationSeparator/>
      </w:r>
    </w:p>
  </w:footnote>
  <w:footnote w:type="continuationNotice" w:id="1">
    <w:p w14:paraId="75DF2654" w14:textId="77777777" w:rsidR="00BC63FB" w:rsidRDefault="00BC6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B39DA" w:rsidRDefault="001B39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B39DA" w:rsidRDefault="001B39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B39DA" w:rsidRDefault="001B39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89C09-3008-2D46-AE6C-58AF5C70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7030</Words>
  <Characters>37261</Characters>
  <Application>Microsoft Office Word</Application>
  <DocSecurity>0</DocSecurity>
  <Lines>310</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44203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2019-10-23T09:28:00Z</dcterms:modified>
</cp:coreProperties>
</file>