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FDB7" w14:textId="77777777" w:rsidR="005F5198" w:rsidRPr="005F5198" w:rsidRDefault="005F5198" w:rsidP="005F5198">
      <w:pPr>
        <w:rPr>
          <w:b/>
          <w:bCs/>
        </w:rPr>
      </w:pPr>
      <w:r w:rsidRPr="005F5198">
        <w:rPr>
          <w:b/>
          <w:bCs/>
        </w:rPr>
        <w:t>It's All Connected: A Journey Through Test-Time Memorization, Attentional Bias, Retention, and Online Optimization</w:t>
      </w:r>
    </w:p>
    <w:p w14:paraId="76514AD1" w14:textId="77777777" w:rsidR="005F5198" w:rsidRPr="005F5198" w:rsidRDefault="005F5198" w:rsidP="005F5198">
      <w:hyperlink r:id="rId4" w:history="1">
        <w:r w:rsidRPr="005F5198">
          <w:rPr>
            <w:rStyle w:val="Hyperlink"/>
          </w:rPr>
          <w:t>Ali Behrouz</w:t>
        </w:r>
      </w:hyperlink>
      <w:r w:rsidRPr="005F5198">
        <w:t>, </w:t>
      </w:r>
      <w:hyperlink r:id="rId5" w:history="1">
        <w:r w:rsidRPr="005F5198">
          <w:rPr>
            <w:rStyle w:val="Hyperlink"/>
          </w:rPr>
          <w:t>Meisam Razaviyayn</w:t>
        </w:r>
      </w:hyperlink>
      <w:r w:rsidRPr="005F5198">
        <w:t>, </w:t>
      </w:r>
      <w:hyperlink r:id="rId6" w:history="1">
        <w:r w:rsidRPr="005F5198">
          <w:rPr>
            <w:rStyle w:val="Hyperlink"/>
          </w:rPr>
          <w:t>Peilin Zhong</w:t>
        </w:r>
      </w:hyperlink>
      <w:r w:rsidRPr="005F5198">
        <w:t>, </w:t>
      </w:r>
      <w:proofErr w:type="spellStart"/>
      <w:r w:rsidRPr="005F5198">
        <w:fldChar w:fldCharType="begin"/>
      </w:r>
      <w:r w:rsidRPr="005F5198">
        <w:instrText>HYPERLINK "https://arxiv.org/search/cs?searchtype=author&amp;query=Mirrokni,+V"</w:instrText>
      </w:r>
      <w:r w:rsidRPr="005F5198">
        <w:fldChar w:fldCharType="separate"/>
      </w:r>
      <w:r w:rsidRPr="005F5198">
        <w:rPr>
          <w:rStyle w:val="Hyperlink"/>
        </w:rPr>
        <w:t>Vahab</w:t>
      </w:r>
      <w:proofErr w:type="spellEnd"/>
      <w:r w:rsidRPr="005F5198">
        <w:rPr>
          <w:rStyle w:val="Hyperlink"/>
        </w:rPr>
        <w:t xml:space="preserve"> </w:t>
      </w:r>
      <w:proofErr w:type="spellStart"/>
      <w:r w:rsidRPr="005F5198">
        <w:rPr>
          <w:rStyle w:val="Hyperlink"/>
        </w:rPr>
        <w:t>Mirrokni</w:t>
      </w:r>
      <w:proofErr w:type="spellEnd"/>
      <w:r w:rsidRPr="005F5198">
        <w:fldChar w:fldCharType="end"/>
      </w:r>
    </w:p>
    <w:p w14:paraId="27B01F00" w14:textId="77777777" w:rsidR="005F5198" w:rsidRPr="005F5198" w:rsidRDefault="005F5198" w:rsidP="005F5198">
      <w:r w:rsidRPr="005F5198">
        <w:t xml:space="preserve">Designing efficient and effective architectural backbones has </w:t>
      </w:r>
      <w:proofErr w:type="gramStart"/>
      <w:r w:rsidRPr="005F5198">
        <w:t>been in</w:t>
      </w:r>
      <w:proofErr w:type="gramEnd"/>
      <w:r w:rsidRPr="005F5198">
        <w:t xml:space="preserve"> the core of research efforts to enhance the capability of foundation models. Inspired by the human cognitive phenomenon of attentional bias-the natural tendency to prioritize certain events or stimuli-we reconceptualize neural architectures, including Transformers, Titans, and modern linear recurrent neural networks as associative memory modules that learn a mapping of keys and values using an internal objective, referred to as attentional bias. Surprisingly, we observed that most existing sequence models leverage either (1) dot-product similarity, or (2) L2 regression objectives as their attentional bias. Going beyond these objectives, we present a set of alternative attentional bias configurations along with their effective approximations to stabilize their training procedure. We then reinterpret forgetting mechanisms in modern deep learning architectures as a form of retention regularization, providing a novel set of forget gates for sequence models. Building upon these insights, we present Miras, a general framework to design deep learning </w:t>
      </w:r>
      <w:proofErr w:type="gramStart"/>
      <w:r w:rsidRPr="005F5198">
        <w:t>architectures</w:t>
      </w:r>
      <w:proofErr w:type="gramEnd"/>
      <w:r w:rsidRPr="005F5198">
        <w:t xml:space="preserve"> based on four choices of: (</w:t>
      </w:r>
      <w:proofErr w:type="spellStart"/>
      <w:r w:rsidRPr="005F5198">
        <w:t>i</w:t>
      </w:r>
      <w:proofErr w:type="spellEnd"/>
      <w:r w:rsidRPr="005F5198">
        <w:t xml:space="preserve">) associative memory architecture, (ii) attentional bias objective, (iii) retention gate, and (iv) memory learning algorithm. We present three novel sequence models-Moneta, Yaad, and </w:t>
      </w:r>
      <w:proofErr w:type="spellStart"/>
      <w:r w:rsidRPr="005F5198">
        <w:t>Memora</w:t>
      </w:r>
      <w:proofErr w:type="spellEnd"/>
      <w:r w:rsidRPr="005F5198">
        <w:t>-that go beyond the power of existing linear RNNs while maintaining a fast parallelizable training process. Our experiments show different design choices in Miras yield models with varying strengths. For example, certain instances of Miras achieve exceptional performance in special tasks such as language modeling, commonsense reasoning, and recall intensive tasks, even outperforming Transformers and other modern linear recurrent models.</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1120"/>
        <w:gridCol w:w="5803"/>
      </w:tblGrid>
      <w:tr w:rsidR="005F5198" w:rsidRPr="005F5198" w14:paraId="14C118F5"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2AA20C35" w14:textId="77777777" w:rsidR="005F5198" w:rsidRPr="005F5198" w:rsidRDefault="005F5198" w:rsidP="005F5198">
            <w:r w:rsidRPr="005F5198">
              <w:t>Subjects:</w:t>
            </w:r>
          </w:p>
        </w:tc>
        <w:tc>
          <w:tcPr>
            <w:tcW w:w="0" w:type="auto"/>
            <w:tcBorders>
              <w:top w:val="nil"/>
              <w:left w:val="nil"/>
              <w:bottom w:val="nil"/>
              <w:right w:val="nil"/>
            </w:tcBorders>
            <w:tcMar>
              <w:top w:w="0" w:type="dxa"/>
              <w:left w:w="0" w:type="dxa"/>
              <w:bottom w:w="0" w:type="dxa"/>
              <w:right w:w="98" w:type="dxa"/>
            </w:tcMar>
            <w:hideMark/>
          </w:tcPr>
          <w:p w14:paraId="25BB127D" w14:textId="77777777" w:rsidR="005F5198" w:rsidRPr="005F5198" w:rsidRDefault="005F5198" w:rsidP="005F5198">
            <w:r w:rsidRPr="005F5198">
              <w:rPr>
                <w:b/>
                <w:bCs/>
              </w:rPr>
              <w:t>Machine Learning (</w:t>
            </w:r>
            <w:proofErr w:type="spellStart"/>
            <w:proofErr w:type="gramStart"/>
            <w:r w:rsidRPr="005F5198">
              <w:rPr>
                <w:b/>
                <w:bCs/>
              </w:rPr>
              <w:t>cs.LG</w:t>
            </w:r>
            <w:proofErr w:type="spellEnd"/>
            <w:proofErr w:type="gramEnd"/>
            <w:r w:rsidRPr="005F5198">
              <w:rPr>
                <w:b/>
                <w:bCs/>
              </w:rPr>
              <w:t>)</w:t>
            </w:r>
            <w:r w:rsidRPr="005F5198">
              <w:t>; Artificial Intelligence (cs.AI)</w:t>
            </w:r>
          </w:p>
        </w:tc>
      </w:tr>
      <w:tr w:rsidR="005F5198" w:rsidRPr="005F5198" w14:paraId="4B1286D1"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4EE736C9" w14:textId="77777777" w:rsidR="005F5198" w:rsidRPr="005F5198" w:rsidRDefault="005F5198" w:rsidP="005F5198">
            <w:r w:rsidRPr="005F5198">
              <w:t>Cite as:</w:t>
            </w:r>
          </w:p>
        </w:tc>
        <w:tc>
          <w:tcPr>
            <w:tcW w:w="0" w:type="auto"/>
            <w:tcBorders>
              <w:top w:val="nil"/>
              <w:left w:val="nil"/>
              <w:bottom w:val="nil"/>
              <w:right w:val="nil"/>
            </w:tcBorders>
            <w:tcMar>
              <w:top w:w="0" w:type="dxa"/>
              <w:left w:w="0" w:type="dxa"/>
              <w:bottom w:w="0" w:type="dxa"/>
              <w:right w:w="98" w:type="dxa"/>
            </w:tcMar>
            <w:hideMark/>
          </w:tcPr>
          <w:p w14:paraId="172D9750" w14:textId="77777777" w:rsidR="005F5198" w:rsidRPr="005F5198" w:rsidRDefault="005F5198" w:rsidP="005F5198">
            <w:hyperlink r:id="rId7" w:history="1">
              <w:r w:rsidRPr="005F5198">
                <w:rPr>
                  <w:rStyle w:val="Hyperlink"/>
                </w:rPr>
                <w:t>arXiv:2504.13173</w:t>
              </w:r>
            </w:hyperlink>
            <w:r w:rsidRPr="005F5198">
              <w:rPr>
                <w:b/>
                <w:bCs/>
              </w:rPr>
              <w:t> [</w:t>
            </w:r>
            <w:proofErr w:type="spellStart"/>
            <w:proofErr w:type="gramStart"/>
            <w:r w:rsidRPr="005F5198">
              <w:rPr>
                <w:b/>
                <w:bCs/>
              </w:rPr>
              <w:t>cs.LG</w:t>
            </w:r>
            <w:proofErr w:type="spellEnd"/>
            <w:proofErr w:type="gramEnd"/>
            <w:r w:rsidRPr="005F5198">
              <w:rPr>
                <w:b/>
                <w:bCs/>
              </w:rPr>
              <w:t>]</w:t>
            </w:r>
          </w:p>
        </w:tc>
      </w:tr>
      <w:tr w:rsidR="005F5198" w:rsidRPr="005F5198" w14:paraId="75840885"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20CAE6F4" w14:textId="77777777" w:rsidR="005F5198" w:rsidRPr="005F5198" w:rsidRDefault="005F5198" w:rsidP="005F5198">
            <w:r w:rsidRPr="005F5198">
              <w:t> </w:t>
            </w:r>
          </w:p>
        </w:tc>
        <w:tc>
          <w:tcPr>
            <w:tcW w:w="0" w:type="auto"/>
            <w:tcBorders>
              <w:top w:val="nil"/>
              <w:left w:val="nil"/>
              <w:bottom w:val="nil"/>
              <w:right w:val="nil"/>
            </w:tcBorders>
            <w:tcMar>
              <w:top w:w="0" w:type="dxa"/>
              <w:left w:w="0" w:type="dxa"/>
              <w:bottom w:w="0" w:type="dxa"/>
              <w:right w:w="98" w:type="dxa"/>
            </w:tcMar>
            <w:hideMark/>
          </w:tcPr>
          <w:p w14:paraId="230AEF1E" w14:textId="77777777" w:rsidR="005F5198" w:rsidRPr="005F5198" w:rsidRDefault="005F5198" w:rsidP="005F5198">
            <w:r w:rsidRPr="005F5198">
              <w:t>(or </w:t>
            </w:r>
            <w:hyperlink r:id="rId8" w:history="1">
              <w:r w:rsidRPr="005F5198">
                <w:rPr>
                  <w:rStyle w:val="Hyperlink"/>
                </w:rPr>
                <w:t>arXiv:2504.13173v1</w:t>
              </w:r>
            </w:hyperlink>
            <w:r w:rsidRPr="005F5198">
              <w:rPr>
                <w:b/>
                <w:bCs/>
              </w:rPr>
              <w:t> [</w:t>
            </w:r>
            <w:proofErr w:type="spellStart"/>
            <w:proofErr w:type="gramStart"/>
            <w:r w:rsidRPr="005F5198">
              <w:rPr>
                <w:b/>
                <w:bCs/>
              </w:rPr>
              <w:t>cs.LG</w:t>
            </w:r>
            <w:proofErr w:type="spellEnd"/>
            <w:proofErr w:type="gramEnd"/>
            <w:r w:rsidRPr="005F5198">
              <w:rPr>
                <w:b/>
                <w:bCs/>
              </w:rPr>
              <w:t>]</w:t>
            </w:r>
            <w:r w:rsidRPr="005F5198">
              <w:t> for this version)</w:t>
            </w:r>
          </w:p>
        </w:tc>
      </w:tr>
      <w:tr w:rsidR="005F5198" w:rsidRPr="005F5198" w14:paraId="21A9A793"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6547C01D" w14:textId="77777777" w:rsidR="005F5198" w:rsidRPr="005F5198" w:rsidRDefault="005F5198" w:rsidP="005F5198">
            <w:r w:rsidRPr="005F5198">
              <w:t> </w:t>
            </w:r>
          </w:p>
        </w:tc>
        <w:tc>
          <w:tcPr>
            <w:tcW w:w="0" w:type="auto"/>
            <w:tcBorders>
              <w:top w:val="nil"/>
              <w:left w:val="nil"/>
              <w:bottom w:val="nil"/>
              <w:right w:val="nil"/>
            </w:tcBorders>
            <w:tcMar>
              <w:top w:w="0" w:type="dxa"/>
              <w:left w:w="0" w:type="dxa"/>
              <w:bottom w:w="0" w:type="dxa"/>
              <w:right w:w="98" w:type="dxa"/>
            </w:tcMar>
            <w:hideMark/>
          </w:tcPr>
          <w:p w14:paraId="0CA204A9" w14:textId="77777777" w:rsidR="005F5198" w:rsidRPr="005F5198" w:rsidRDefault="005F5198" w:rsidP="005F5198">
            <w:hyperlink r:id="rId9" w:history="1">
              <w:r w:rsidRPr="005F5198">
                <w:rPr>
                  <w:rStyle w:val="Hyperlink"/>
                </w:rPr>
                <w:t>https://doi.org/10.48550/arXiv.2504.13173</w:t>
              </w:r>
            </w:hyperlink>
          </w:p>
          <w:p w14:paraId="3E997EFE" w14:textId="77777777" w:rsidR="005F5198" w:rsidRPr="005F5198" w:rsidRDefault="005F5198" w:rsidP="005F5198">
            <w:r w:rsidRPr="005F5198">
              <w:t>Focus to learn more</w:t>
            </w:r>
          </w:p>
        </w:tc>
      </w:tr>
    </w:tbl>
    <w:p w14:paraId="048E68F4" w14:textId="77777777" w:rsidR="005F5198" w:rsidRPr="005F5198" w:rsidRDefault="005F5198" w:rsidP="005F5198">
      <w:pPr>
        <w:rPr>
          <w:b/>
          <w:bCs/>
        </w:rPr>
      </w:pPr>
      <w:r w:rsidRPr="005F5198">
        <w:rPr>
          <w:b/>
          <w:bCs/>
        </w:rPr>
        <w:t>Submission history</w:t>
      </w:r>
    </w:p>
    <w:p w14:paraId="665D151B" w14:textId="77777777" w:rsidR="005F5198" w:rsidRPr="005F5198" w:rsidRDefault="005F5198" w:rsidP="005F5198">
      <w:r w:rsidRPr="005F5198">
        <w:t>From: Ali Behrouz [</w:t>
      </w:r>
      <w:hyperlink r:id="rId10" w:history="1">
        <w:r w:rsidRPr="005F5198">
          <w:rPr>
            <w:rStyle w:val="Hyperlink"/>
          </w:rPr>
          <w:t>view email</w:t>
        </w:r>
      </w:hyperlink>
      <w:r w:rsidRPr="005F5198">
        <w:t>]</w:t>
      </w:r>
      <w:r w:rsidRPr="005F5198">
        <w:br/>
      </w:r>
      <w:r w:rsidRPr="005F5198">
        <w:rPr>
          <w:b/>
          <w:bCs/>
        </w:rPr>
        <w:t>[v1]</w:t>
      </w:r>
      <w:r w:rsidRPr="005F5198">
        <w:t> Thu, 17 Apr 2025 17:59:33 UTC (1,575 KB)</w:t>
      </w:r>
    </w:p>
    <w:p w14:paraId="33DB1B20" w14:textId="77777777" w:rsidR="00A454EC" w:rsidRDefault="00A454EC"/>
    <w:sectPr w:rsidR="00A45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98"/>
    <w:rsid w:val="005F5198"/>
    <w:rsid w:val="008B34FC"/>
    <w:rsid w:val="00A454EC"/>
    <w:rsid w:val="00B9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65F1"/>
  <w15:chartTrackingRefBased/>
  <w15:docId w15:val="{6224EE5E-55FF-4344-BEA3-E4F789E9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198"/>
    <w:rPr>
      <w:rFonts w:eastAsiaTheme="majorEastAsia" w:cstheme="majorBidi"/>
      <w:color w:val="272727" w:themeColor="text1" w:themeTint="D8"/>
    </w:rPr>
  </w:style>
  <w:style w:type="paragraph" w:styleId="Title">
    <w:name w:val="Title"/>
    <w:basedOn w:val="Normal"/>
    <w:next w:val="Normal"/>
    <w:link w:val="TitleChar"/>
    <w:uiPriority w:val="10"/>
    <w:qFormat/>
    <w:rsid w:val="005F5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198"/>
    <w:pPr>
      <w:spacing w:before="160"/>
      <w:jc w:val="center"/>
    </w:pPr>
    <w:rPr>
      <w:i/>
      <w:iCs/>
      <w:color w:val="404040" w:themeColor="text1" w:themeTint="BF"/>
    </w:rPr>
  </w:style>
  <w:style w:type="character" w:customStyle="1" w:styleId="QuoteChar">
    <w:name w:val="Quote Char"/>
    <w:basedOn w:val="DefaultParagraphFont"/>
    <w:link w:val="Quote"/>
    <w:uiPriority w:val="29"/>
    <w:rsid w:val="005F5198"/>
    <w:rPr>
      <w:i/>
      <w:iCs/>
      <w:color w:val="404040" w:themeColor="text1" w:themeTint="BF"/>
    </w:rPr>
  </w:style>
  <w:style w:type="paragraph" w:styleId="ListParagraph">
    <w:name w:val="List Paragraph"/>
    <w:basedOn w:val="Normal"/>
    <w:uiPriority w:val="34"/>
    <w:qFormat/>
    <w:rsid w:val="005F5198"/>
    <w:pPr>
      <w:ind w:left="720"/>
      <w:contextualSpacing/>
    </w:pPr>
  </w:style>
  <w:style w:type="character" w:styleId="IntenseEmphasis">
    <w:name w:val="Intense Emphasis"/>
    <w:basedOn w:val="DefaultParagraphFont"/>
    <w:uiPriority w:val="21"/>
    <w:qFormat/>
    <w:rsid w:val="005F5198"/>
    <w:rPr>
      <w:i/>
      <w:iCs/>
      <w:color w:val="0F4761" w:themeColor="accent1" w:themeShade="BF"/>
    </w:rPr>
  </w:style>
  <w:style w:type="paragraph" w:styleId="IntenseQuote">
    <w:name w:val="Intense Quote"/>
    <w:basedOn w:val="Normal"/>
    <w:next w:val="Normal"/>
    <w:link w:val="IntenseQuoteChar"/>
    <w:uiPriority w:val="30"/>
    <w:qFormat/>
    <w:rsid w:val="005F5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198"/>
    <w:rPr>
      <w:i/>
      <w:iCs/>
      <w:color w:val="0F4761" w:themeColor="accent1" w:themeShade="BF"/>
    </w:rPr>
  </w:style>
  <w:style w:type="character" w:styleId="IntenseReference">
    <w:name w:val="Intense Reference"/>
    <w:basedOn w:val="DefaultParagraphFont"/>
    <w:uiPriority w:val="32"/>
    <w:qFormat/>
    <w:rsid w:val="005F5198"/>
    <w:rPr>
      <w:b/>
      <w:bCs/>
      <w:smallCaps/>
      <w:color w:val="0F4761" w:themeColor="accent1" w:themeShade="BF"/>
      <w:spacing w:val="5"/>
    </w:rPr>
  </w:style>
  <w:style w:type="character" w:styleId="Hyperlink">
    <w:name w:val="Hyperlink"/>
    <w:basedOn w:val="DefaultParagraphFont"/>
    <w:uiPriority w:val="99"/>
    <w:unhideWhenUsed/>
    <w:rsid w:val="005F5198"/>
    <w:rPr>
      <w:color w:val="467886" w:themeColor="hyperlink"/>
      <w:u w:val="single"/>
    </w:rPr>
  </w:style>
  <w:style w:type="character" w:styleId="UnresolvedMention">
    <w:name w:val="Unresolved Mention"/>
    <w:basedOn w:val="DefaultParagraphFont"/>
    <w:uiPriority w:val="99"/>
    <w:semiHidden/>
    <w:unhideWhenUsed/>
    <w:rsid w:val="005F5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4.13173v1" TargetMode="External"/><Relationship Id="rId3" Type="http://schemas.openxmlformats.org/officeDocument/2006/relationships/webSettings" Target="webSettings.xml"/><Relationship Id="rId7" Type="http://schemas.openxmlformats.org/officeDocument/2006/relationships/hyperlink" Target="https://arxiv.org/abs/2504.1317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search/cs?searchtype=author&amp;query=Zhong,+P" TargetMode="External"/><Relationship Id="rId11" Type="http://schemas.openxmlformats.org/officeDocument/2006/relationships/fontTable" Target="fontTable.xml"/><Relationship Id="rId5" Type="http://schemas.openxmlformats.org/officeDocument/2006/relationships/hyperlink" Target="https://arxiv.org/search/cs?searchtype=author&amp;query=Razaviyayn,+M" TargetMode="External"/><Relationship Id="rId10" Type="http://schemas.openxmlformats.org/officeDocument/2006/relationships/hyperlink" Target="https://arxiv.org/show-email/6edade5e/2504.13173" TargetMode="External"/><Relationship Id="rId4" Type="http://schemas.openxmlformats.org/officeDocument/2006/relationships/hyperlink" Target="https://arxiv.org/search/cs?searchtype=author&amp;query=Behrouz,+A" TargetMode="External"/><Relationship Id="rId9" Type="http://schemas.openxmlformats.org/officeDocument/2006/relationships/hyperlink" Target="https://doi.org/10.48550/arXiv.2504.13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2456</Characters>
  <Application>Microsoft Office Word</Application>
  <DocSecurity>0</DocSecurity>
  <Lines>66</Lines>
  <Paragraphs>30</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1</cp:revision>
  <dcterms:created xsi:type="dcterms:W3CDTF">2026-02-02T06:17:00Z</dcterms:created>
  <dcterms:modified xsi:type="dcterms:W3CDTF">2026-02-02T06:18:00Z</dcterms:modified>
</cp:coreProperties>
</file>