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Request Discovery Worksheet</w:t>
      </w:r>
    </w:p>
    <w:p>
      <w:pPr>
        <w:pStyle w:val="Heading1"/>
      </w:pPr>
      <w:r>
        <w:t>FR-002: WHMCS Area Billing Integration</w:t>
      </w:r>
    </w:p>
    <w:p>
      <w:r>
        <w:t>Version 2.0 | Created: 12/13/2025 | Updated: 12/14/2025</w:t>
      </w:r>
    </w:p>
    <w:p/>
    <w:p>
      <w:r>
        <w:rPr>
          <w:b/>
        </w:rPr>
        <w:t xml:space="preserve">Purpose: </w:t>
      </w:r>
      <w:r>
        <w:t>AI-recommended answers for WHMCS billing integration. Review each, mark: ✅ Agree | ❌ Disagree | ✏️ Modify</w:t>
      </w:r>
    </w:p>
    <w:p>
      <w:pPr>
        <w:pStyle w:val="Heading1"/>
      </w:pPr>
      <w:r>
        <w:t>SECTION 1: Pricing Strategy</w:t>
      </w:r>
    </w:p>
    <w:p>
      <w:pPr>
        <w:pStyle w:val="Heading2"/>
      </w:pPr>
      <w:r>
        <w:t>Q1. What is the base monthly price for a single area?</w:t>
      </w:r>
    </w:p>
    <w:p>
      <w:r>
        <w:rPr>
          <w:b/>
        </w:rPr>
        <w:t xml:space="preserve">AI ANSWER: </w:t>
      </w:r>
      <w:r>
        <w:t>$99/month</w:t>
      </w:r>
    </w:p>
    <w:p/>
    <w:p>
      <w:r>
        <w:rPr>
          <w:b/>
        </w:rPr>
        <w:t xml:space="preserve">RATIONALE (Hormozi - Value Stack):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Perceived Value</w:t>
            </w:r>
          </w:p>
        </w:tc>
      </w:tr>
      <w:tr>
        <w:tc>
          <w:tcPr>
            <w:tcW w:type="dxa" w:w="4320"/>
          </w:tcPr>
          <w:p>
            <w:r>
              <w:t>Exclusive territory ownership</w:t>
            </w:r>
          </w:p>
        </w:tc>
        <w:tc>
          <w:tcPr>
            <w:tcW w:type="dxa" w:w="4320"/>
          </w:tcPr>
          <w:p>
            <w:r>
              <w:t>$500/mo</w:t>
            </w:r>
          </w:p>
        </w:tc>
      </w:tr>
      <w:tr>
        <w:tc>
          <w:tcPr>
            <w:tcW w:type="dxa" w:w="4320"/>
          </w:tcPr>
          <w:p>
            <w:r>
              <w:t>Unlimited SMS campaigns</w:t>
            </w:r>
          </w:p>
        </w:tc>
        <w:tc>
          <w:tcPr>
            <w:tcW w:type="dxa" w:w="4320"/>
          </w:tcPr>
          <w:p>
            <w:r>
              <w:t>$300/mo</w:t>
            </w:r>
          </w:p>
        </w:tc>
      </w:tr>
      <w:tr>
        <w:tc>
          <w:tcPr>
            <w:tcW w:type="dxa" w:w="4320"/>
          </w:tcPr>
          <w:p>
            <w:r>
              <w:t>Lead capture + CTA popups</w:t>
            </w:r>
          </w:p>
        </w:tc>
        <w:tc>
          <w:tcPr>
            <w:tcW w:type="dxa" w:w="4320"/>
          </w:tcPr>
          <w:p>
            <w:r>
              <w:t>$200/mo</w:t>
            </w:r>
          </w:p>
        </w:tc>
      </w:tr>
      <w:tr>
        <w:tc>
          <w:tcPr>
            <w:tcW w:type="dxa" w:w="4320"/>
          </w:tcPr>
          <w:p>
            <w:r>
              <w:t>Real-time agent notifications</w:t>
            </w:r>
          </w:p>
        </w:tc>
        <w:tc>
          <w:tcPr>
            <w:tcW w:type="dxa" w:w="4320"/>
          </w:tcPr>
          <w:p>
            <w:r>
              <w:t>$150/mo</w:t>
            </w:r>
          </w:p>
        </w:tc>
      </w:tr>
      <w:tr>
        <w:tc>
          <w:tcPr>
            <w:tcW w:type="dxa" w:w="4320"/>
          </w:tcPr>
          <w:p>
            <w:r>
              <w:t>Performance analytics</w:t>
            </w:r>
          </w:p>
        </w:tc>
        <w:tc>
          <w:tcPr>
            <w:tcW w:type="dxa" w:w="4320"/>
          </w:tcPr>
          <w:p>
            <w:r>
              <w:t>$100/mo</w:t>
            </w:r>
          </w:p>
        </w:tc>
      </w:tr>
      <w:tr>
        <w:tc>
          <w:tcPr>
            <w:tcW w:type="dxa" w:w="4320"/>
          </w:tcPr>
          <w:p>
            <w:r>
              <w:t>TOTAL PERCEIVED VALUE</w:t>
            </w:r>
          </w:p>
        </w:tc>
        <w:tc>
          <w:tcPr>
            <w:tcW w:type="dxa" w:w="4320"/>
          </w:tcPr>
          <w:p>
            <w:r>
              <w:t>$1,250/mo</w:t>
            </w:r>
          </w:p>
        </w:tc>
      </w:tr>
    </w:tbl>
    <w:p/>
    <w:p>
      <w:r>
        <w:t>YOUR PRICE: $99/mo (92% off perceived value)</w:t>
      </w:r>
    </w:p>
    <w:p/>
    <w:p>
      <w:r>
        <w:t>COMPETITOR ANCHORING: Zillow $300-1000/mo, Realtor.com $200-500/mo, FB/Google Ads $500-2000/mo</w:t>
      </w:r>
    </w:p>
    <w:p>
      <w:r>
        <w:t>MARGIN: Twilio ~$8-15/mo + Versium ~$5-10/mo = 75-85% gross margin</w:t>
      </w:r>
    </w:p>
    <w:p>
      <w:r>
        <w:t>Your Decision: [ ] Agree  [ ] Disagree  [ ] Modify: _______________</w:t>
      </w:r>
    </w:p>
    <w:p>
      <w:pPr>
        <w:pStyle w:val="Heading2"/>
      </w:pPr>
      <w:r>
        <w:t>Q2. How should bundle discounts be structured?</w:t>
      </w:r>
    </w:p>
    <w:p>
      <w:r>
        <w:rPr>
          <w:b/>
        </w:rPr>
        <w:t xml:space="preserve">AI ANSWER: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Areas</w:t>
            </w:r>
          </w:p>
        </w:tc>
        <w:tc>
          <w:tcPr>
            <w:tcW w:type="dxa" w:w="2160"/>
          </w:tcPr>
          <w:p>
            <w:r>
              <w:t>Price/Area</w:t>
            </w:r>
          </w:p>
        </w:tc>
        <w:tc>
          <w:tcPr>
            <w:tcW w:type="dxa" w:w="2160"/>
          </w:tcPr>
          <w:p>
            <w:r>
              <w:t>Savings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$99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$89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4-5</w:t>
            </w:r>
          </w:p>
        </w:tc>
        <w:tc>
          <w:tcPr>
            <w:tcW w:type="dxa" w:w="2160"/>
          </w:tcPr>
          <w:p>
            <w:r>
              <w:t>$79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6+</w:t>
            </w:r>
          </w:p>
        </w:tc>
        <w:tc>
          <w:tcPr>
            <w:tcW w:type="dxa" w:w="2160"/>
          </w:tcPr>
          <w:p>
            <w:r>
              <w:t>$69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/>
    <w:p>
      <w:r>
        <w:t>RATIONALE: Encourages multi-area ownership → higher LTV, lower churn</w:t>
      </w:r>
    </w:p>
    <w:p>
      <w:r>
        <w:t>Your Decision: [ ] Agree  [ ] Disagree  [ ] Modify: _______________</w:t>
      </w:r>
    </w:p>
    <w:p>
      <w:pPr>
        <w:pStyle w:val="Heading2"/>
      </w:pPr>
      <w:r>
        <w:t>Q3. Should we offer annual prepay?</w:t>
      </w:r>
    </w:p>
    <w:p>
      <w:r>
        <w:rPr>
          <w:b/>
        </w:rPr>
        <w:t xml:space="preserve">AI ANSWER: </w:t>
      </w:r>
      <w:r>
        <w:t>Yes - 20% discount (2 months free)</w:t>
      </w:r>
    </w:p>
    <w:p/>
    <w:p>
      <w:r>
        <w:t>Single: $99/mo → $950/year (save $238)</w:t>
      </w:r>
    </w:p>
    <w:p>
      <w:r>
        <w:t>RATIONALE: Cash flow upfront, 12-month commitment reduces churn</w:t>
      </w:r>
    </w:p>
    <w:p>
      <w:r>
        <w:t>Your Decision: [ ] Agree  [ ] Disagree  [ ] Modify: _______________</w:t>
      </w:r>
    </w:p>
    <w:p>
      <w:pPr>
        <w:pStyle w:val="Heading2"/>
      </w:pPr>
      <w:r>
        <w:t>Q4. Launch promotional codes?</w:t>
      </w:r>
    </w:p>
    <w:p>
      <w:r>
        <w:rPr>
          <w:b/>
        </w:rPr>
        <w:t xml:space="preserve">AI ANSWER: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Discount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FOUNDER40</w:t>
            </w:r>
          </w:p>
        </w:tc>
        <w:tc>
          <w:tcPr>
            <w:tcW w:type="dxa" w:w="2880"/>
          </w:tcPr>
          <w:p>
            <w:r>
              <w:t>40% off forever</w:t>
            </w:r>
          </w:p>
        </w:tc>
        <w:tc>
          <w:tcPr>
            <w:tcW w:type="dxa" w:w="2880"/>
          </w:tcPr>
          <w:p>
            <w:r>
              <w:t>Existing owners 6+ mo</w:t>
            </w:r>
          </w:p>
        </w:tc>
      </w:tr>
      <w:tr>
        <w:tc>
          <w:tcPr>
            <w:tcW w:type="dxa" w:w="2880"/>
          </w:tcPr>
          <w:p>
            <w:r>
              <w:t>FOUNDER25</w:t>
            </w:r>
          </w:p>
        </w:tc>
        <w:tc>
          <w:tcPr>
            <w:tcW w:type="dxa" w:w="2880"/>
          </w:tcPr>
          <w:p>
            <w:r>
              <w:t>25% off 1 year</w:t>
            </w:r>
          </w:p>
        </w:tc>
        <w:tc>
          <w:tcPr>
            <w:tcW w:type="dxa" w:w="2880"/>
          </w:tcPr>
          <w:p>
            <w:r>
              <w:t>Existing owners 3-6 mo</w:t>
            </w:r>
          </w:p>
        </w:tc>
      </w:tr>
      <w:tr>
        <w:tc>
          <w:tcPr>
            <w:tcW w:type="dxa" w:w="2880"/>
          </w:tcPr>
          <w:p>
            <w:r>
              <w:t>LAUNCH25</w:t>
            </w:r>
          </w:p>
        </w:tc>
        <w:tc>
          <w:tcPr>
            <w:tcW w:type="dxa" w:w="2880"/>
          </w:tcPr>
          <w:p>
            <w:r>
              <w:t>25% off first month</w:t>
            </w:r>
          </w:p>
        </w:tc>
        <w:tc>
          <w:tcPr>
            <w:tcW w:type="dxa" w:w="2880"/>
          </w:tcPr>
          <w:p>
            <w:r>
              <w:t>New customers</w:t>
            </w:r>
          </w:p>
        </w:tc>
      </w:tr>
      <w:tr>
        <w:tc>
          <w:tcPr>
            <w:tcW w:type="dxa" w:w="2880"/>
          </w:tcPr>
          <w:p>
            <w:r>
              <w:t>SECOND50</w:t>
            </w:r>
          </w:p>
        </w:tc>
        <w:tc>
          <w:tcPr>
            <w:tcW w:type="dxa" w:w="2880"/>
          </w:tcPr>
          <w:p>
            <w:r>
              <w:t>50% off 2nd area</w:t>
            </w:r>
          </w:p>
        </w:tc>
        <w:tc>
          <w:tcPr>
            <w:tcW w:type="dxa" w:w="2880"/>
          </w:tcPr>
          <w:p>
            <w:r>
              <w:t>Expansion</w:t>
            </w:r>
          </w:p>
        </w:tc>
      </w:tr>
    </w:tbl>
    <w:p/>
    <w:p>
      <w:r>
        <w:t>Your Decision: [ ] Agree  [ ] Disagree  [ ] Modify: _______________</w:t>
      </w:r>
    </w:p>
    <w:p>
      <w:pPr>
        <w:pStyle w:val="Heading1"/>
      </w:pPr>
      <w:r>
        <w:t>SECTION 2: WHMCS Configuration</w:t>
      </w:r>
    </w:p>
    <w:p>
      <w:pPr>
        <w:pStyle w:val="Heading2"/>
      </w:pPr>
      <w:r>
        <w:t>Q5. What WHMCS Product ID should be used?</w:t>
      </w:r>
    </w:p>
    <w:p>
      <w:r>
        <w:rPr>
          <w:b/>
        </w:rPr>
        <w:t xml:space="preserve">AI ANSWER: </w:t>
      </w:r>
      <w:r>
        <w:t>⚠️ BLOCKER - Need IT to create/identify</w:t>
      </w:r>
    </w:p>
    <w:p/>
    <w:p>
      <w:r>
        <w:t>ACTION: IT creates new WHMCS product "Competition Command - Area Ownership"</w:t>
      </w:r>
    </w:p>
    <w:p>
      <w:r>
        <w:t>Your Decision: [ ] Agree  [ ] Disagree  [ ] Modify: _______________</w:t>
      </w:r>
    </w:p>
    <w:p>
      <w:pPr>
        <w:pStyle w:val="Heading2"/>
      </w:pPr>
      <w:r>
        <w:t>Q6. Use existing WHMCS client records?</w:t>
      </w:r>
    </w:p>
    <w:p>
      <w:r>
        <w:rPr>
          <w:b/>
        </w:rPr>
        <w:t xml:space="preserve">AI ANSWER: </w:t>
      </w:r>
      <w:r>
        <w:t>Yes - Use existing WhmcsClientId</w:t>
      </w:r>
    </w:p>
    <w:p/>
    <w:p>
      <w:r>
        <w:t>RATIONALE: Agents already have WHMCS accounts. Single billing relationship = simpler.</w:t>
      </w:r>
    </w:p>
    <w:p>
      <w:r>
        <w:t>Your Decision: [ ] Agree  [ ] Disagree  [ ] Modify: _______________</w:t>
      </w:r>
    </w:p>
    <w:p>
      <w:pPr>
        <w:pStyle w:val="Heading1"/>
      </w:pPr>
      <w:r>
        <w:t>SECTION 3: Payment Handling</w:t>
      </w:r>
    </w:p>
    <w:p>
      <w:pPr>
        <w:pStyle w:val="Heading2"/>
      </w:pPr>
      <w:r>
        <w:t>Q7. How should failed payments be handled?</w:t>
      </w:r>
    </w:p>
    <w:p>
      <w:r>
        <w:rPr>
          <w:b/>
        </w:rPr>
        <w:t xml:space="preserve">AI ANSWER: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Payment fails - Email + SMS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SUSPEND area (no campaigns)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Final warning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RELEASE to waitlist</w:t>
            </w:r>
          </w:p>
        </w:tc>
      </w:tr>
    </w:tbl>
    <w:p/>
    <w:p>
      <w:r>
        <w:t>Your Decision: [ ] Agree  [ ] Disagree  [ ] Modify: _______________</w:t>
      </w:r>
    </w:p>
    <w:p>
      <w:pPr>
        <w:pStyle w:val="Heading2"/>
      </w:pPr>
      <w:r>
        <w:t>Q8. Prorated refunds for mid-cycle cancellation?</w:t>
      </w:r>
    </w:p>
    <w:p>
      <w:r>
        <w:rPr>
          <w:b/>
        </w:rPr>
        <w:t xml:space="preserve">AI ANSWER: </w:t>
      </w:r>
      <w:r>
        <w:t>No prorated refunds</w:t>
      </w:r>
    </w:p>
    <w:p/>
    <w:p>
      <w:r>
        <w:t>RATIONALE: Standard SaaS practice. Simplifies billing. Agent keeps access until period ends.</w:t>
      </w:r>
    </w:p>
    <w:p>
      <w:r>
        <w:t>Your Decision: [ ] Agree  [ ] Disagree  [ ] Modify: _______________</w:t>
      </w:r>
    </w:p>
    <w:p>
      <w:pPr>
        <w:pStyle w:val="Heading1"/>
      </w:pPr>
      <w:r>
        <w:t>SECTION 4: Existing Owner Migration</w:t>
      </w:r>
    </w:p>
    <w:p>
      <w:pPr>
        <w:pStyle w:val="Heading2"/>
      </w:pPr>
      <w:r>
        <w:t>Q9. How should current owners be transitioned?</w:t>
      </w:r>
    </w:p>
    <w:p>
      <w:r>
        <w:rPr>
          <w:b/>
        </w:rPr>
        <w:t xml:space="preserve">AI ANSWER: </w:t>
      </w:r>
      <w:r>
        <w:t>30-day notice + Founder rates</w:t>
      </w:r>
    </w:p>
    <w:p/>
    <w:p>
      <w:r>
        <w:t>Day -30: Announcement email</w:t>
      </w:r>
    </w:p>
    <w:p>
      <w:r>
        <w:t>Day -14: Reminder</w:t>
      </w:r>
    </w:p>
    <w:p>
      <w:r>
        <w:t>Day 0: Billing starts</w:t>
      </w:r>
    </w:p>
    <w:p>
      <w:r>
        <w:t>Day +7: Grace period ends</w:t>
      </w:r>
    </w:p>
    <w:p/>
    <w:p>
      <w:r>
        <w:rPr>
          <w:b/>
        </w:rPr>
        <w:t xml:space="preserve">FOUNDER RATES: </w:t>
      </w:r>
    </w:p>
    <w:p>
      <w:r>
        <w:t>• 6+ months tenure: 40% off forever</w:t>
      </w:r>
    </w:p>
    <w:p>
      <w:r>
        <w:t>• 3-6 months: 25% off 1 year</w:t>
      </w:r>
    </w:p>
    <w:p>
      <w:r>
        <w:t>• &lt; 3 months: 15% off 6 months</w:t>
      </w:r>
    </w:p>
    <w:p>
      <w:r>
        <w:t>Your Decision: [ ] Agree  [ ] Disagree  [ ] Modify: _______________</w:t>
      </w:r>
    </w:p>
    <w:p>
      <w:pPr>
        <w:pStyle w:val="Heading1"/>
      </w:pPr>
      <w:r>
        <w:t>Summary of AI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AI Recommendation</w:t>
            </w:r>
          </w:p>
        </w:tc>
      </w:tr>
      <w:tr>
        <w:tc>
          <w:tcPr>
            <w:tcW w:type="dxa" w:w="4320"/>
          </w:tcPr>
          <w:p>
            <w:r>
              <w:t>Base price</w:t>
            </w:r>
          </w:p>
        </w:tc>
        <w:tc>
          <w:tcPr>
            <w:tcW w:type="dxa" w:w="4320"/>
          </w:tcPr>
          <w:p>
            <w:r>
              <w:t>$99/month</w:t>
            </w:r>
          </w:p>
        </w:tc>
      </w:tr>
      <w:tr>
        <w:tc>
          <w:tcPr>
            <w:tcW w:type="dxa" w:w="4320"/>
          </w:tcPr>
          <w:p>
            <w:r>
              <w:t>Bundle discount</w:t>
            </w:r>
          </w:p>
        </w:tc>
        <w:tc>
          <w:tcPr>
            <w:tcW w:type="dxa" w:w="4320"/>
          </w:tcPr>
          <w:p>
            <w:r>
              <w:t>10-30% based on tier</w:t>
            </w:r>
          </w:p>
        </w:tc>
      </w:tr>
      <w:tr>
        <w:tc>
          <w:tcPr>
            <w:tcW w:type="dxa" w:w="4320"/>
          </w:tcPr>
          <w:p>
            <w:r>
              <w:t>Annual prepay</w:t>
            </w:r>
          </w:p>
        </w:tc>
        <w:tc>
          <w:tcPr>
            <w:tcW w:type="dxa" w:w="4320"/>
          </w:tcPr>
          <w:p>
            <w:r>
              <w:t>Yes, 20% off</w:t>
            </w:r>
          </w:p>
        </w:tc>
      </w:tr>
      <w:tr>
        <w:tc>
          <w:tcPr>
            <w:tcW w:type="dxa" w:w="4320"/>
          </w:tcPr>
          <w:p>
            <w:r>
              <w:t>WHMCS Product ID</w:t>
            </w:r>
          </w:p>
        </w:tc>
        <w:tc>
          <w:tcPr>
            <w:tcW w:type="dxa" w:w="4320"/>
          </w:tcPr>
          <w:p>
            <w:r>
              <w:t>BLOCKER - Need from IT</w:t>
            </w:r>
          </w:p>
        </w:tc>
      </w:tr>
      <w:tr>
        <w:tc>
          <w:tcPr>
            <w:tcW w:type="dxa" w:w="4320"/>
          </w:tcPr>
          <w:p>
            <w:r>
              <w:t>Payment failure</w:t>
            </w:r>
          </w:p>
        </w:tc>
        <w:tc>
          <w:tcPr>
            <w:tcW w:type="dxa" w:w="4320"/>
          </w:tcPr>
          <w:p>
            <w:r>
              <w:t>7-day grace, 21-day release</w:t>
            </w:r>
          </w:p>
        </w:tc>
      </w:tr>
      <w:tr>
        <w:tc>
          <w:tcPr>
            <w:tcW w:type="dxa" w:w="4320"/>
          </w:tcPr>
          <w:p>
            <w:r>
              <w:t>Prorated refunds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Migration approach</w:t>
            </w:r>
          </w:p>
        </w:tc>
        <w:tc>
          <w:tcPr>
            <w:tcW w:type="dxa" w:w="4320"/>
          </w:tcPr>
          <w:p>
            <w:r>
              <w:t>30-day notice + Founder rates</w:t>
            </w:r>
          </w:p>
        </w:tc>
      </w:tr>
      <w:tr>
        <w:tc>
          <w:tcPr>
            <w:tcW w:type="dxa" w:w="4320"/>
          </w:tcPr>
          <w:p>
            <w:r>
              <w:t>Commission split</w:t>
            </w:r>
          </w:p>
        </w:tc>
        <w:tc>
          <w:tcPr>
            <w:tcW w:type="dxa" w:w="4320"/>
          </w:tcPr>
          <w:p>
            <w:r>
              <w:t>Phase 2 (Q2 2026)</w:t>
            </w:r>
          </w:p>
        </w:tc>
      </w:tr>
    </w:tbl>
    <w:p/>
    <w:p>
      <w:pPr>
        <w:pStyle w:val="Heading1"/>
      </w:pPr>
      <w:r>
        <w:t>BLOCKERS</w:t>
      </w:r>
    </w:p>
    <w:p>
      <w:r>
        <w:t>1. WHMCS Product ID - Owner: IT Team - Status: ⚠️ WAITING</w:t>
      </w:r>
    </w:p>
    <w:p>
      <w:r>
        <w:t>2. Existing owner list - Owner: Data Team - Status: Pending</w:t>
      </w:r>
    </w:p>
    <w:p/>
    <w:p>
      <w:pPr>
        <w:pStyle w:val="Heading1"/>
      </w:pPr>
      <w:r>
        <w:t>Reviewer Sign-off</w:t>
      </w:r>
    </w:p>
    <w:p>
      <w:r>
        <w:t>Reviewed By: ____________________</w:t>
      </w:r>
    </w:p>
    <w:p>
      <w:r>
        <w:t>Date: ____________________</w:t>
      </w:r>
    </w:p>
    <w:p>
      <w:r>
        <w:t>Overall Status: [ ] Approved  [ ] Approved with Changes  [ ] Needs Discussion</w:t>
      </w:r>
    </w:p>
    <w:p/>
    <w:p>
      <w:r>
        <w:t>Document Version: 2.0 | Created: 12/13/2025 | Updated: 12/14/2025</w:t>
      </w:r>
    </w:p>
    <w:p>
      <w:r>
        <w:t>AI Recommendations by: Cursor AI</w:t>
      </w:r>
    </w:p>
    <w:p>
      <w:r>
        <w:t>Strategic Frameworks: Alex Hormozi (Pricing/Offers) • Tom Ferry (Agent Psychology)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