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6711" w:rsidRDefault="007C1B04">
      <w:pPr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课程设置学生满意度调查报告</w:t>
      </w:r>
    </w:p>
    <w:p w:rsidR="003F6711" w:rsidRDefault="007C1B04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对于必修课调查问题的空选项（即学生没有对该项进行选择），按照选择“不确定”来处理，而对于选修课的空选项则不记数。</w:t>
      </w:r>
    </w:p>
    <w:p w:rsidR="003F6711" w:rsidRDefault="007C1B04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上述四个指标构成每门课程的评定基础，并设有相应权重——是否符合专业培养目标占40%，是否适应社会需要占30%，是否注重发展实践能力占15%，是否注重发展创新能力占15%。每个指标的可供选择的级别赋有相应分值——非常同意100分，同意80分，不确定60分，不同意40分，很不同意20分。利用如下公式就可以算出每门课程的每个指标的相应得分：</w:t>
      </w:r>
    </w:p>
    <w:p w:rsidR="003F6711" w:rsidRDefault="007C1B04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Pi = ( n1*100+n2*80+n3+60+n4*40+n5*20)/(n1+n2+n3+n4+n5)，其中n1, n2, n3, n4, n5分别为选择</w:t>
      </w:r>
      <w:proofErr w:type="gramStart"/>
      <w:r>
        <w:rPr>
          <w:rFonts w:ascii="宋体" w:hAnsi="宋体" w:hint="eastAsia"/>
          <w:sz w:val="24"/>
        </w:rPr>
        <w:t>各满意</w:t>
      </w:r>
      <w:proofErr w:type="gramEnd"/>
      <w:r>
        <w:rPr>
          <w:rFonts w:ascii="宋体" w:hAnsi="宋体" w:hint="eastAsia"/>
          <w:sz w:val="24"/>
        </w:rPr>
        <w:t>程度的人数。</w:t>
      </w:r>
    </w:p>
    <w:p w:rsidR="003F6711" w:rsidRDefault="007C1B04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再利用如下公式就可以得出每门课程的最后评定成绩：</w:t>
      </w:r>
    </w:p>
    <w:p w:rsidR="003F6711" w:rsidRDefault="007C1B04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M=P1*W1+P2*W2+P3*W3+P4*W4+P5*W5，其中Pi为指标，Wi为相应权重。</w:t>
      </w:r>
    </w:p>
    <w:p w:rsidR="003F6711" w:rsidRDefault="007C1B04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专业的课程设置应该符合本专业的培养目标、体现社会对本专业人才的需要、培养本专业人才特有的实践和创造能力。基于这几项指标，并注重各课程之间的适当结合，以及理论联系实践的准则，本报告在调查结果基础上提出对专业课程设置的改进方案。</w:t>
      </w:r>
    </w:p>
    <w:p w:rsidR="004F2B6A" w:rsidRDefault="004F2B6A">
      <w:pPr>
        <w:rPr>
          <w:rFonts w:ascii="宋体" w:hAnsi="宋体"/>
          <w:sz w:val="24"/>
        </w:rPr>
      </w:pPr>
      <w:bookmarkStart w:id="0" w:name="_GoBack"/>
      <w:bookmarkEnd w:id="0"/>
    </w:p>
    <w:p w:rsidR="003F6711" w:rsidRDefault="007C1B04">
      <w:pPr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学科基础必修课评定成绩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0"/>
        <w:gridCol w:w="1420"/>
        <w:gridCol w:w="1421"/>
        <w:gridCol w:w="1420"/>
        <w:gridCol w:w="1420"/>
        <w:gridCol w:w="1421"/>
      </w:tblGrid>
      <w:tr w:rsidR="003F6711">
        <w:tc>
          <w:tcPr>
            <w:tcW w:w="1420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rFonts w:hAnsi="宋体"/>
                <w:szCs w:val="21"/>
              </w:rPr>
              <w:t>学科基础必修课</w:t>
            </w:r>
          </w:p>
        </w:tc>
        <w:tc>
          <w:tcPr>
            <w:tcW w:w="1420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rFonts w:hAnsi="宋体"/>
                <w:szCs w:val="21"/>
              </w:rPr>
              <w:t>符合专业培养目标得分</w:t>
            </w:r>
          </w:p>
        </w:tc>
        <w:tc>
          <w:tcPr>
            <w:tcW w:w="1421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rFonts w:hAnsi="宋体"/>
                <w:szCs w:val="21"/>
              </w:rPr>
              <w:t>适应社会需要得分</w:t>
            </w:r>
          </w:p>
        </w:tc>
        <w:tc>
          <w:tcPr>
            <w:tcW w:w="1420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rFonts w:hAnsi="宋体"/>
                <w:szCs w:val="21"/>
              </w:rPr>
              <w:t>注重发展实践能力得分</w:t>
            </w:r>
          </w:p>
        </w:tc>
        <w:tc>
          <w:tcPr>
            <w:tcW w:w="1420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rFonts w:hAnsi="宋体"/>
                <w:szCs w:val="21"/>
              </w:rPr>
              <w:t>注重发展创新能力得分</w:t>
            </w:r>
          </w:p>
        </w:tc>
        <w:tc>
          <w:tcPr>
            <w:tcW w:w="1421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rFonts w:hAnsi="宋体"/>
                <w:szCs w:val="21"/>
              </w:rPr>
              <w:t>评定成绩</w:t>
            </w:r>
          </w:p>
        </w:tc>
      </w:tr>
      <w:tr w:rsidR="003F6711">
        <w:tc>
          <w:tcPr>
            <w:tcW w:w="1420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rFonts w:hAnsi="宋体"/>
                <w:szCs w:val="21"/>
              </w:rPr>
              <w:t>管理学原理</w:t>
            </w:r>
          </w:p>
        </w:tc>
        <w:tc>
          <w:tcPr>
            <w:tcW w:w="1420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szCs w:val="21"/>
              </w:rPr>
              <w:t>86.45</w:t>
            </w:r>
          </w:p>
        </w:tc>
        <w:tc>
          <w:tcPr>
            <w:tcW w:w="1421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szCs w:val="21"/>
              </w:rPr>
              <w:t>89.03</w:t>
            </w:r>
          </w:p>
        </w:tc>
        <w:tc>
          <w:tcPr>
            <w:tcW w:w="1420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szCs w:val="21"/>
              </w:rPr>
              <w:t>82.58</w:t>
            </w:r>
          </w:p>
        </w:tc>
        <w:tc>
          <w:tcPr>
            <w:tcW w:w="1420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szCs w:val="21"/>
              </w:rPr>
              <w:t>77.41</w:t>
            </w:r>
          </w:p>
        </w:tc>
        <w:tc>
          <w:tcPr>
            <w:tcW w:w="1421" w:type="dxa"/>
            <w:vAlign w:val="center"/>
          </w:tcPr>
          <w:p w:rsidR="003F6711" w:rsidRDefault="007C1B04">
            <w:pPr>
              <w:jc w:val="right"/>
              <w:rPr>
                <w:szCs w:val="21"/>
              </w:rPr>
            </w:pPr>
            <w:r>
              <w:rPr>
                <w:szCs w:val="21"/>
              </w:rPr>
              <w:t>85.29</w:t>
            </w:r>
          </w:p>
        </w:tc>
      </w:tr>
      <w:tr w:rsidR="003F6711">
        <w:tc>
          <w:tcPr>
            <w:tcW w:w="1420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rFonts w:hAnsi="宋体"/>
                <w:szCs w:val="21"/>
              </w:rPr>
              <w:t>程序设计语言</w:t>
            </w:r>
          </w:p>
        </w:tc>
        <w:tc>
          <w:tcPr>
            <w:tcW w:w="1420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szCs w:val="21"/>
              </w:rPr>
              <w:t>84.51</w:t>
            </w:r>
          </w:p>
        </w:tc>
        <w:tc>
          <w:tcPr>
            <w:tcW w:w="1421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szCs w:val="21"/>
              </w:rPr>
              <w:t>74.83</w:t>
            </w:r>
          </w:p>
        </w:tc>
        <w:tc>
          <w:tcPr>
            <w:tcW w:w="1420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szCs w:val="21"/>
              </w:rPr>
              <w:t>75.48</w:t>
            </w:r>
          </w:p>
        </w:tc>
        <w:tc>
          <w:tcPr>
            <w:tcW w:w="1420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szCs w:val="21"/>
              </w:rPr>
              <w:t>72.25</w:t>
            </w:r>
          </w:p>
        </w:tc>
        <w:tc>
          <w:tcPr>
            <w:tcW w:w="1421" w:type="dxa"/>
            <w:vAlign w:val="center"/>
          </w:tcPr>
          <w:p w:rsidR="003F6711" w:rsidRDefault="007C1B04">
            <w:pPr>
              <w:jc w:val="right"/>
              <w:rPr>
                <w:szCs w:val="21"/>
              </w:rPr>
            </w:pPr>
            <w:r>
              <w:rPr>
                <w:szCs w:val="21"/>
              </w:rPr>
              <w:t>78.41</w:t>
            </w:r>
          </w:p>
        </w:tc>
      </w:tr>
      <w:tr w:rsidR="003F6711">
        <w:tc>
          <w:tcPr>
            <w:tcW w:w="1420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rFonts w:hAnsi="宋体"/>
                <w:szCs w:val="21"/>
              </w:rPr>
              <w:t>数据结构</w:t>
            </w:r>
          </w:p>
        </w:tc>
        <w:tc>
          <w:tcPr>
            <w:tcW w:w="1420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szCs w:val="21"/>
              </w:rPr>
              <w:t>70.32</w:t>
            </w:r>
          </w:p>
        </w:tc>
        <w:tc>
          <w:tcPr>
            <w:tcW w:w="1421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szCs w:val="21"/>
              </w:rPr>
              <w:t>60.64</w:t>
            </w:r>
          </w:p>
        </w:tc>
        <w:tc>
          <w:tcPr>
            <w:tcW w:w="1420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szCs w:val="21"/>
              </w:rPr>
              <w:t>56.12</w:t>
            </w:r>
          </w:p>
        </w:tc>
        <w:tc>
          <w:tcPr>
            <w:tcW w:w="1420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szCs w:val="21"/>
              </w:rPr>
              <w:t>57.41</w:t>
            </w:r>
          </w:p>
        </w:tc>
        <w:tc>
          <w:tcPr>
            <w:tcW w:w="1421" w:type="dxa"/>
            <w:vAlign w:val="center"/>
          </w:tcPr>
          <w:p w:rsidR="003F6711" w:rsidRDefault="007C1B04">
            <w:pPr>
              <w:jc w:val="right"/>
              <w:rPr>
                <w:szCs w:val="21"/>
              </w:rPr>
            </w:pPr>
            <w:r>
              <w:rPr>
                <w:szCs w:val="21"/>
              </w:rPr>
              <w:t>63.35</w:t>
            </w:r>
          </w:p>
        </w:tc>
      </w:tr>
      <w:tr w:rsidR="003F6711">
        <w:tc>
          <w:tcPr>
            <w:tcW w:w="1420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rFonts w:hAnsi="宋体"/>
                <w:szCs w:val="21"/>
              </w:rPr>
              <w:t>数据库系统</w:t>
            </w:r>
          </w:p>
        </w:tc>
        <w:tc>
          <w:tcPr>
            <w:tcW w:w="1420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szCs w:val="21"/>
              </w:rPr>
              <w:t>83.87</w:t>
            </w:r>
          </w:p>
        </w:tc>
        <w:tc>
          <w:tcPr>
            <w:tcW w:w="1421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szCs w:val="21"/>
              </w:rPr>
              <w:t>83.22</w:t>
            </w:r>
          </w:p>
        </w:tc>
        <w:tc>
          <w:tcPr>
            <w:tcW w:w="1420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szCs w:val="21"/>
              </w:rPr>
              <w:t>80.64</w:t>
            </w:r>
          </w:p>
        </w:tc>
        <w:tc>
          <w:tcPr>
            <w:tcW w:w="1420" w:type="dxa"/>
          </w:tcPr>
          <w:p w:rsidR="003F6711" w:rsidRDefault="007C1B04">
            <w:pPr>
              <w:rPr>
                <w:szCs w:val="21"/>
              </w:rPr>
            </w:pPr>
            <w:r>
              <w:rPr>
                <w:szCs w:val="21"/>
              </w:rPr>
              <w:t>76.77</w:t>
            </w:r>
          </w:p>
        </w:tc>
        <w:tc>
          <w:tcPr>
            <w:tcW w:w="1421" w:type="dxa"/>
            <w:vAlign w:val="center"/>
          </w:tcPr>
          <w:p w:rsidR="003F6711" w:rsidRDefault="007C1B04">
            <w:pPr>
              <w:jc w:val="right"/>
              <w:rPr>
                <w:szCs w:val="21"/>
              </w:rPr>
            </w:pPr>
            <w:r>
              <w:rPr>
                <w:szCs w:val="21"/>
              </w:rPr>
              <w:t>82.12</w:t>
            </w:r>
          </w:p>
        </w:tc>
      </w:tr>
      <w:tr w:rsidR="003F6711">
        <w:tc>
          <w:tcPr>
            <w:tcW w:w="1420" w:type="dxa"/>
          </w:tcPr>
          <w:p w:rsidR="003F6711" w:rsidRDefault="007C1B04">
            <w:pPr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计算机网络</w:t>
            </w:r>
          </w:p>
        </w:tc>
        <w:tc>
          <w:tcPr>
            <w:tcW w:w="1420" w:type="dxa"/>
          </w:tcPr>
          <w:p w:rsidR="003F6711" w:rsidRDefault="007C1B04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81.93</w:t>
            </w:r>
          </w:p>
        </w:tc>
        <w:tc>
          <w:tcPr>
            <w:tcW w:w="1421" w:type="dxa"/>
          </w:tcPr>
          <w:p w:rsidR="003F6711" w:rsidRDefault="007C1B04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81.93</w:t>
            </w:r>
          </w:p>
        </w:tc>
        <w:tc>
          <w:tcPr>
            <w:tcW w:w="1420" w:type="dxa"/>
          </w:tcPr>
          <w:p w:rsidR="003F6711" w:rsidRDefault="007C1B04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75.48</w:t>
            </w:r>
          </w:p>
        </w:tc>
        <w:tc>
          <w:tcPr>
            <w:tcW w:w="1420" w:type="dxa"/>
          </w:tcPr>
          <w:p w:rsidR="003F6711" w:rsidRDefault="007C1B04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72.66</w:t>
            </w:r>
          </w:p>
        </w:tc>
        <w:tc>
          <w:tcPr>
            <w:tcW w:w="1421" w:type="dxa"/>
            <w:vAlign w:val="center"/>
          </w:tcPr>
          <w:p w:rsidR="003F6711" w:rsidRDefault="007C1B04">
            <w:pPr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79.57</w:t>
            </w:r>
          </w:p>
        </w:tc>
      </w:tr>
    </w:tbl>
    <w:p w:rsidR="007C1B04" w:rsidRDefault="007C1B04">
      <w:pPr>
        <w:rPr>
          <w:rFonts w:ascii="宋体" w:hAnsi="宋体"/>
        </w:rPr>
      </w:pPr>
    </w:p>
    <w:sectPr w:rsidR="007C1B04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62FB" w:rsidRDefault="000C62FB">
      <w:r>
        <w:separator/>
      </w:r>
    </w:p>
  </w:endnote>
  <w:endnote w:type="continuationSeparator" w:id="0">
    <w:p w:rsidR="000C62FB" w:rsidRDefault="000C6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62FB" w:rsidRDefault="000C62FB">
      <w:r>
        <w:separator/>
      </w:r>
    </w:p>
  </w:footnote>
  <w:footnote w:type="continuationSeparator" w:id="0">
    <w:p w:rsidR="000C62FB" w:rsidRDefault="000C62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9C4CF1"/>
    <w:multiLevelType w:val="hybridMultilevel"/>
    <w:tmpl w:val="ED2C3D7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6A3E0B68"/>
    <w:multiLevelType w:val="hybridMultilevel"/>
    <w:tmpl w:val="E6D87C8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564"/>
    <w:rsid w:val="00052564"/>
    <w:rsid w:val="000C62FB"/>
    <w:rsid w:val="003F6711"/>
    <w:rsid w:val="004F2B6A"/>
    <w:rsid w:val="007C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rPr>
      <w:rFonts w:ascii="宋体" w:hAnsi="宋体"/>
    </w:rPr>
  </w:style>
  <w:style w:type="paragraph" w:styleId="a4">
    <w:name w:val="footnote text"/>
    <w:basedOn w:val="a"/>
    <w:semiHidden/>
    <w:pPr>
      <w:snapToGrid w:val="0"/>
      <w:jc w:val="left"/>
    </w:pPr>
    <w:rPr>
      <w:sz w:val="18"/>
      <w:szCs w:val="18"/>
    </w:rPr>
  </w:style>
  <w:style w:type="character" w:styleId="a5">
    <w:name w:val="footnote reference"/>
    <w:basedOn w:val="a0"/>
    <w:semiHidden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rPr>
      <w:rFonts w:ascii="宋体" w:hAnsi="宋体"/>
    </w:rPr>
  </w:style>
  <w:style w:type="paragraph" w:styleId="a4">
    <w:name w:val="footnote text"/>
    <w:basedOn w:val="a"/>
    <w:semiHidden/>
    <w:pPr>
      <w:snapToGrid w:val="0"/>
      <w:jc w:val="left"/>
    </w:pPr>
    <w:rPr>
      <w:sz w:val="18"/>
      <w:szCs w:val="18"/>
    </w:rPr>
  </w:style>
  <w:style w:type="character" w:styleId="a5">
    <w:name w:val="footnote reference"/>
    <w:basedOn w:val="a0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Word操作题（25分）</vt:lpstr>
    </vt:vector>
  </TitlesOfParts>
  <Company> </Company>
  <LinksUpToDate>false</LinksUpToDate>
  <CharactersWithSpaces>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Word操作题（25分）</dc:title>
  <dc:subject/>
  <dc:creator>ZY</dc:creator>
  <cp:keywords/>
  <dc:description/>
  <cp:lastModifiedBy>john</cp:lastModifiedBy>
  <cp:revision>3</cp:revision>
  <dcterms:created xsi:type="dcterms:W3CDTF">2013-03-20T10:12:00Z</dcterms:created>
  <dcterms:modified xsi:type="dcterms:W3CDTF">2020-06-25T11:40:00Z</dcterms:modified>
</cp:coreProperties>
</file>