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5E9EFF">
    <v:background id="_x0000_s1025" o:bwmode="white" fillcolor="#5e9eff" o:targetscreensize="1024,768">
      <v:fill color2="#ffebfa" colors="0 #5e9eff;26214f #85c2ff;45875f #c4d6eb;1 #ffebfa" method="none" focus="100%" type="gradient"/>
    </v:background>
  </w:background>
  <w:body>
    <w:p w:rsidR="00D776B9" w:rsidRPr="00804C4F" w:rsidRDefault="000D074F" w:rsidP="00804C4F">
      <w:pPr>
        <w:pStyle w:val="a3"/>
        <w:ind w:firstLine="643"/>
        <w:rPr>
          <w:rFonts w:ascii="黑体" w:eastAsia="黑体"/>
          <w:b/>
          <w:color w:val="FF0000"/>
          <w:sz w:val="32"/>
          <w:szCs w:val="32"/>
        </w:rPr>
      </w:pPr>
      <w:r w:rsidRPr="00804C4F">
        <w:rPr>
          <w:rFonts w:ascii="黑体" w:eastAsia="黑体"/>
          <w:b/>
          <w:color w:val="FF0000"/>
          <w:sz w:val="32"/>
          <w:szCs w:val="32"/>
        </w:rPr>
        <w:t>1.</w:t>
      </w:r>
      <w:r w:rsidRPr="00804C4F">
        <w:rPr>
          <w:rFonts w:ascii="黑体" w:eastAsia="黑体" w:hint="eastAsia"/>
          <w:b/>
          <w:color w:val="FF0000"/>
          <w:sz w:val="32"/>
          <w:szCs w:val="32"/>
        </w:rPr>
        <w:t>电子商务在中国的发展</w:t>
      </w:r>
    </w:p>
    <w:p w:rsidR="00D776B9" w:rsidRDefault="000D074F">
      <w:pPr>
        <w:pStyle w:val="a3"/>
      </w:pPr>
      <w:r>
        <w:rPr>
          <w:rFonts w:hint="eastAsia"/>
        </w:rPr>
        <w:t>电子商务在中国的发展（基于网络），已经历了三个阶段。</w:t>
      </w:r>
    </w:p>
    <w:p w:rsidR="00D776B9" w:rsidRDefault="000D074F" w:rsidP="00804C4F">
      <w:pPr>
        <w:pStyle w:val="a3"/>
        <w:numPr>
          <w:ilvl w:val="0"/>
          <w:numId w:val="7"/>
        </w:numPr>
        <w:ind w:leftChars="400" w:left="1260" w:rightChars="400" w:right="840" w:firstLineChars="0"/>
      </w:pPr>
      <w:r>
        <w:rPr>
          <w:rFonts w:hint="eastAsia"/>
        </w:rPr>
        <w:t>第一阶段（</w:t>
      </w:r>
      <w:r>
        <w:rPr>
          <w:rFonts w:hint="eastAsia"/>
        </w:rPr>
        <w:t>1989</w:t>
      </w:r>
      <w:r>
        <w:t>-</w:t>
      </w:r>
      <w:r>
        <w:rPr>
          <w:rFonts w:hint="eastAsia"/>
        </w:rPr>
        <w:t>1993</w:t>
      </w:r>
      <w:r>
        <w:rPr>
          <w:rFonts w:hint="eastAsia"/>
        </w:rPr>
        <w:t>年）这</w:t>
      </w:r>
      <w:proofErr w:type="gramStart"/>
      <w:r>
        <w:rPr>
          <w:rFonts w:hint="eastAsia"/>
        </w:rPr>
        <w:t>—阶段</w:t>
      </w:r>
      <w:proofErr w:type="gramEnd"/>
      <w:r>
        <w:rPr>
          <w:rFonts w:hint="eastAsia"/>
        </w:rPr>
        <w:t>主要是以</w:t>
      </w:r>
      <w:r>
        <w:rPr>
          <w:rFonts w:hint="eastAsia"/>
        </w:rPr>
        <w:t>E-mail</w:t>
      </w:r>
      <w:r>
        <w:rPr>
          <w:rFonts w:hint="eastAsia"/>
        </w:rPr>
        <w:t>为主要应用的互</w:t>
      </w:r>
      <w:bookmarkStart w:id="0" w:name="_GoBack"/>
      <w:bookmarkEnd w:id="0"/>
      <w:r>
        <w:rPr>
          <w:rFonts w:hint="eastAsia"/>
        </w:rPr>
        <w:t>联网间接连接。</w:t>
      </w:r>
    </w:p>
    <w:p w:rsidR="00D776B9" w:rsidRDefault="000D074F" w:rsidP="00804C4F">
      <w:pPr>
        <w:pStyle w:val="a3"/>
        <w:numPr>
          <w:ilvl w:val="0"/>
          <w:numId w:val="7"/>
        </w:numPr>
        <w:ind w:leftChars="400" w:left="1260" w:rightChars="400" w:right="840" w:firstLineChars="0"/>
      </w:pPr>
      <w:r>
        <w:rPr>
          <w:rFonts w:hint="eastAsia"/>
        </w:rPr>
        <w:t>第二阶段（</w:t>
      </w:r>
      <w:r>
        <w:rPr>
          <w:rFonts w:hint="eastAsia"/>
        </w:rPr>
        <w:t>1993</w:t>
      </w:r>
      <w:r>
        <w:t>-</w:t>
      </w:r>
      <w:r>
        <w:rPr>
          <w:rFonts w:hint="eastAsia"/>
        </w:rPr>
        <w:t>1995</w:t>
      </w:r>
      <w:r>
        <w:rPr>
          <w:rFonts w:hint="eastAsia"/>
        </w:rPr>
        <w:t>年）</w:t>
      </w:r>
      <w:r>
        <w:t xml:space="preserve"> </w:t>
      </w:r>
      <w:r>
        <w:rPr>
          <w:rFonts w:hint="eastAsia"/>
        </w:rPr>
        <w:t>这一阶段主要是与互联网的全功能直接连接，即开通</w:t>
      </w:r>
      <w:r>
        <w:rPr>
          <w:rFonts w:hint="eastAsia"/>
        </w:rPr>
        <w:t>Inte</w:t>
      </w:r>
      <w:r>
        <w:t>rn</w:t>
      </w:r>
      <w:r>
        <w:rPr>
          <w:rFonts w:hint="eastAsia"/>
        </w:rPr>
        <w:t>et</w:t>
      </w:r>
      <w:r>
        <w:rPr>
          <w:rFonts w:hint="eastAsia"/>
        </w:rPr>
        <w:t>。</w:t>
      </w:r>
    </w:p>
    <w:p w:rsidR="00D776B9" w:rsidRDefault="000D074F" w:rsidP="00804C4F">
      <w:pPr>
        <w:pStyle w:val="a3"/>
        <w:numPr>
          <w:ilvl w:val="0"/>
          <w:numId w:val="7"/>
        </w:numPr>
        <w:ind w:leftChars="400" w:left="1260" w:rightChars="400" w:right="840" w:firstLineChars="0"/>
      </w:pPr>
      <w:r>
        <w:rPr>
          <w:rFonts w:hint="eastAsia"/>
        </w:rPr>
        <w:t>第三阶段（</w:t>
      </w:r>
      <w:r>
        <w:rPr>
          <w:rFonts w:hint="eastAsia"/>
        </w:rPr>
        <w:t>1995</w:t>
      </w:r>
      <w:r>
        <w:rPr>
          <w:rFonts w:hint="eastAsia"/>
        </w:rPr>
        <w:t>年</w:t>
      </w:r>
      <w:r>
        <w:t>-</w:t>
      </w:r>
      <w:r>
        <w:rPr>
          <w:rFonts w:hint="eastAsia"/>
        </w:rPr>
        <w:t>现在）在这一阶段我国</w:t>
      </w:r>
      <w:r>
        <w:rPr>
          <w:rFonts w:hint="eastAsia"/>
        </w:rPr>
        <w:t>Internet</w:t>
      </w:r>
      <w:r>
        <w:rPr>
          <w:rFonts w:hint="eastAsia"/>
        </w:rPr>
        <w:t>建设已全面铺开。</w:t>
      </w:r>
    </w:p>
    <w:p w:rsidR="00D776B9" w:rsidRPr="00804C4F" w:rsidRDefault="000D074F" w:rsidP="00804C4F">
      <w:pPr>
        <w:pStyle w:val="a3"/>
        <w:ind w:firstLine="643"/>
        <w:rPr>
          <w:rFonts w:ascii="黑体" w:eastAsia="黑体"/>
          <w:b/>
          <w:color w:val="FF0000"/>
          <w:sz w:val="32"/>
          <w:szCs w:val="32"/>
        </w:rPr>
      </w:pPr>
      <w:r w:rsidRPr="00804C4F">
        <w:rPr>
          <w:rFonts w:ascii="黑体" w:eastAsia="黑体"/>
          <w:b/>
          <w:color w:val="FF0000"/>
          <w:sz w:val="32"/>
          <w:szCs w:val="32"/>
        </w:rPr>
        <w:t>2.</w:t>
      </w:r>
      <w:r w:rsidRPr="00804C4F">
        <w:rPr>
          <w:rFonts w:ascii="黑体" w:eastAsia="黑体" w:hint="eastAsia"/>
          <w:b/>
          <w:color w:val="FF0000"/>
          <w:sz w:val="32"/>
          <w:szCs w:val="32"/>
        </w:rPr>
        <w:t>中国互联网络发展的宏观概况</w:t>
      </w:r>
    </w:p>
    <w:p w:rsidR="00804C4F" w:rsidRDefault="00804C4F">
      <w:pPr>
        <w:pStyle w:val="a3"/>
        <w:sectPr w:rsidR="00804C4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776B9" w:rsidRDefault="000D074F">
      <w:pPr>
        <w:pStyle w:val="a3"/>
      </w:pPr>
      <w:r>
        <w:rPr>
          <w:rFonts w:hint="eastAsia"/>
        </w:rPr>
        <w:lastRenderedPageBreak/>
        <w:t>中国电子商务的发展紧紧依托中国互联网的发展。我国互联网络上网计算机数、用户人数、用户分布、信息流量分布、域名注册等方面情况的统计信息，对国家和企业动态掌握互联网</w:t>
      </w:r>
      <w:r>
        <w:rPr>
          <w:rFonts w:hint="eastAsia"/>
        </w:rPr>
        <w:lastRenderedPageBreak/>
        <w:t>络在我国的发展情况，提供决策依据有着十分重要的意义。</w:t>
      </w:r>
      <w:r>
        <w:rPr>
          <w:rFonts w:hint="eastAsia"/>
        </w:rPr>
        <w:t>1997</w:t>
      </w:r>
      <w:r>
        <w:rPr>
          <w:rFonts w:hint="eastAsia"/>
        </w:rPr>
        <w:t>年，经国家主管部门研究，决定由中国互联网络信息中心（</w:t>
      </w:r>
      <w:r>
        <w:rPr>
          <w:rFonts w:hint="eastAsia"/>
        </w:rPr>
        <w:t>CNNIC</w:t>
      </w:r>
      <w:r>
        <w:rPr>
          <w:rFonts w:hint="eastAsia"/>
        </w:rPr>
        <w:t>）联合互联网络单位来实施这项统计工作。为了使这项工</w:t>
      </w:r>
      <w:r>
        <w:rPr>
          <w:rFonts w:hint="eastAsia"/>
        </w:rPr>
        <w:lastRenderedPageBreak/>
        <w:t>作制度化、正规化，从</w:t>
      </w:r>
      <w:r>
        <w:rPr>
          <w:rFonts w:hint="eastAsia"/>
        </w:rPr>
        <w:t>1998</w:t>
      </w:r>
      <w:r>
        <w:rPr>
          <w:rFonts w:hint="eastAsia"/>
        </w:rPr>
        <w:t>年起</w:t>
      </w:r>
      <w:r>
        <w:rPr>
          <w:rFonts w:hint="eastAsia"/>
        </w:rPr>
        <w:t>CNNIC</w:t>
      </w:r>
      <w:r>
        <w:rPr>
          <w:rFonts w:hint="eastAsia"/>
        </w:rPr>
        <w:t>决定于每年</w:t>
      </w:r>
      <w:r>
        <w:rPr>
          <w:rFonts w:hint="eastAsia"/>
        </w:rPr>
        <w:t>1</w:t>
      </w:r>
      <w:r>
        <w:rPr>
          <w:rFonts w:hint="eastAsia"/>
        </w:rPr>
        <w:t>月和</w:t>
      </w:r>
      <w:r>
        <w:rPr>
          <w:rFonts w:hint="eastAsia"/>
        </w:rPr>
        <w:t>7</w:t>
      </w:r>
      <w:r>
        <w:rPr>
          <w:rFonts w:hint="eastAsia"/>
        </w:rPr>
        <w:t>月发布“中国互联网络发展状况统计报告”。本次为</w:t>
      </w:r>
      <w:r>
        <w:rPr>
          <w:rFonts w:hint="eastAsia"/>
        </w:rPr>
        <w:t>CNNIC</w:t>
      </w:r>
      <w:r>
        <w:rPr>
          <w:rFonts w:hint="eastAsia"/>
        </w:rPr>
        <w:t>第十九次调查的部分结果（</w:t>
      </w:r>
      <w:r>
        <w:t>2007</w:t>
      </w:r>
      <w:r>
        <w:t>年</w:t>
      </w:r>
      <w:r>
        <w:t>1</w:t>
      </w:r>
      <w:r>
        <w:t>月</w:t>
      </w:r>
      <w:r>
        <w:t>23</w:t>
      </w:r>
      <w:r>
        <w:t>日发布</w:t>
      </w:r>
      <w:r>
        <w:rPr>
          <w:rFonts w:hint="eastAsia"/>
        </w:rPr>
        <w:t>）：</w:t>
      </w:r>
    </w:p>
    <w:p w:rsidR="00804C4F" w:rsidRDefault="00804C4F" w:rsidP="00804C4F">
      <w:pPr>
        <w:pStyle w:val="a3"/>
        <w:ind w:firstLine="643"/>
        <w:rPr>
          <w:rFonts w:ascii="黑体" w:eastAsia="黑体"/>
          <w:b/>
          <w:color w:val="FF0000"/>
          <w:sz w:val="32"/>
          <w:szCs w:val="32"/>
        </w:rPr>
        <w:sectPr w:rsidR="00804C4F" w:rsidSect="00804C4F">
          <w:type w:val="continuous"/>
          <w:pgSz w:w="11906" w:h="16838"/>
          <w:pgMar w:top="1440" w:right="1800" w:bottom="1440" w:left="1800" w:header="851" w:footer="992" w:gutter="0"/>
          <w:cols w:num="3" w:sep="1" w:space="425"/>
          <w:docGrid w:type="lines" w:linePitch="312"/>
        </w:sectPr>
      </w:pPr>
    </w:p>
    <w:p w:rsidR="00D776B9" w:rsidRPr="00804C4F" w:rsidRDefault="000D074F" w:rsidP="00804C4F">
      <w:pPr>
        <w:pStyle w:val="a3"/>
        <w:ind w:firstLine="643"/>
        <w:rPr>
          <w:rFonts w:ascii="黑体" w:eastAsia="黑体"/>
          <w:b/>
          <w:color w:val="FF0000"/>
          <w:sz w:val="32"/>
          <w:szCs w:val="32"/>
        </w:rPr>
      </w:pPr>
      <w:r w:rsidRPr="00804C4F">
        <w:rPr>
          <w:rFonts w:ascii="黑体" w:eastAsia="黑体" w:hint="eastAsia"/>
          <w:b/>
          <w:color w:val="FF0000"/>
          <w:sz w:val="32"/>
          <w:szCs w:val="32"/>
        </w:rPr>
        <w:lastRenderedPageBreak/>
        <w:t>3．基本数据  截至2006年底我国互联网基本情况</w:t>
      </w:r>
    </w:p>
    <w:tbl>
      <w:tblPr>
        <w:tblStyle w:val="a8"/>
        <w:tblW w:w="0" w:type="auto"/>
        <w:tblInd w:w="-1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804C4F" w:rsidRPr="00804C4F" w:rsidTr="00184AE1"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  <w:rPr>
                <w:rFonts w:hint="eastAsia"/>
              </w:rPr>
            </w:pPr>
            <w:r w:rsidRPr="00804C4F">
              <w:rPr>
                <w:rFonts w:hint="eastAsia"/>
              </w:rPr>
              <w:t>上网计算机数：</w:t>
            </w:r>
          </w:p>
        </w:tc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</w:pPr>
            <w:r w:rsidRPr="00804C4F">
              <w:rPr>
                <w:rFonts w:hint="eastAsia"/>
              </w:rPr>
              <w:t>5940</w:t>
            </w:r>
            <w:r w:rsidRPr="00804C4F">
              <w:rPr>
                <w:rFonts w:hint="eastAsia"/>
              </w:rPr>
              <w:t>万</w:t>
            </w:r>
            <w:r w:rsidRPr="00804C4F">
              <w:t>台</w:t>
            </w:r>
            <w:r w:rsidRPr="00804C4F">
              <w:rPr>
                <w:rFonts w:hint="eastAsia"/>
              </w:rPr>
              <w:t>（</w:t>
            </w:r>
            <w:r w:rsidRPr="00804C4F">
              <w:rPr>
                <w:rFonts w:hint="eastAsia"/>
                <w:sz w:val="18"/>
              </w:rPr>
              <w:t>比去年同期增加了</w:t>
            </w:r>
            <w:r w:rsidRPr="00804C4F">
              <w:rPr>
                <w:rFonts w:hint="eastAsia"/>
                <w:sz w:val="18"/>
              </w:rPr>
              <w:t>990</w:t>
            </w:r>
            <w:r w:rsidRPr="00804C4F">
              <w:rPr>
                <w:rFonts w:hint="eastAsia"/>
                <w:sz w:val="18"/>
              </w:rPr>
              <w:t>万台，增长率为</w:t>
            </w:r>
            <w:r w:rsidRPr="00804C4F">
              <w:rPr>
                <w:rFonts w:hint="eastAsia"/>
                <w:sz w:val="18"/>
              </w:rPr>
              <w:t>20.0%</w:t>
            </w:r>
            <w:r w:rsidRPr="00804C4F">
              <w:rPr>
                <w:rFonts w:hint="eastAsia"/>
              </w:rPr>
              <w:t>）</w:t>
            </w:r>
          </w:p>
        </w:tc>
      </w:tr>
      <w:tr w:rsidR="00804C4F" w:rsidRPr="00804C4F" w:rsidTr="00184AE1">
        <w:tc>
          <w:tcPr>
            <w:tcW w:w="4261" w:type="dxa"/>
            <w:vMerge w:val="restart"/>
          </w:tcPr>
          <w:p w:rsidR="00804C4F" w:rsidRPr="00804C4F" w:rsidRDefault="00804C4F" w:rsidP="00880FA0">
            <w:pPr>
              <w:pStyle w:val="a3"/>
              <w:ind w:firstLineChars="0" w:firstLine="0"/>
            </w:pPr>
            <w:r w:rsidRPr="00804C4F">
              <w:rPr>
                <w:rFonts w:hint="eastAsia"/>
              </w:rPr>
              <w:t>上网用户人数：</w:t>
            </w:r>
          </w:p>
          <w:p w:rsidR="00804C4F" w:rsidRPr="00804C4F" w:rsidRDefault="00804C4F" w:rsidP="00CA10A1">
            <w:pPr>
              <w:pStyle w:val="a3"/>
              <w:ind w:firstLine="360"/>
              <w:jc w:val="left"/>
              <w:rPr>
                <w:rFonts w:hint="eastAsia"/>
              </w:rPr>
            </w:pPr>
            <w:r w:rsidRPr="00804C4F">
              <w:rPr>
                <w:rFonts w:hint="eastAsia"/>
                <w:sz w:val="18"/>
                <w:lang w:val="zh-CN"/>
              </w:rPr>
              <w:t>（续）</w:t>
            </w:r>
          </w:p>
        </w:tc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</w:pPr>
            <w:r w:rsidRPr="00804C4F">
              <w:rPr>
                <w:rFonts w:hint="eastAsia"/>
              </w:rPr>
              <w:t>13700</w:t>
            </w:r>
            <w:r w:rsidRPr="00804C4F">
              <w:rPr>
                <w:rFonts w:hint="eastAsia"/>
              </w:rPr>
              <w:t>万（</w:t>
            </w:r>
            <w:r w:rsidRPr="00804C4F">
              <w:rPr>
                <w:rFonts w:hint="eastAsia"/>
                <w:sz w:val="18"/>
              </w:rPr>
              <w:t>比去年同期</w:t>
            </w:r>
            <w:r w:rsidRPr="00804C4F">
              <w:rPr>
                <w:sz w:val="18"/>
              </w:rPr>
              <w:t>增加了</w:t>
            </w:r>
            <w:r w:rsidRPr="00804C4F">
              <w:rPr>
                <w:rFonts w:hint="eastAsia"/>
                <w:sz w:val="18"/>
              </w:rPr>
              <w:t>2600</w:t>
            </w:r>
            <w:r w:rsidRPr="00804C4F">
              <w:rPr>
                <w:sz w:val="18"/>
              </w:rPr>
              <w:t>万人，增长率为</w:t>
            </w:r>
            <w:r w:rsidRPr="00804C4F">
              <w:rPr>
                <w:rFonts w:hint="eastAsia"/>
                <w:sz w:val="18"/>
              </w:rPr>
              <w:t>23.4</w:t>
            </w:r>
            <w:r w:rsidRPr="00804C4F">
              <w:rPr>
                <w:sz w:val="18"/>
              </w:rPr>
              <w:t>%</w:t>
            </w:r>
            <w:r w:rsidRPr="00804C4F">
              <w:rPr>
                <w:rFonts w:hint="eastAsia"/>
              </w:rPr>
              <w:t>）</w:t>
            </w:r>
          </w:p>
        </w:tc>
      </w:tr>
      <w:tr w:rsidR="00804C4F" w:rsidRPr="00804C4F" w:rsidTr="00184AE1">
        <w:tc>
          <w:tcPr>
            <w:tcW w:w="4261" w:type="dxa"/>
            <w:vMerge/>
          </w:tcPr>
          <w:p w:rsidR="00804C4F" w:rsidRPr="00804C4F" w:rsidRDefault="00804C4F" w:rsidP="00880FA0">
            <w:pPr>
              <w:pStyle w:val="a3"/>
              <w:ind w:firstLineChars="0" w:firstLine="0"/>
              <w:jc w:val="left"/>
              <w:rPr>
                <w:rFonts w:hint="eastAsia"/>
                <w:sz w:val="18"/>
                <w:lang w:val="zh-CN"/>
              </w:rPr>
            </w:pPr>
          </w:p>
        </w:tc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  <w:jc w:val="left"/>
              <w:rPr>
                <w:sz w:val="18"/>
                <w:lang w:val="zh-CN"/>
              </w:rPr>
            </w:pPr>
            <w:r w:rsidRPr="00804C4F">
              <w:rPr>
                <w:rFonts w:hint="eastAsia"/>
                <w:sz w:val="18"/>
                <w:lang w:val="zh-CN"/>
              </w:rPr>
              <w:t>CNNIC</w:t>
            </w:r>
            <w:r w:rsidRPr="00804C4F">
              <w:rPr>
                <w:rFonts w:hint="eastAsia"/>
                <w:sz w:val="18"/>
                <w:lang w:val="zh-CN"/>
              </w:rPr>
              <w:t>将中国网民定义为：平均每周使用互联网</w:t>
            </w:r>
            <w:r w:rsidRPr="00804C4F">
              <w:rPr>
                <w:rFonts w:hint="eastAsia"/>
                <w:sz w:val="18"/>
                <w:lang w:val="zh-CN"/>
              </w:rPr>
              <w:t>1</w:t>
            </w:r>
            <w:r w:rsidRPr="00804C4F">
              <w:rPr>
                <w:rFonts w:hint="eastAsia"/>
                <w:sz w:val="18"/>
                <w:lang w:val="zh-CN"/>
              </w:rPr>
              <w:t>小时（含）以上的中国公民</w:t>
            </w:r>
          </w:p>
        </w:tc>
      </w:tr>
      <w:tr w:rsidR="00804C4F" w:rsidRPr="00804C4F" w:rsidTr="00184AE1">
        <w:trPr>
          <w:trHeight w:val="936"/>
        </w:trPr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</w:pPr>
            <w:r w:rsidRPr="00804C4F">
              <w:rPr>
                <w:rFonts w:hint="eastAsia"/>
              </w:rPr>
              <w:t>国际线路的总容量：</w:t>
            </w:r>
          </w:p>
          <w:p w:rsidR="00804C4F" w:rsidRPr="00804C4F" w:rsidRDefault="00804C4F" w:rsidP="00700299">
            <w:pPr>
              <w:pStyle w:val="a3"/>
              <w:ind w:firstLine="360"/>
              <w:jc w:val="left"/>
            </w:pPr>
            <w:r w:rsidRPr="00804C4F">
              <w:rPr>
                <w:rFonts w:hint="eastAsia"/>
                <w:sz w:val="18"/>
              </w:rPr>
              <w:t>（续）</w:t>
            </w:r>
          </w:p>
        </w:tc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  <w:rPr>
                <w:rFonts w:cs="宋体"/>
              </w:rPr>
            </w:pPr>
            <w:r w:rsidRPr="00804C4F">
              <w:rPr>
                <w:rFonts w:hint="eastAsia"/>
              </w:rPr>
              <w:t xml:space="preserve"> </w:t>
            </w:r>
            <w:r w:rsidRPr="00804C4F">
              <w:rPr>
                <w:rFonts w:hint="eastAsia"/>
                <w:bCs/>
              </w:rPr>
              <w:t>256,696</w:t>
            </w:r>
            <w:r w:rsidRPr="00804C4F">
              <w:rPr>
                <w:bCs/>
              </w:rPr>
              <w:t>M</w:t>
            </w:r>
          </w:p>
          <w:p w:rsidR="00804C4F" w:rsidRPr="00804C4F" w:rsidRDefault="00804C4F" w:rsidP="00804C4F">
            <w:pPr>
              <w:pStyle w:val="a3"/>
              <w:ind w:firstLine="360"/>
              <w:jc w:val="left"/>
              <w:rPr>
                <w:rFonts w:cs="宋体"/>
              </w:rPr>
            </w:pPr>
            <w:r w:rsidRPr="00804C4F">
              <w:rPr>
                <w:rFonts w:hint="eastAsia"/>
                <w:sz w:val="18"/>
                <w:lang w:val="zh-CN"/>
              </w:rPr>
              <w:t>连接的国家有美国、俄罗斯、法国、英国、德国、日本、韩国、新加坡等</w:t>
            </w:r>
          </w:p>
        </w:tc>
      </w:tr>
      <w:tr w:rsidR="00804C4F" w:rsidRPr="00804C4F" w:rsidTr="00184AE1"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  <w:jc w:val="left"/>
              <w:rPr>
                <w:rFonts w:hint="eastAsia"/>
                <w:sz w:val="18"/>
                <w:lang w:val="zh-CN"/>
              </w:rPr>
            </w:pPr>
            <w:r w:rsidRPr="00804C4F">
              <w:rPr>
                <w:rFonts w:hint="eastAsia"/>
                <w:sz w:val="18"/>
                <w:lang w:val="zh-CN"/>
              </w:rPr>
              <w:t>CN</w:t>
            </w:r>
            <w:r w:rsidRPr="00804C4F">
              <w:rPr>
                <w:rFonts w:hint="eastAsia"/>
                <w:sz w:val="18"/>
                <w:lang w:val="zh-CN"/>
              </w:rPr>
              <w:t>下注册的域名数：</w:t>
            </w:r>
          </w:p>
        </w:tc>
        <w:tc>
          <w:tcPr>
            <w:tcW w:w="4261" w:type="dxa"/>
          </w:tcPr>
          <w:p w:rsidR="00804C4F" w:rsidRPr="00804C4F" w:rsidRDefault="00804C4F" w:rsidP="00880FA0">
            <w:pPr>
              <w:pStyle w:val="a3"/>
              <w:ind w:firstLineChars="0" w:firstLine="0"/>
              <w:jc w:val="left"/>
              <w:rPr>
                <w:sz w:val="18"/>
                <w:lang w:val="zh-CN"/>
              </w:rPr>
            </w:pPr>
            <w:r w:rsidRPr="00804C4F">
              <w:rPr>
                <w:rFonts w:hint="eastAsia"/>
                <w:sz w:val="18"/>
                <w:lang w:val="zh-CN"/>
              </w:rPr>
              <w:t>1,803,393</w:t>
            </w:r>
            <w:r w:rsidRPr="00804C4F">
              <w:rPr>
                <w:rFonts w:hint="eastAsia"/>
                <w:sz w:val="18"/>
                <w:lang w:val="zh-CN"/>
              </w:rPr>
              <w:t>个（比去年同期增加了</w:t>
            </w:r>
            <w:r w:rsidRPr="00804C4F">
              <w:rPr>
                <w:rFonts w:hint="eastAsia"/>
                <w:sz w:val="18"/>
                <w:lang w:val="zh-CN"/>
              </w:rPr>
              <w:t>706,469</w:t>
            </w:r>
            <w:r w:rsidRPr="00804C4F">
              <w:rPr>
                <w:rFonts w:hint="eastAsia"/>
                <w:sz w:val="18"/>
                <w:lang w:val="zh-CN"/>
              </w:rPr>
              <w:t>个，</w:t>
            </w:r>
            <w:r w:rsidRPr="00804C4F">
              <w:rPr>
                <w:sz w:val="18"/>
                <w:lang w:val="zh-CN"/>
              </w:rPr>
              <w:t>增长</w:t>
            </w:r>
            <w:r w:rsidRPr="00804C4F">
              <w:rPr>
                <w:rFonts w:hint="eastAsia"/>
                <w:sz w:val="18"/>
                <w:lang w:val="zh-CN"/>
              </w:rPr>
              <w:t>率为</w:t>
            </w:r>
            <w:r w:rsidRPr="00804C4F">
              <w:rPr>
                <w:rFonts w:hint="eastAsia"/>
                <w:sz w:val="18"/>
                <w:lang w:val="zh-CN"/>
              </w:rPr>
              <w:t>64.4</w:t>
            </w:r>
            <w:r w:rsidRPr="00804C4F">
              <w:rPr>
                <w:sz w:val="18"/>
                <w:lang w:val="zh-CN"/>
              </w:rPr>
              <w:t>%</w:t>
            </w:r>
            <w:r w:rsidRPr="00804C4F">
              <w:rPr>
                <w:rFonts w:hint="eastAsia"/>
                <w:sz w:val="18"/>
                <w:lang w:val="zh-CN"/>
              </w:rPr>
              <w:t>）</w:t>
            </w:r>
          </w:p>
        </w:tc>
      </w:tr>
    </w:tbl>
    <w:p w:rsidR="000D074F" w:rsidRDefault="000D074F" w:rsidP="00804C4F"/>
    <w:sectPr w:rsidR="000D074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707A"/>
    <w:multiLevelType w:val="hybridMultilevel"/>
    <w:tmpl w:val="5518E296"/>
    <w:lvl w:ilvl="0" w:tplc="19AAD8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8E378D4"/>
    <w:multiLevelType w:val="hybridMultilevel"/>
    <w:tmpl w:val="527027CA"/>
    <w:lvl w:ilvl="0" w:tplc="04090011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">
    <w:nsid w:val="20D53D10"/>
    <w:multiLevelType w:val="hybridMultilevel"/>
    <w:tmpl w:val="88FEFAE8"/>
    <w:lvl w:ilvl="0" w:tplc="1246590E">
      <w:start w:val="1"/>
      <w:numFmt w:val="bullet"/>
      <w:lvlText w:val=""/>
      <w:lvlJc w:val="left"/>
      <w:pPr>
        <w:tabs>
          <w:tab w:val="num" w:pos="780"/>
        </w:tabs>
        <w:ind w:left="0" w:firstLine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559A407A"/>
    <w:multiLevelType w:val="hybridMultilevel"/>
    <w:tmpl w:val="6F8849D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8697790"/>
    <w:multiLevelType w:val="hybridMultilevel"/>
    <w:tmpl w:val="2814CAF4"/>
    <w:lvl w:ilvl="0" w:tplc="9044F940">
      <w:start w:val="1"/>
      <w:numFmt w:val="bullet"/>
      <w:lvlText w:val=""/>
      <w:lvlJc w:val="left"/>
      <w:pPr>
        <w:tabs>
          <w:tab w:val="num" w:pos="1320"/>
        </w:tabs>
        <w:ind w:left="1320" w:hanging="420"/>
      </w:pPr>
      <w:rPr>
        <w:rFonts w:ascii="Symbol" w:hAnsi="Symbol" w:hint="default"/>
        <w:color w:val="auto"/>
      </w:rPr>
    </w:lvl>
    <w:lvl w:ilvl="1" w:tplc="9044F940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">
    <w:nsid w:val="67741BFE"/>
    <w:multiLevelType w:val="hybridMultilevel"/>
    <w:tmpl w:val="10140AE2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6">
    <w:nsid w:val="73CF1539"/>
    <w:multiLevelType w:val="hybridMultilevel"/>
    <w:tmpl w:val="B3CC4348"/>
    <w:lvl w:ilvl="0" w:tplc="19AAD8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6EE"/>
    <w:rsid w:val="000D074F"/>
    <w:rsid w:val="00184AE1"/>
    <w:rsid w:val="003D76EE"/>
    <w:rsid w:val="00804C4F"/>
    <w:rsid w:val="00D7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firstLineChars="200" w:firstLine="420"/>
    </w:pPr>
  </w:style>
  <w:style w:type="paragraph" w:styleId="a4">
    <w:name w:val="caption"/>
    <w:basedOn w:val="a"/>
    <w:next w:val="a"/>
    <w:qFormat/>
    <w:pPr>
      <w:spacing w:before="152" w:after="160"/>
    </w:pPr>
    <w:rPr>
      <w:rFonts w:ascii="Arial" w:eastAsia="黑体" w:hAnsi="Arial"/>
      <w:sz w:val="20"/>
      <w:szCs w:val="20"/>
    </w:rPr>
  </w:style>
  <w:style w:type="paragraph" w:styleId="a5">
    <w:name w:val="Plain Text"/>
    <w:basedOn w:val="a"/>
    <w:semiHidden/>
    <w:rPr>
      <w:rFonts w:ascii="宋体" w:hAnsi="Courier New" w:cs="Courier New" w:hint="eastAsia"/>
      <w:szCs w:val="21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Date"/>
    <w:basedOn w:val="a"/>
    <w:next w:val="a"/>
    <w:semiHidden/>
    <w:rPr>
      <w:rFonts w:ascii="宋体" w:hAnsi="宋体" w:hint="eastAsia"/>
      <w:szCs w:val="20"/>
    </w:rPr>
  </w:style>
  <w:style w:type="table" w:styleId="a8">
    <w:name w:val="Table Grid"/>
    <w:basedOn w:val="a1"/>
    <w:uiPriority w:val="59"/>
    <w:rsid w:val="00804C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firstLineChars="200" w:firstLine="420"/>
    </w:pPr>
  </w:style>
  <w:style w:type="paragraph" w:styleId="a4">
    <w:name w:val="caption"/>
    <w:basedOn w:val="a"/>
    <w:next w:val="a"/>
    <w:qFormat/>
    <w:pPr>
      <w:spacing w:before="152" w:after="160"/>
    </w:pPr>
    <w:rPr>
      <w:rFonts w:ascii="Arial" w:eastAsia="黑体" w:hAnsi="Arial"/>
      <w:sz w:val="20"/>
      <w:szCs w:val="20"/>
    </w:rPr>
  </w:style>
  <w:style w:type="paragraph" w:styleId="a5">
    <w:name w:val="Plain Text"/>
    <w:basedOn w:val="a"/>
    <w:semiHidden/>
    <w:rPr>
      <w:rFonts w:ascii="宋体" w:hAnsi="Courier New" w:cs="Courier New" w:hint="eastAsia"/>
      <w:szCs w:val="21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Date"/>
    <w:basedOn w:val="a"/>
    <w:next w:val="a"/>
    <w:semiHidden/>
    <w:rPr>
      <w:rFonts w:ascii="宋体" w:hAnsi="宋体" w:hint="eastAsia"/>
      <w:szCs w:val="20"/>
    </w:rPr>
  </w:style>
  <w:style w:type="table" w:styleId="a8">
    <w:name w:val="Table Grid"/>
    <w:basedOn w:val="a1"/>
    <w:uiPriority w:val="59"/>
    <w:rsid w:val="00804C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1</vt:lpstr>
    </vt:vector>
  </TitlesOfParts>
  <Company> </Company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 </dc:creator>
  <cp:keywords/>
  <dc:description/>
  <cp:lastModifiedBy>86133</cp:lastModifiedBy>
  <cp:revision>8</cp:revision>
  <dcterms:created xsi:type="dcterms:W3CDTF">2013-03-20T10:21:00Z</dcterms:created>
  <dcterms:modified xsi:type="dcterms:W3CDTF">2021-06-02T02:06:00Z</dcterms:modified>
</cp:coreProperties>
</file>