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DDEBCF">
    <v:background id="_x0000_s2049">
      <v:fill type="gradient" on="t" color2="#156B13" colors="0f #DDEBCF;32768f #9CB86E;65536f #156B13" focus="100%" focussize="0f,0f" focusposition="0f,0f"/>
    </v:background>
  </w:background>
  <w:body>
    <w:p>
      <w:pPr>
        <w:ind w:firstLine="420" w:firstLineChars="200"/>
        <w:rPr>
          <w:rFonts w:ascii="楷体" w:hAnsi="楷体" w:eastAsia="楷体"/>
          <w:sz w:val="28"/>
          <w:szCs w:val="28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1555115" cy="885825"/>
                <wp:effectExtent l="0" t="0" r="0" b="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0" cy="88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FEFEFD" w:themeColor="accent6" w:themeTint="02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EFEFD" w:themeColor="accent6" w:themeTint="02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神农架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69.75pt;width:122.45pt;mso-position-horizontal:center;mso-wrap-distance-bottom:0pt;mso-wrap-distance-top:0pt;mso-wrap-style:none;z-index:251659264;mso-width-relative:page;mso-height-relative:page;" filled="f" stroked="f" coordsize="21600,21600" o:gfxdata="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fai5rTAAAABQEAAA8AAAAAAAAAAQAgAAAAIgAAAGRycy9kb3ducmV2LnhtbFBLAQIU&#10;ABQAAAAIAIdO4kCV43YXMQIAAFsEAAAOAAAAAAAAAAEAIAAAACIBAABkcnMvZTJvRG9jLnhtbFBL&#10;BQYAAAAABgAGAFkBAAD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color w:val="FEFEFD" w:themeColor="accent6" w:themeTint="02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hint="eastAsia"/>
                          <w:color w:val="FEFEFD" w:themeColor="accent6" w:themeTint="02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神农架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楷体" w:hAnsi="楷体" w:eastAsia="楷体"/>
          <w:sz w:val="28"/>
          <w:szCs w:val="28"/>
        </w:rPr>
        <w:t>自然风景区，是世界地质公园，国家AAAAA级旅游景区，国家地质公园，国家森林公园，国家湿地公园，国家自然保护区，中国最美十大森林公园，入选世界生物圈保护网。</w:t>
      </w:r>
    </w:p>
    <w:p>
      <w:pPr>
        <w:ind w:firstLine="560" w:firstLineChars="20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神农架是位于湖北省西部一片群峰耸立的高大山地，横亘于长江、汉水之间，方圆3250平方公里，相传因上古的神农氏在此搭架上山采药而得名。景区山峰均在海拔3000米以上，堪称“华中屋脊”。是以秀绿的亚高山自然风光，多样的动植物种，人与自然和谐共存为主题的森林生态旅游区。</w:t>
      </w:r>
    </w:p>
    <w:p>
      <w:pPr>
        <w:keepNext/>
        <w:framePr w:dropCap="drop" w:lines="2" w:hSpace="567" w:wrap="around" w:vAnchor="text" w:hAnchor="text"/>
        <w:spacing w:line="1247" w:lineRule="exact"/>
        <w:ind w:firstLine="560"/>
        <w:textAlignment w:val="baseline"/>
        <w:rPr>
          <w:rFonts w:ascii="楷体" w:hAnsi="楷体" w:eastAsia="楷体"/>
          <w:position w:val="13"/>
          <w:sz w:val="88"/>
          <w:szCs w:val="28"/>
        </w:rPr>
      </w:pPr>
      <w:r>
        <w:rPr>
          <w:rFonts w:hint="eastAsia" w:ascii="楷体" w:hAnsi="楷体" w:eastAsia="楷体"/>
          <w:position w:val="13"/>
          <w:sz w:val="88"/>
          <w:szCs w:val="28"/>
        </w:rPr>
        <w:t>神</w:t>
      </w:r>
    </w:p>
    <w:p>
      <w:pPr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农架主要景点有神农顶、风景垭、板壁岩、了望塔、小龙潭、大龙潭、金猴岭等，以原始、神秘闻名于世，区内山高谷深，林木茂密，气候复杂多变，四季景色迷人。独特的自然环境、人文历史，造就了极其丰富、珍贵的自然和人文景观，也孕育了景色宜人、钟灵毓秀的旅游环境，有“神农天园”之称。</w:t>
      </w:r>
    </w:p>
    <w:p>
      <w:pPr>
        <w:ind w:firstLine="560" w:firstLineChars="200"/>
        <w:rPr>
          <w:rFonts w:ascii="楷体" w:hAnsi="楷体" w:eastAsia="楷体"/>
          <w:sz w:val="28"/>
          <w:szCs w:val="28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Borders w:offsetFrom="page">
            <w:top w:val="double" w:color="FF0000" w:sz="4" w:space="24"/>
            <w:left w:val="double" w:color="FF0000" w:sz="4" w:space="24"/>
            <w:bottom w:val="double" w:color="FF0000" w:sz="4" w:space="24"/>
            <w:right w:val="double" w:color="FF0000" w:sz="4" w:space="24"/>
          </w:pgBorders>
          <w:cols w:space="425" w:num="1"/>
          <w:docGrid w:type="lines" w:linePitch="312" w:charSpace="0"/>
        </w:sectPr>
      </w:pPr>
    </w:p>
    <w:p>
      <w:pPr>
        <w:ind w:firstLine="560" w:firstLineChars="20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神农架群山万壑，峰峦迭翠；峡谷天雕，奇洞天成；险崖瀑飞，锦石溪流；深山老林，云流雾绕，高山平原，碧海长天，构成一幅幅山水画卷，一个个诗画长廊。以强大的魅力，吸引着无数中外游人，成为独特的游览胜地。</w:t>
      </w:r>
    </w:p>
    <w:p>
      <w:pPr>
        <w:ind w:firstLine="560" w:firstLineChars="200"/>
        <w:rPr>
          <w:rFonts w:ascii="楷体" w:hAnsi="楷体" w:eastAsia="楷体"/>
          <w:sz w:val="28"/>
          <w:szCs w:val="28"/>
        </w:rPr>
        <w:sectPr>
          <w:type w:val="continuous"/>
          <w:pgSz w:w="11906" w:h="16838"/>
          <w:pgMar w:top="1440" w:right="1800" w:bottom="1440" w:left="1800" w:header="851" w:footer="992" w:gutter="0"/>
          <w:pgBorders w:offsetFrom="page">
            <w:top w:val="double" w:color="FF0000" w:sz="4" w:space="24"/>
            <w:left w:val="double" w:color="FF0000" w:sz="4" w:space="24"/>
            <w:bottom w:val="double" w:color="FF0000" w:sz="4" w:space="24"/>
            <w:right w:val="double" w:color="FF0000" w:sz="4" w:space="24"/>
          </w:pgBorders>
          <w:cols w:space="425" w:num="2" w:sep="1"/>
          <w:docGrid w:type="lines" w:linePitch="312" w:charSpace="0"/>
        </w:sectPr>
      </w:pPr>
    </w:p>
    <w:p>
      <w:pPr>
        <w:ind w:firstLine="560" w:firstLineChars="20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2016年7月17日，土耳其伊斯坦布尔举行的第40届世界遗产大会，把中国湖北神农架列入世界遗产名录，中国世遗项目由此达到50个。</w:t>
      </w:r>
    </w:p>
    <w:p>
      <w:pPr>
        <w:ind w:firstLine="560" w:firstLineChars="20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神农架以原始、神秘闻名于世，区内山高谷深，林木茂密，气候复杂多变，四季景色迷人。独特的自然环境、人文历史，造就了极其丰富、珍贵的自然和人文景观，也孕育了景色宜人、钟灵毓秀的旅游环境。</w:t>
      </w:r>
      <w:r>
        <w:rPr>
          <w:rFonts w:ascii="楷体" w:hAnsi="楷体" w:eastAsia="楷体"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1666875</wp:posOffset>
            </wp:positionV>
            <wp:extent cx="5274310" cy="3401695"/>
            <wp:effectExtent l="0" t="0" r="2540" b="8255"/>
            <wp:wrapTight wrapText="bothSides">
              <wp:wrapPolygon>
                <wp:start x="0" y="0"/>
                <wp:lineTo x="0" y="21531"/>
                <wp:lineTo x="21532" y="21531"/>
                <wp:lineTo x="21532" y="0"/>
                <wp:lineTo x="0" y="0"/>
              </wp:wrapPolygon>
            </wp:wrapTight>
            <wp:docPr id="3" name="图片 3" descr="C:\Users\86133\Desktop\excel\模拟试卷WORD06素材文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86133\Desktop\excel\模拟试卷WORD06素材文件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560" w:firstLineChars="20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地貌景观：主要有红石沟、长岩屋、红花营、神农顶、神农谷、阴峪河大峡谷、神农架群石槽河组地质奇观、大寨湾大峡谷、金丝燕洞等景观。水文景观：神农架山体高大，植被茂密，是一个巨大的储水库，山间溪流密布各条沟谷，深潭、激流湍滩、瀑布展示出别样的水域风景。主要有坪堑水库、麻线坪水库、大龙潭 、石槽河、九冲河、金猴岭、三连瀑等景观。</w:t>
      </w:r>
    </w:p>
    <w:p>
      <w:pPr>
        <w:ind w:firstLine="560" w:firstLineChars="20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生物景观：主要有神秘的原始森林、高山草甸、箭竹林、杜鹃林、藤本植物、古树名木、名贵中药材、金丝猴、白化动物等景观。</w:t>
      </w:r>
    </w:p>
    <w:p>
      <w:pPr>
        <w:ind w:firstLine="560" w:firstLineChars="20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气象景观：主要有云雾、日出、佛光、冬季雪景等景观。</w:t>
      </w:r>
    </w:p>
    <w:sectPr>
      <w:type w:val="continuous"/>
      <w:pgSz w:w="11906" w:h="16838"/>
      <w:pgMar w:top="1440" w:right="1800" w:bottom="1440" w:left="1800" w:header="851" w:footer="992" w:gutter="0"/>
      <w:pgBorders w:offsetFrom="page">
        <w:top w:val="double" w:color="FF0000" w:sz="4" w:space="24"/>
        <w:left w:val="double" w:color="FF0000" w:sz="4" w:space="24"/>
        <w:bottom w:val="double" w:color="FF0000" w:sz="4" w:space="24"/>
        <w:right w:val="double" w:color="FF0000" w:sz="4" w:space="24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宋体">
    <w:altName w:val="楷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隶书">
    <w:altName w:val="楷体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  <w:rPr>
        <w:rFonts w:ascii="楷体" w:eastAsia="楷体"/>
      </w:rPr>
    </w:pPr>
    <w:r>
      <w:rPr>
        <w:rFonts w:hint="eastAsia" w:ascii="楷体" w:eastAsia="楷体"/>
      </w:rPr>
      <w:t>原始森林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lNWQwOTZjNWE4YTg3ODA1N2JmYTZkMjlhNTllMWUifQ=="/>
  </w:docVars>
  <w:rsids>
    <w:rsidRoot w:val="00216C88"/>
    <w:rsid w:val="000F6816"/>
    <w:rsid w:val="00142B16"/>
    <w:rsid w:val="00216C88"/>
    <w:rsid w:val="00301490"/>
    <w:rsid w:val="004E654E"/>
    <w:rsid w:val="00726351"/>
    <w:rsid w:val="007743D2"/>
    <w:rsid w:val="009213C5"/>
    <w:rsid w:val="00BE2029"/>
    <w:rsid w:val="00E43262"/>
    <w:rsid w:val="00F66A49"/>
    <w:rsid w:val="00FC2116"/>
    <w:rsid w:val="1497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127</Words>
  <Characters>728</Characters>
  <Lines>6</Lines>
  <Paragraphs>1</Paragraphs>
  <TotalTime>44</TotalTime>
  <ScaleCrop>false</ScaleCrop>
  <LinksUpToDate>false</LinksUpToDate>
  <CharactersWithSpaces>854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2019-10-17T07:24:00Z</dcterms:created>
  <dc:creator>蔡亮</dc:creator>
  <cp:lastModifiedBy>Administrator</cp:lastModifiedBy>
  <dcterms:modified xsi:type="dcterms:W3CDTF">2023-11-13T07:18:54Z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F2E350491DA643CC91AD7EE1D579FFBA_12</vt:lpwstr>
  </property>
</Properties>
</file>