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6BA" w:rsidRDefault="00E776BA" w:rsidP="00E776BA">
      <w:pPr>
        <w:ind w:firstLineChars="200" w:firstLine="420"/>
        <w:rPr>
          <w:rFonts w:hint="eastAsia"/>
        </w:rPr>
      </w:pPr>
      <w:r>
        <w:rPr>
          <w:rFonts w:hint="eastAsia"/>
        </w:rPr>
        <w:t>长江三峡位于中国的腹地，是瞿塘峡，巫峡和西陵峡三段峡谷的总称。西起重庆市奉节县的白帝城，东迄湖北宜昌市的南津关，跨重庆奉节县、重庆巫山县、湖北巴东县、湖北秭归县、湖北宜昌市，长</w:t>
      </w:r>
      <w:r>
        <w:rPr>
          <w:rFonts w:hint="eastAsia"/>
        </w:rPr>
        <w:t>193</w:t>
      </w:r>
      <w:r>
        <w:rPr>
          <w:rFonts w:hint="eastAsia"/>
        </w:rPr>
        <w:t>公里。也就是常说的“大三峡”。</w:t>
      </w:r>
    </w:p>
    <w:p w:rsidR="00E3184B" w:rsidRDefault="00E776BA" w:rsidP="00E776BA">
      <w:pPr>
        <w:ind w:firstLineChars="200" w:firstLine="420"/>
        <w:rPr>
          <w:rFonts w:hint="eastAsia"/>
        </w:rPr>
      </w:pPr>
      <w:r>
        <w:rPr>
          <w:rFonts w:hint="eastAsia"/>
        </w:rPr>
        <w:t>自西向东主要有三个大的峡谷地段：重庆瞿塘峡、重庆巫峡和湖北西陵峡，三峡因而得名。三峡两岸高山对峙，崖壁陡峭，山峰一般高出江面</w:t>
      </w:r>
      <w:r>
        <w:rPr>
          <w:rFonts w:hint="eastAsia"/>
        </w:rPr>
        <w:t>1000-1500</w:t>
      </w:r>
      <w:r>
        <w:rPr>
          <w:rFonts w:hint="eastAsia"/>
        </w:rPr>
        <w:t>米。最窄处不足百米。三峡是由于这一地区地壳不断上升，长江</w:t>
      </w:r>
      <w:proofErr w:type="gramStart"/>
      <w:r>
        <w:rPr>
          <w:rFonts w:hint="eastAsia"/>
        </w:rPr>
        <w:t>水强烈</w:t>
      </w:r>
      <w:proofErr w:type="gramEnd"/>
      <w:r>
        <w:rPr>
          <w:rFonts w:hint="eastAsia"/>
        </w:rPr>
        <w:t>下切而形成的。</w:t>
      </w:r>
    </w:p>
    <w:p w:rsidR="00E776BA" w:rsidRDefault="00E776BA" w:rsidP="00E776BA">
      <w:pPr>
        <w:ind w:firstLineChars="200" w:firstLine="420"/>
        <w:rPr>
          <w:rFonts w:hint="eastAsia"/>
        </w:rPr>
      </w:pPr>
      <w:r>
        <w:rPr>
          <w:rFonts w:hint="eastAsia"/>
        </w:rPr>
        <w:t>三峡地跨重庆、湖北两省市。两岸崇山峻岭，悬崖绝壁，风光奇绝，两岸陡峭连绵的山峰，一般高出江面</w:t>
      </w:r>
      <w:r>
        <w:rPr>
          <w:rFonts w:hint="eastAsia"/>
        </w:rPr>
        <w:t>700-800</w:t>
      </w:r>
      <w:r>
        <w:rPr>
          <w:rFonts w:hint="eastAsia"/>
        </w:rPr>
        <w:t>米左右。江面最狭处有</w:t>
      </w:r>
      <w:r>
        <w:rPr>
          <w:rFonts w:hint="eastAsia"/>
        </w:rPr>
        <w:t>100</w:t>
      </w:r>
      <w:r>
        <w:rPr>
          <w:rFonts w:hint="eastAsia"/>
        </w:rPr>
        <w:t>米左右；随着规模巨大的三峡工程的兴建，这里更成了世界知名的旅游热线。</w:t>
      </w:r>
    </w:p>
    <w:p w:rsidR="00E776BA" w:rsidRDefault="00E776BA" w:rsidP="00E776BA">
      <w:pPr>
        <w:ind w:firstLineChars="200" w:firstLine="420"/>
        <w:rPr>
          <w:rFonts w:hint="eastAsia"/>
        </w:rPr>
      </w:pPr>
      <w:r>
        <w:rPr>
          <w:rFonts w:hint="eastAsia"/>
        </w:rPr>
        <w:t>三峡是万里长江中一段壮丽的大峡谷，为中国十大风景名胜之一。它西起重庆市奉节县的白帝城，东至湖北省宜昌市的南津关，由瞿塘峡、巫峡、西陵峡组成，全长</w:t>
      </w:r>
      <w:r>
        <w:rPr>
          <w:rFonts w:hint="eastAsia"/>
        </w:rPr>
        <w:t>192</w:t>
      </w:r>
      <w:r>
        <w:rPr>
          <w:rFonts w:hint="eastAsia"/>
        </w:rPr>
        <w:t>千米。它是长江风光的精华，神州山水中的瑰宝。古往今来，闪耀着迷人的光彩。自古以来，人们传颂：西陵峡滩多险峻，巫峡幽深秀丽，瞿塘峡雄伟壮观。寥寥数语，概括描写了三峡的景色。</w:t>
      </w:r>
    </w:p>
    <w:p w:rsidR="00E776BA" w:rsidRDefault="00E776BA" w:rsidP="00E776BA">
      <w:pPr>
        <w:ind w:firstLineChars="200" w:firstLine="420"/>
        <w:rPr>
          <w:rFonts w:hint="eastAsia"/>
        </w:rPr>
      </w:pPr>
      <w:r>
        <w:rPr>
          <w:rFonts w:hint="eastAsia"/>
        </w:rPr>
        <w:t>三峡有峡谷与宽谷之分，这和峡江经过地区的岩性有关。峡谷多在石灰岩地区，其地岩层质地坚硬，抗蚀力较强，因而河流对两岸的侵蚀能力较弱，但</w:t>
      </w:r>
      <w:bookmarkStart w:id="0" w:name="_GoBack"/>
      <w:bookmarkEnd w:id="0"/>
      <w:r>
        <w:rPr>
          <w:rFonts w:hint="eastAsia"/>
        </w:rPr>
        <w:t>垂直裂隙（指在岩层中由于地质作用而产生的裂缝）比较发育，河流便趁隙而入，集中力量向底部侵蚀。随着河床逐渐加深，</w:t>
      </w:r>
      <w:proofErr w:type="gramStart"/>
      <w:r>
        <w:rPr>
          <w:rFonts w:hint="eastAsia"/>
        </w:rPr>
        <w:t>两岸坡谷的</w:t>
      </w:r>
      <w:proofErr w:type="gramEnd"/>
      <w:r>
        <w:rPr>
          <w:rFonts w:hint="eastAsia"/>
        </w:rPr>
        <w:t>岩层失去了平衡，就会沿着垂直裂隙崩落江中，形成悬崖峭壁。而当河流流经比较松软、抗蚀力也较差的砂岩和页岩等地区时，河流向两旁的侵蚀作用加强，便形成了宽谷。</w:t>
      </w:r>
    </w:p>
    <w:p w:rsidR="00E776BA" w:rsidRDefault="00E776BA" w:rsidP="00E776BA">
      <w:pPr>
        <w:ind w:firstLineChars="200" w:firstLine="420"/>
        <w:rPr>
          <w:rFonts w:hint="eastAsia"/>
        </w:rPr>
      </w:pPr>
      <w:r>
        <w:rPr>
          <w:rFonts w:hint="eastAsia"/>
        </w:rPr>
        <w:t>瞿塘峡西起白帝城，东到大溪镇。峡</w:t>
      </w:r>
      <w:proofErr w:type="gramStart"/>
      <w:r>
        <w:rPr>
          <w:rFonts w:hint="eastAsia"/>
        </w:rPr>
        <w:t>长虽然</w:t>
      </w:r>
      <w:proofErr w:type="gramEnd"/>
      <w:r>
        <w:rPr>
          <w:rFonts w:hint="eastAsia"/>
        </w:rPr>
        <w:t>只有</w:t>
      </w:r>
      <w:r>
        <w:rPr>
          <w:rFonts w:hint="eastAsia"/>
        </w:rPr>
        <w:t>8000</w:t>
      </w:r>
      <w:r>
        <w:rPr>
          <w:rFonts w:hint="eastAsia"/>
        </w:rPr>
        <w:t>米，顺流而下，瞬间即过，但却有“西控巴渝收万壑，东边荆楚压群山”的雄伟气势。两岸悬崖绝壁，群峰对峙，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甲山巍巍江北，白盐山耸立南岸，山势岌岌欲坠，峰峦几乎相接。每当晴空丽日，远眺</w:t>
      </w:r>
      <w:proofErr w:type="gramStart"/>
      <w:r>
        <w:rPr>
          <w:rFonts w:hint="eastAsia"/>
        </w:rPr>
        <w:t>赤</w:t>
      </w:r>
      <w:proofErr w:type="gramEnd"/>
      <w:r>
        <w:rPr>
          <w:rFonts w:hint="eastAsia"/>
        </w:rPr>
        <w:t>甲、白盐，一如仙桃凌空，</w:t>
      </w:r>
      <w:proofErr w:type="gramStart"/>
      <w:r>
        <w:rPr>
          <w:rFonts w:hint="eastAsia"/>
        </w:rPr>
        <w:t>一如盐堆万仞</w:t>
      </w:r>
      <w:proofErr w:type="gramEnd"/>
      <w:r>
        <w:rPr>
          <w:rFonts w:hint="eastAsia"/>
        </w:rPr>
        <w:t>，两山云游雾绕，时隐时现，乃为</w:t>
      </w:r>
      <w:proofErr w:type="gramStart"/>
      <w:r>
        <w:rPr>
          <w:rFonts w:hint="eastAsia"/>
        </w:rPr>
        <w:t>瞿</w:t>
      </w:r>
      <w:proofErr w:type="gramEnd"/>
      <w:r>
        <w:rPr>
          <w:rFonts w:hint="eastAsia"/>
        </w:rPr>
        <w:t>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奇观。峡中江面最宽处一二百米，最窄处不过几十米。入峡处两山陡峭，绝壁相对，犹如雄伟的两扇大门，镇一江怒水，</w:t>
      </w:r>
      <w:proofErr w:type="gramStart"/>
      <w:r>
        <w:rPr>
          <w:rFonts w:hint="eastAsia"/>
        </w:rPr>
        <w:t>控川鄂</w:t>
      </w:r>
      <w:proofErr w:type="gramEnd"/>
      <w:r>
        <w:rPr>
          <w:rFonts w:hint="eastAsia"/>
        </w:rPr>
        <w:t>咽喉，形势非常险要。正如唐代诗人杜甫所描写的那样：“众水会</w:t>
      </w:r>
      <w:proofErr w:type="gramStart"/>
      <w:r>
        <w:rPr>
          <w:rFonts w:hint="eastAsia"/>
        </w:rPr>
        <w:t>涪</w:t>
      </w:r>
      <w:proofErr w:type="gramEnd"/>
      <w:r>
        <w:rPr>
          <w:rFonts w:hint="eastAsia"/>
        </w:rPr>
        <w:t>万，</w:t>
      </w:r>
      <w:proofErr w:type="gramStart"/>
      <w:r>
        <w:rPr>
          <w:rFonts w:hint="eastAsia"/>
        </w:rPr>
        <w:t>瞿</w:t>
      </w:r>
      <w:proofErr w:type="gramEnd"/>
      <w:r>
        <w:rPr>
          <w:rFonts w:hint="eastAsia"/>
        </w:rPr>
        <w:t>塘争一门”，故有“</w:t>
      </w:r>
      <w:proofErr w:type="gramStart"/>
      <w:r>
        <w:rPr>
          <w:rFonts w:hint="eastAsia"/>
        </w:rPr>
        <w:t>夔</w:t>
      </w:r>
      <w:proofErr w:type="gramEnd"/>
      <w:r>
        <w:rPr>
          <w:rFonts w:hint="eastAsia"/>
        </w:rPr>
        <w:t>门天下雄”之赞。</w:t>
      </w:r>
    </w:p>
    <w:p w:rsidR="00E776BA" w:rsidRDefault="00E776BA" w:rsidP="00E776BA">
      <w:pPr>
        <w:ind w:firstLineChars="200" w:firstLine="420"/>
        <w:rPr>
          <w:rFonts w:hint="eastAsia"/>
        </w:rPr>
      </w:pPr>
      <w:r>
        <w:rPr>
          <w:rFonts w:hint="eastAsia"/>
        </w:rPr>
        <w:t>若经过瞿塘峡，仰望千丈峰峦，只见云天一线，奇峰异石，千姿百态。俯视峡江，惊涛雷鸣，一泻千里，犹如万马奔腾，势不可挡。</w:t>
      </w:r>
    </w:p>
    <w:p w:rsidR="00E776BA" w:rsidRDefault="00E776BA" w:rsidP="00E776BA">
      <w:pPr>
        <w:ind w:firstLineChars="200" w:firstLine="420"/>
      </w:pPr>
      <w:r>
        <w:rPr>
          <w:rFonts w:hint="eastAsia"/>
        </w:rPr>
        <w:t>“</w:t>
      </w:r>
      <w:proofErr w:type="gramStart"/>
      <w:r>
        <w:rPr>
          <w:rFonts w:hint="eastAsia"/>
        </w:rPr>
        <w:t>瞿</w:t>
      </w:r>
      <w:proofErr w:type="gramEnd"/>
      <w:r>
        <w:rPr>
          <w:rFonts w:hint="eastAsia"/>
        </w:rPr>
        <w:t>塘迤逦尽，巫峡峥嵘起。”从瞿塘峡经过一段山舒水缓的宽谷地带，便进入了奇峰绵延、峭壁夹岸、美如书廊的巫峡。巫峡因巫山得名，西起巫山县的大宁河口，东至湖北省巴东县的官渡口，全长</w:t>
      </w:r>
      <w:r>
        <w:rPr>
          <w:rFonts w:hint="eastAsia"/>
        </w:rPr>
        <w:t>45</w:t>
      </w:r>
      <w:r>
        <w:rPr>
          <w:rFonts w:hint="eastAsia"/>
        </w:rPr>
        <w:t>千米，整个峡谷奇峰削壁，群峦叠嶂。船行其间，忽而大山当前，似乎江流受阻；忽而峰回路转，又是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水相通。咆哮的江流，不断变换着方向，忽左忽右，七弯八绕，令人目不暇接。</w:t>
      </w:r>
    </w:p>
    <w:p w:rsidR="00E776BA" w:rsidRDefault="00E776BA" w:rsidP="00E776BA">
      <w:pPr>
        <w:ind w:firstLineChars="200" w:firstLine="420"/>
      </w:pPr>
      <w:r>
        <w:rPr>
          <w:rFonts w:hint="eastAsia"/>
        </w:rPr>
        <w:t>幽深秀丽的巫峡，处处有景，景</w:t>
      </w:r>
      <w:proofErr w:type="gramStart"/>
      <w:r>
        <w:rPr>
          <w:rFonts w:hint="eastAsia"/>
        </w:rPr>
        <w:t>景</w:t>
      </w:r>
      <w:proofErr w:type="gramEnd"/>
      <w:r>
        <w:rPr>
          <w:rFonts w:hint="eastAsia"/>
        </w:rPr>
        <w:t>相连，最为壮观的则是著名的巫山十二峰。这些山峰神态各异，有的若龙腾霄汉，有的似凤凰展翅，有的青翠如屏，有的彩云缠绕，有的常有飞鸟栖息于苍松之间。而其中神女峰则最令人神往。还有与巫峡相连的大宁河、香溪、神农溪，青山绿水，风景别致，充满山野情趣。</w:t>
      </w:r>
    </w:p>
    <w:p w:rsidR="00E776BA" w:rsidRPr="00E776BA" w:rsidRDefault="00E776BA" w:rsidP="00E776BA">
      <w:pPr>
        <w:ind w:firstLineChars="200" w:firstLine="420"/>
      </w:pPr>
      <w:r>
        <w:rPr>
          <w:rFonts w:hint="eastAsia"/>
        </w:rPr>
        <w:t>“十丈悬流万堆雪”的西陵峡，西起秭归县的香溪河口，东至宜昌市的南津关，全长</w:t>
      </w:r>
      <w:r>
        <w:rPr>
          <w:rFonts w:hint="eastAsia"/>
        </w:rPr>
        <w:t>76</w:t>
      </w:r>
      <w:r>
        <w:rPr>
          <w:rFonts w:hint="eastAsia"/>
        </w:rPr>
        <w:t>千米。这里峡中有峡，大峡套小峡；滩中有滩，大滩含小滩，滩多流急，以险著称。“西陵滩如竹节稠，滩滩都是鬼见愁。”昔日西陵有三大险滩，青滩、泄滩、</w:t>
      </w:r>
      <w:proofErr w:type="gramStart"/>
      <w:r>
        <w:rPr>
          <w:rFonts w:hint="eastAsia"/>
        </w:rPr>
        <w:t>崆</w:t>
      </w:r>
      <w:proofErr w:type="gramEnd"/>
      <w:r>
        <w:rPr>
          <w:rFonts w:hint="eastAsia"/>
        </w:rPr>
        <w:t>岭滩。滩险处，</w:t>
      </w:r>
      <w:proofErr w:type="gramStart"/>
      <w:r>
        <w:rPr>
          <w:rFonts w:hint="eastAsia"/>
        </w:rPr>
        <w:t>漩</w:t>
      </w:r>
      <w:proofErr w:type="gramEnd"/>
      <w:r>
        <w:rPr>
          <w:rFonts w:hint="eastAsia"/>
        </w:rPr>
        <w:t>洞流急，只有空</w:t>
      </w:r>
      <w:proofErr w:type="gramStart"/>
      <w:r>
        <w:rPr>
          <w:rFonts w:hint="eastAsia"/>
        </w:rPr>
        <w:t>船才能</w:t>
      </w:r>
      <w:proofErr w:type="gramEnd"/>
      <w:r>
        <w:rPr>
          <w:rFonts w:hint="eastAsia"/>
        </w:rPr>
        <w:t>过去。一首民谣中唱道：“脚踏石头手扒沙，当牛做马把船拉，一步一鞭一把泪，恨得要把天地</w:t>
      </w:r>
      <w:proofErr w:type="gramStart"/>
      <w:r>
        <w:rPr>
          <w:rFonts w:hint="eastAsia"/>
        </w:rPr>
        <w:t>咂</w:t>
      </w:r>
      <w:proofErr w:type="gramEnd"/>
      <w:r>
        <w:rPr>
          <w:rFonts w:hint="eastAsia"/>
        </w:rPr>
        <w:t>。”今日，航道上的险滩经过整治，如今航船已日夜畅通无阻了。峡内从西向东依次有兵书宝剑峡、牛肝马肺峡、灯影峡、黄牛峡等。灯影峡一带，不仅有掩映的飞瀑，还有奇特的石灰岩洞、神奇的传说故事，为西陵峡增添了奇妙的色彩。</w:t>
      </w:r>
    </w:p>
    <w:sectPr w:rsidR="00E776BA" w:rsidRPr="00E776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27D7" w:rsidRDefault="001927D7" w:rsidP="00E776BA">
      <w:r>
        <w:separator/>
      </w:r>
    </w:p>
  </w:endnote>
  <w:endnote w:type="continuationSeparator" w:id="0">
    <w:p w:rsidR="001927D7" w:rsidRDefault="001927D7" w:rsidP="00E77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27D7" w:rsidRDefault="001927D7" w:rsidP="00E776BA">
      <w:r>
        <w:separator/>
      </w:r>
    </w:p>
  </w:footnote>
  <w:footnote w:type="continuationSeparator" w:id="0">
    <w:p w:rsidR="001927D7" w:rsidRDefault="001927D7" w:rsidP="00E776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774"/>
    <w:rsid w:val="001927D7"/>
    <w:rsid w:val="00513774"/>
    <w:rsid w:val="00E3184B"/>
    <w:rsid w:val="00E7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776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776B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776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776B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776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776B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776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776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2</cp:revision>
  <dcterms:created xsi:type="dcterms:W3CDTF">2019-10-17T08:56:00Z</dcterms:created>
  <dcterms:modified xsi:type="dcterms:W3CDTF">2019-10-17T09:02:00Z</dcterms:modified>
</cp:coreProperties>
</file>