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BFBFBF" w:themeColor="background1" w:themeShade="BF"/>
  <w:body>
    <w:p>
      <w:pPr>
        <w:spacing w:before="156" w:beforeLines="50" w:after="156" w:afterLines="50"/>
        <w:ind w:firstLine="480" w:firstLineChars="200"/>
        <w:rPr>
          <w:rFonts w:ascii="楷体" w:hAnsi="楷体" w:eastAsia="楷体" w:cs="楷体"/>
          <w:sz w:val="24"/>
          <w:szCs w:val="24"/>
        </w:rPr>
      </w:pPr>
      <w:bookmarkStart w:id="0" w:name="_GoBack"/>
      <w:bookmarkEnd w:id="0"/>
      <w:r>
        <w:rPr>
          <w:rFonts w:hint="eastAsia" w:ascii="楷体" w:hAnsi="楷体" w:eastAsia="楷体" w:cs="楷体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1624330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TopAndBottom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bCs/>
                                <w:color w:val="4F81BD" w:themeColor="accent1"/>
                                <w:sz w:val="72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4F81BD" w:themeColor="accent1"/>
                                <w:sz w:val="72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长江三峡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7.9pt;margin-top:0pt;height:144pt;width:144pt;mso-wrap-distance-bottom:0pt;mso-wrap-distance-top:0pt;mso-wrap-style:none;z-index:251659264;mso-width-relative:page;mso-height-relative:page;" filled="f" stroked="f" coordsize="21600,21600" o:gfxdata="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jEMcK1gAAAAgBAAAPAAAAAAAAAAEAIAAAACIAAABkcnMvZG93bnJldi54&#10;bWxQSwECFAAUAAAACACHTuJAiqwkczUCAABlBAAADgAAAAAAAAABACAAAAAlAQAAZHJzL2Uyb0Rv&#10;Yy54bWxQSwUGAAAAAAYABgBZAQAAzA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jc w:val="center"/>
                        <w:rPr>
                          <w:b/>
                          <w:bCs/>
                          <w:color w:val="4F81BD" w:themeColor="accent1"/>
                          <w:sz w:val="72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4F81BD" w:themeColor="accent1"/>
                          <w:sz w:val="72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长江三峡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hint="eastAsia" w:ascii="楷体" w:hAnsi="楷体" w:eastAsia="楷体" w:cs="楷体"/>
          <w:sz w:val="24"/>
          <w:szCs w:val="24"/>
        </w:rPr>
        <w:t>长江三峡位于中国的腹地，是瞿塘峡，巫峡和西陵峡三段峡谷的总称。西起重庆市奉节县的白帝城，东迄湖北宜昌市的南津关，跨重庆奉节县、重庆巫山县、湖北巴东县、湖北秭归县、湖北宜昌市，长193公里。也就是常说的“大三峡”。</w:t>
      </w:r>
    </w:p>
    <w:p>
      <w:pPr>
        <w:spacing w:before="156" w:beforeLines="50" w:after="156" w:afterLines="50"/>
        <w:ind w:firstLine="480" w:firstLineChars="200"/>
        <w:rPr>
          <w:rFonts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自西向东主要有三个大的峡谷地段：重庆瞿塘峡、重庆巫峡和湖北西陵峡，三峡因而得名。三峡两岸高山对峙，崖壁陡峭，山峰一般高出江面1000-1500米。最窄处不足百米。三峡是由于这一地区地壳不断上升，长江水强烈下切而形成的。</w:t>
      </w:r>
    </w:p>
    <w:p>
      <w:pPr>
        <w:spacing w:before="156" w:beforeLines="50" w:after="156" w:afterLines="50"/>
        <w:ind w:firstLine="480" w:firstLineChars="200"/>
        <w:rPr>
          <w:rFonts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3894455</wp:posOffset>
            </wp:positionH>
            <wp:positionV relativeFrom="paragraph">
              <wp:posOffset>1003300</wp:posOffset>
            </wp:positionV>
            <wp:extent cx="1979930" cy="1440180"/>
            <wp:effectExtent l="0" t="0" r="1270" b="7620"/>
            <wp:wrapSquare wrapText="bothSides"/>
            <wp:docPr id="2" name="图片 2" descr="素材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素材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7993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楷体" w:hAnsi="楷体" w:eastAsia="楷体" w:cs="楷体"/>
          <w:sz w:val="24"/>
          <w:szCs w:val="24"/>
        </w:rPr>
        <w:t>三峡地跨重庆、湖北两省市。两岸崇山峻岭，悬崖绝壁，风光奇绝，两岸陡峭连绵的山峰，一般高出江面700-800米左右。江面最狭处有100米左右；随着规模巨大的三峡工程的兴建，这里更成了世界知名的旅游热线。</w:t>
      </w:r>
    </w:p>
    <w:p>
      <w:pPr>
        <w:spacing w:before="156" w:beforeLines="50" w:after="156" w:afterLines="50"/>
        <w:ind w:firstLine="480" w:firstLineChars="200"/>
        <w:rPr>
          <w:rFonts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三峡是万里长江中一段壮丽的大峡谷，为中国十大风景名胜之一。它西起重庆市奉节县的白帝城，东至湖北省宜昌市的南津关，由瞿塘峡、巫峡、西陵峡组成，全长192千米。它是长江风光的精华，神州山水中的瑰宝。古往今来，闪耀着迷人的光彩。自古以来，人们传颂：西陵峡滩多险峻，巫峡幽深秀丽，瞿塘峡雄伟壮观。寥寥数语，概括描写了三峡的景色。</w:t>
      </w:r>
    </w:p>
    <w:p>
      <w:pPr>
        <w:spacing w:before="156" w:beforeLines="50" w:after="156" w:afterLines="50"/>
        <w:ind w:firstLine="480" w:firstLineChars="200"/>
        <w:rPr>
          <w:rFonts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三峡有峡谷与宽谷之分，这和峡江经过地区的岩性有关。峡谷多在石灰岩地区，其地岩层质地坚硬，抗蚀力较强，因而河流对两岸的侵蚀能力较弱，但垂直裂隙（指在岩层中由于地质作用而产生的裂缝）比较发育，河流便趁隙而入，集中力量向底部侵蚀。随着河床逐渐加深，两岸坡谷的岩层失去了平衡，就会沿着垂直裂隙崩落江中，形成悬崖峭壁。而当河流流经比较松软、抗蚀力也较差的砂岩和页岩等地区时，河流向两旁的侵蚀作用加强，便形成了宽谷。</w:t>
      </w:r>
    </w:p>
    <w:p>
      <w:pPr>
        <w:spacing w:before="156" w:beforeLines="50" w:after="156" w:afterLines="50"/>
        <w:ind w:firstLine="480" w:firstLineChars="200"/>
        <w:rPr>
          <w:rFonts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瞿塘峡西起白帝城，东到大溪镇。峡长虽然只有8000米，顺流而下，瞬间即过，但却有“西控巴渝收万壑，东边荆楚压群山”的雄伟气势。两岸悬崖绝壁，群峰对峙，赤甲山巍巍江北，白盐山耸立南岸，山势岌岌欲坠，峰峦几乎相接。每当晴空丽日，远眺赤甲、白盐，一如仙桃凌空，一如盐堆万仞，两山云游雾绕，时隐时现，乃为瞿塘一奇观。峡中江面最宽处一二百米，最窄处不过几十米。入峡处两山陡峭，绝壁相对，犹如雄伟的两扇大门，镇一江怒水，控川鄂咽喉，形势非常险要。正如唐代诗人杜甫所描写的那样：“众水会涪万，瞿塘争一门”，故有“夔门天下雄”之赞。</w:t>
      </w:r>
    </w:p>
    <w:p>
      <w:pPr>
        <w:spacing w:before="156" w:beforeLines="50" w:after="156" w:afterLines="50"/>
        <w:ind w:firstLine="480" w:firstLineChars="200"/>
        <w:rPr>
          <w:rFonts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若经过瞿塘峡，仰望千丈峰峦，只见云天一线，奇峰异石，千姿百态。俯视峡江，惊涛雷鸣，一泻千里，犹如万马奔腾，势不可挡。</w:t>
      </w:r>
    </w:p>
    <w:p>
      <w:pPr>
        <w:spacing w:before="156" w:beforeLines="50" w:after="156" w:afterLines="50"/>
        <w:ind w:firstLine="480" w:firstLineChars="200"/>
        <w:rPr>
          <w:rFonts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“瞿塘迤逦尽，巫峡峥嵘起。”从瞿塘峡经过一段山舒水缓的宽谷地带，便进入了奇峰绵延、峭壁夹岸、美如书廊的巫峡。巫峡因巫山得名，西起巫山县的大宁河口，东至湖北省巴东县的官渡口，全长45千米，整个峡谷奇峰削壁，群峦叠嶂。船行其间，忽而大山当前，似乎江流受阻；忽而峰回路转，又是一水相通。咆哮的江流，不断变换着方向，忽左忽右，七弯八绕，令人目不暇接。</w:t>
      </w:r>
    </w:p>
    <w:p>
      <w:pPr>
        <w:spacing w:before="156" w:beforeLines="50" w:after="156" w:afterLines="50"/>
        <w:ind w:firstLine="480" w:firstLineChars="200"/>
        <w:rPr>
          <w:rFonts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幽深秀丽的巫峡，处处有景，景景相连，最为壮观的则是著名的巫山十二峰。这些山峰神态各异，有的若龙腾霄汉，有的似凤凰展翅，有的青翠如屏，有的彩云缠绕，有的常有飞鸟栖息于苍松之间。而其中神女峰则最令人神往。还有与巫峡相连的大宁河、香溪、神农溪，青山绿水，风景别致，充满山野情趣。</w:t>
      </w:r>
    </w:p>
    <w:p>
      <w:pPr>
        <w:spacing w:before="156" w:beforeLines="50" w:after="156" w:afterLines="50"/>
        <w:ind w:firstLine="480" w:firstLineChars="200"/>
        <w:rPr>
          <w:rFonts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“十丈悬流万堆雪”的西陵峡，西起秭归县的香溪河口，东至宜昌市的南津关，全长76千米。这里峡中有峡，大峡套小峡；滩中有滩，大滩含小滩，滩多流急，以险著称。“西陵滩如竹节稠，滩滩都是鬼见愁。”昔日西陵有三大险滩，青滩、泄滩、崆岭滩。滩险处，漩洞流急，只有空船才能过去。一首民谣中唱道：“脚踏石头手扒沙，当牛做马把船拉，一步一鞭一把泪，恨得要把天地咂。”今日，航道上的险滩经过整治，如今航船已日夜畅通无阻了。峡内从西向东依次有兵书宝剑峡、牛肝马肺峡、灯影峡、黄牛峡等。灯影峡一带，不仅有掩映的飞瀑，还有奇特的石灰岩洞、神奇的传说故事，为西陵峡增添了奇妙的色彩。</w:t>
      </w:r>
    </w:p>
    <w:sectPr>
      <w:headerReference r:id="rId3" w:type="default"/>
      <w:pgSz w:w="11906" w:h="16838"/>
      <w:pgMar w:top="1134" w:right="1800" w:bottom="1134" w:left="1800" w:header="851" w:footer="992" w:gutter="0"/>
      <w:pgBorders w:offsetFrom="page">
        <w:top w:val="double" w:color="auto" w:sz="4" w:space="24"/>
        <w:left w:val="double" w:color="auto" w:sz="4" w:space="24"/>
        <w:bottom w:val="double" w:color="auto" w:sz="4" w:space="24"/>
        <w:right w:val="double" w:color="auto" w:sz="4" w:space="24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宋体">
    <w:altName w:val="楷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隶书">
    <w:altName w:val="楷体"/>
    <w:panose1 w:val="0201050906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ascii="楷体" w:hAnsi="楷体" w:eastAsia="楷体" w:cs="楷体"/>
      </w:rPr>
    </w:pPr>
    <w:r>
      <w:rPr>
        <w:rFonts w:hint="eastAsia" w:ascii="楷体" w:hAnsi="楷体" w:eastAsia="楷体" w:cs="楷体"/>
      </w:rPr>
      <w:t>三峡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RlNWQwOTZjNWE4YTg3ODA1N2JmYTZkMjlhNTllMWUifQ=="/>
  </w:docVars>
  <w:rsids>
    <w:rsidRoot w:val="00513774"/>
    <w:rsid w:val="00123754"/>
    <w:rsid w:val="001927D7"/>
    <w:rsid w:val="00513774"/>
    <w:rsid w:val="008967D1"/>
    <w:rsid w:val="00DE1393"/>
    <w:rsid w:val="00E3184B"/>
    <w:rsid w:val="00E776BA"/>
    <w:rsid w:val="16212F49"/>
    <w:rsid w:val="4AAC445D"/>
    <w:rsid w:val="65C50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P R C</Company>
  <Pages>3</Pages>
  <Words>237</Words>
  <Characters>1352</Characters>
  <Lines>11</Lines>
  <Paragraphs>3</Paragraphs>
  <TotalTime>0</TotalTime>
  <ScaleCrop>false</ScaleCrop>
  <LinksUpToDate>false</LinksUpToDate>
  <CharactersWithSpaces>1586</CharactersWithSpaces>
  <Application>WPS Office_11.1.0.14227_F1E327BC-269C-435d-A152-05C5408002CA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2023-10-19T08:34:00Z</dcterms:created>
  <dc:creator>蔡亮</dc:creator>
  <cp:lastModifiedBy>Administrator</cp:lastModifiedBy>
  <dcterms:modified xsi:type="dcterms:W3CDTF">2023-11-13T07:15:57Z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2052-11.1.0.14227</vt:lpwstr>
  </property>
  <property fmtid="{D5CDD505-2E9C-101B-9397-08002B2CF9AE}" pid="3" name="ICV">
    <vt:lpwstr>84F719BD3DD24D7F9C57F5CFD1D3CE3D_12</vt:lpwstr>
  </property>
</Properties>
</file>