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before="0" w:beforeLines="0" w:beforeAutospacing="0" w:after="0" w:afterLines="0" w:afterAutospacing="0" w:line="240" w:lineRule="auto"/>
        <w:ind w:left="0" w:leftChars="0" w:right="0" w:rightChars="0" w:firstLine="0" w:firstLineChars="0"/>
        <w:outlineLvl w:val="9"/>
        <w:rPr>
          <w:rFonts w:hint="default" w:ascii="宋体" w:hAnsi="宋体"/>
          <w:sz w:val="21"/>
          <w:szCs w:val="21"/>
        </w:rPr>
      </w:pPr>
      <w:r>
        <w:rPr>
          <w:rFonts w:hint="default" w:ascii="宋体" w:hAnsi="宋体"/>
          <w:sz w:val="21"/>
          <w:szCs w:val="21"/>
        </w:rPr>
        <w:t>淘宝网卖</w:t>
      </w:r>
      <w:r>
        <w:rPr>
          <w:rFonts w:hint="eastAsia" w:ascii="宋体" w:hAnsi="宋体"/>
          <w:sz w:val="21"/>
          <w:szCs w:val="21"/>
          <w:lang w:eastAsia="zh-CN"/>
        </w:rPr>
        <w:t>积金</w:t>
      </w:r>
      <w:r>
        <w:rPr>
          <w:rFonts w:hint="default" w:ascii="宋体" w:hAnsi="宋体"/>
          <w:sz w:val="21"/>
          <w:szCs w:val="21"/>
        </w:rPr>
        <w:t xml:space="preserve"> 货币型最抢手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0" w:beforeLines="0" w:beforeAutospacing="0" w:after="0" w:afterLines="0" w:afterAutospacing="0" w:line="240" w:lineRule="auto"/>
        <w:ind w:left="0" w:leftChars="0" w:right="0" w:rightChars="0" w:firstLine="0" w:firstLineChars="0"/>
        <w:outlineLvl w:val="9"/>
        <w:rPr>
          <w:rFonts w:hint="default" w:ascii="宋体" w:hAnsi="宋体"/>
          <w:snapToGrid/>
          <w:sz w:val="21"/>
          <w:szCs w:val="21"/>
        </w:rPr>
      </w:pPr>
      <w:r>
        <w:rPr>
          <w:rFonts w:hint="default" w:ascii="宋体" w:hAnsi="宋体"/>
          <w:snapToGrid/>
          <w:sz w:val="21"/>
          <w:szCs w:val="21"/>
        </w:rPr>
        <w:t>首批17家</w:t>
      </w:r>
      <w:r>
        <w:rPr>
          <w:rFonts w:hint="eastAsia" w:ascii="宋体" w:hAnsi="宋体"/>
          <w:snapToGrid/>
          <w:sz w:val="21"/>
          <w:szCs w:val="21"/>
          <w:lang w:eastAsia="zh-CN"/>
        </w:rPr>
        <w:t>积金</w:t>
      </w:r>
      <w:r>
        <w:rPr>
          <w:rFonts w:hint="default" w:ascii="宋体" w:hAnsi="宋体"/>
          <w:snapToGrid/>
          <w:sz w:val="21"/>
          <w:szCs w:val="21"/>
        </w:rPr>
        <w:t>公司的淘宝店铺</w:t>
      </w:r>
      <w:r>
        <w:rPr>
          <w:rFonts w:hint="eastAsia" w:ascii="宋体" w:hAnsi="宋体"/>
          <w:snapToGrid/>
          <w:sz w:val="21"/>
          <w:szCs w:val="21"/>
          <w:lang w:val="en-US" w:eastAsia="zh-CN"/>
        </w:rPr>
        <w:t>11月1日</w:t>
      </w:r>
      <w:r>
        <w:rPr>
          <w:rFonts w:hint="default" w:ascii="宋体" w:hAnsi="宋体"/>
          <w:snapToGrid/>
          <w:sz w:val="21"/>
          <w:szCs w:val="21"/>
        </w:rPr>
        <w:t>上午正式在淘宝理财频道上线，多数</w:t>
      </w:r>
      <w:r>
        <w:rPr>
          <w:rFonts w:hint="eastAsia" w:ascii="宋体" w:hAnsi="宋体"/>
          <w:snapToGrid/>
          <w:sz w:val="21"/>
          <w:szCs w:val="21"/>
          <w:lang w:eastAsia="zh-CN"/>
        </w:rPr>
        <w:t>积金</w:t>
      </w:r>
      <w:r>
        <w:rPr>
          <w:rFonts w:hint="default" w:ascii="宋体" w:hAnsi="宋体"/>
          <w:snapToGrid/>
          <w:sz w:val="21"/>
          <w:szCs w:val="21"/>
        </w:rPr>
        <w:t>产品都是100元起购。首日销售情况显示，货币型</w:t>
      </w:r>
      <w:r>
        <w:rPr>
          <w:rFonts w:hint="eastAsia" w:ascii="宋体" w:hAnsi="宋体"/>
          <w:snapToGrid/>
          <w:sz w:val="21"/>
          <w:szCs w:val="21"/>
          <w:lang w:eastAsia="zh-CN"/>
        </w:rPr>
        <w:t>积金</w:t>
      </w:r>
      <w:r>
        <w:rPr>
          <w:rFonts w:hint="default" w:ascii="宋体" w:hAnsi="宋体"/>
          <w:snapToGrid/>
          <w:sz w:val="21"/>
          <w:szCs w:val="21"/>
        </w:rPr>
        <w:t>是</w:t>
      </w:r>
      <w:r>
        <w:rPr>
          <w:rFonts w:hint="eastAsia" w:ascii="宋体" w:hAnsi="宋体"/>
          <w:snapToGrid/>
          <w:sz w:val="21"/>
          <w:szCs w:val="21"/>
          <w:lang w:eastAsia="zh-CN"/>
        </w:rPr>
        <w:t>积金</w:t>
      </w:r>
      <w:r>
        <w:rPr>
          <w:rFonts w:hint="default" w:ascii="宋体" w:hAnsi="宋体"/>
          <w:snapToGrid/>
          <w:sz w:val="21"/>
          <w:szCs w:val="21"/>
        </w:rPr>
        <w:t>淘宝店最“热卖”的产品。不过为了防范风险，股票型、混合型、QDII、指数型等权益类</w:t>
      </w:r>
      <w:r>
        <w:rPr>
          <w:rFonts w:hint="eastAsia" w:ascii="宋体" w:hAnsi="宋体"/>
          <w:snapToGrid/>
          <w:sz w:val="21"/>
          <w:szCs w:val="21"/>
          <w:lang w:eastAsia="zh-CN"/>
        </w:rPr>
        <w:t>积金</w:t>
      </w:r>
      <w:r>
        <w:rPr>
          <w:rFonts w:hint="default" w:ascii="宋体" w:hAnsi="宋体"/>
          <w:snapToGrid/>
          <w:sz w:val="21"/>
          <w:szCs w:val="21"/>
        </w:rPr>
        <w:t>产品，单只购买金额被限不得超过2000元，货基、债基则没有购买金额限制。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0" w:beforeLines="0" w:beforeAutospacing="0" w:after="0" w:afterLines="0" w:afterAutospacing="0" w:line="240" w:lineRule="auto"/>
        <w:ind w:left="0" w:leftChars="0" w:right="0" w:rightChars="0" w:firstLine="0" w:firstLineChars="0"/>
        <w:outlineLvl w:val="9"/>
        <w:rPr>
          <w:rFonts w:hint="default" w:ascii="宋体" w:hAnsi="宋体"/>
          <w:snapToGrid/>
          <w:sz w:val="21"/>
          <w:szCs w:val="21"/>
        </w:rPr>
      </w:pPr>
      <w:r>
        <w:rPr>
          <w:rFonts w:hint="eastAsia" w:ascii="宋体" w:hAnsi="宋体"/>
          <w:snapToGrid/>
          <w:sz w:val="21"/>
          <w:szCs w:val="21"/>
          <w:lang w:eastAsia="zh-CN"/>
        </w:rPr>
        <w:t>一、</w:t>
      </w:r>
      <w:r>
        <w:rPr>
          <w:rFonts w:hint="default" w:ascii="宋体" w:hAnsi="宋体"/>
          <w:snapToGrid/>
          <w:sz w:val="21"/>
          <w:szCs w:val="21"/>
        </w:rPr>
        <w:t>买</w:t>
      </w:r>
      <w:r>
        <w:rPr>
          <w:rFonts w:hint="eastAsia" w:ascii="宋体" w:hAnsi="宋体"/>
          <w:snapToGrid/>
          <w:sz w:val="21"/>
          <w:szCs w:val="21"/>
          <w:lang w:eastAsia="zh-CN"/>
        </w:rPr>
        <w:t>积金</w:t>
      </w:r>
      <w:r>
        <w:rPr>
          <w:rFonts w:hint="default" w:ascii="宋体" w:hAnsi="宋体"/>
          <w:snapToGrid/>
          <w:sz w:val="21"/>
          <w:szCs w:val="21"/>
        </w:rPr>
        <w:t>像买衣服一样简单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0" w:beforeLines="0" w:beforeAutospacing="0" w:after="0" w:afterLines="0" w:afterAutospacing="0" w:line="240" w:lineRule="auto"/>
        <w:ind w:left="0" w:leftChars="0" w:right="0" w:rightChars="0" w:firstLine="0" w:firstLineChars="0"/>
        <w:outlineLvl w:val="9"/>
        <w:rPr>
          <w:rFonts w:hint="default" w:ascii="宋体" w:hAnsi="宋体"/>
          <w:snapToGrid/>
          <w:sz w:val="21"/>
          <w:szCs w:val="21"/>
        </w:rPr>
      </w:pPr>
      <w:r>
        <w:rPr>
          <w:rFonts w:hint="default" w:ascii="宋体" w:hAnsi="宋体"/>
          <w:snapToGrid/>
          <w:sz w:val="21"/>
          <w:szCs w:val="21"/>
        </w:rPr>
        <w:t>在淘宝上线的17家</w:t>
      </w:r>
      <w:r>
        <w:rPr>
          <w:rFonts w:hint="eastAsia" w:ascii="宋体" w:hAnsi="宋体"/>
          <w:snapToGrid/>
          <w:sz w:val="21"/>
          <w:szCs w:val="21"/>
          <w:lang w:eastAsia="zh-CN"/>
        </w:rPr>
        <w:t>积金</w:t>
      </w:r>
      <w:r>
        <w:rPr>
          <w:rFonts w:hint="default" w:ascii="宋体" w:hAnsi="宋体"/>
          <w:snapToGrid/>
          <w:sz w:val="21"/>
          <w:szCs w:val="21"/>
        </w:rPr>
        <w:t>公司，采取的仍是大家熟悉的淘宝店铺交易模式，用户在淘宝网上购买</w:t>
      </w:r>
      <w:r>
        <w:rPr>
          <w:rFonts w:hint="eastAsia" w:ascii="宋体" w:hAnsi="宋体"/>
          <w:snapToGrid/>
          <w:sz w:val="21"/>
          <w:szCs w:val="21"/>
          <w:lang w:eastAsia="zh-CN"/>
        </w:rPr>
        <w:t>积金</w:t>
      </w:r>
      <w:r>
        <w:rPr>
          <w:rFonts w:hint="default" w:ascii="宋体" w:hAnsi="宋体"/>
          <w:snapToGrid/>
          <w:sz w:val="21"/>
          <w:szCs w:val="21"/>
        </w:rPr>
        <w:t>，无需繁琐的开户流程，不需要重新学习交易流程，就像网购一件衣服一样简单。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0" w:beforeLines="0" w:beforeAutospacing="0" w:after="0" w:afterLines="0" w:afterAutospacing="0" w:line="240" w:lineRule="auto"/>
        <w:ind w:left="0" w:leftChars="0" w:right="0" w:rightChars="0" w:firstLine="0" w:firstLineChars="0"/>
        <w:outlineLvl w:val="9"/>
        <w:rPr>
          <w:rFonts w:hint="default" w:ascii="宋体" w:hAnsi="宋体"/>
          <w:snapToGrid/>
          <w:sz w:val="21"/>
          <w:szCs w:val="21"/>
        </w:rPr>
      </w:pPr>
      <w:r>
        <w:rPr>
          <w:rFonts w:hint="eastAsia" w:ascii="宋体" w:hAnsi="宋体"/>
          <w:snapToGrid/>
          <w:sz w:val="21"/>
          <w:szCs w:val="21"/>
          <w:lang w:eastAsia="zh-CN"/>
        </w:rPr>
        <w:t>二、</w:t>
      </w:r>
      <w:r>
        <w:rPr>
          <w:rFonts w:hint="default" w:ascii="宋体" w:hAnsi="宋体"/>
          <w:snapToGrid/>
          <w:sz w:val="21"/>
          <w:szCs w:val="21"/>
        </w:rPr>
        <w:t>买</w:t>
      </w:r>
      <w:r>
        <w:rPr>
          <w:rFonts w:hint="eastAsia" w:ascii="宋体" w:hAnsi="宋体"/>
          <w:snapToGrid/>
          <w:sz w:val="21"/>
          <w:szCs w:val="21"/>
          <w:lang w:eastAsia="zh-CN"/>
        </w:rPr>
        <w:t>积金</w:t>
      </w:r>
      <w:r>
        <w:rPr>
          <w:rFonts w:hint="default" w:ascii="宋体" w:hAnsi="宋体"/>
          <w:snapToGrid/>
          <w:sz w:val="21"/>
          <w:szCs w:val="21"/>
        </w:rPr>
        <w:t>就送集分宝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0" w:beforeLines="0" w:beforeAutospacing="0" w:after="0" w:afterLines="0" w:afterAutospacing="0" w:line="240" w:lineRule="auto"/>
        <w:ind w:left="0" w:leftChars="0" w:right="0" w:rightChars="0" w:firstLine="0" w:firstLineChars="0"/>
        <w:outlineLvl w:val="9"/>
        <w:rPr>
          <w:rFonts w:hint="default" w:ascii="宋体" w:hAnsi="宋体"/>
          <w:snapToGrid/>
          <w:sz w:val="21"/>
          <w:szCs w:val="21"/>
        </w:rPr>
      </w:pPr>
      <w:r>
        <w:rPr>
          <w:rFonts w:hint="default" w:ascii="宋体" w:hAnsi="宋体"/>
          <w:snapToGrid/>
          <w:sz w:val="21"/>
          <w:szCs w:val="21"/>
        </w:rPr>
        <w:t>不少</w:t>
      </w:r>
      <w:r>
        <w:rPr>
          <w:rFonts w:hint="eastAsia" w:ascii="宋体" w:hAnsi="宋体"/>
          <w:snapToGrid/>
          <w:sz w:val="21"/>
          <w:szCs w:val="21"/>
          <w:lang w:eastAsia="zh-CN"/>
        </w:rPr>
        <w:t>积金</w:t>
      </w:r>
      <w:r>
        <w:rPr>
          <w:rFonts w:hint="default" w:ascii="宋体" w:hAnsi="宋体"/>
          <w:snapToGrid/>
          <w:sz w:val="21"/>
          <w:szCs w:val="21"/>
        </w:rPr>
        <w:t>淘宝店还推出了促销活动，比如收藏店铺、购买</w:t>
      </w:r>
      <w:r>
        <w:rPr>
          <w:rFonts w:hint="eastAsia" w:ascii="宋体" w:hAnsi="宋体"/>
          <w:snapToGrid/>
          <w:sz w:val="21"/>
          <w:szCs w:val="21"/>
          <w:lang w:eastAsia="zh-CN"/>
        </w:rPr>
        <w:t>积金</w:t>
      </w:r>
      <w:r>
        <w:rPr>
          <w:rFonts w:hint="default" w:ascii="宋体" w:hAnsi="宋体"/>
          <w:snapToGrid/>
          <w:sz w:val="21"/>
          <w:szCs w:val="21"/>
        </w:rPr>
        <w:t>就送集分宝，集分宝是淘宝客户使用支付宝获得的积分，在淘宝上可以当钱花，100个集分宝抵1元。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0" w:beforeLines="0" w:beforeAutospacing="0" w:after="0" w:afterLines="0" w:afterAutospacing="0" w:line="240" w:lineRule="auto"/>
        <w:ind w:left="0" w:leftChars="0" w:right="0" w:rightChars="0" w:firstLine="0" w:firstLineChars="0"/>
        <w:outlineLvl w:val="9"/>
        <w:rPr>
          <w:rFonts w:hint="default" w:ascii="宋体" w:hAnsi="宋体"/>
          <w:snapToGrid/>
          <w:sz w:val="21"/>
          <w:szCs w:val="21"/>
        </w:rPr>
      </w:pPr>
      <w:r>
        <w:rPr>
          <w:rFonts w:hint="eastAsia" w:ascii="宋体" w:hAnsi="宋体"/>
          <w:snapToGrid/>
          <w:sz w:val="21"/>
          <w:szCs w:val="21"/>
          <w:lang w:eastAsia="zh-CN"/>
        </w:rPr>
        <w:t>三、</w:t>
      </w:r>
      <w:r>
        <w:rPr>
          <w:rFonts w:hint="default" w:ascii="宋体" w:hAnsi="宋体"/>
          <w:snapToGrid/>
          <w:sz w:val="21"/>
          <w:szCs w:val="21"/>
        </w:rPr>
        <w:t>互联网金融时代</w:t>
      </w:r>
      <w:r>
        <w:rPr>
          <w:rFonts w:hint="eastAsia" w:ascii="宋体" w:hAnsi="宋体"/>
          <w:snapToGrid/>
          <w:sz w:val="21"/>
          <w:szCs w:val="21"/>
          <w:lang w:eastAsia="zh-CN"/>
        </w:rPr>
        <w:t>积金</w:t>
      </w:r>
      <w:r>
        <w:rPr>
          <w:rFonts w:hint="default" w:ascii="宋体" w:hAnsi="宋体"/>
          <w:snapToGrid/>
          <w:sz w:val="21"/>
          <w:szCs w:val="21"/>
        </w:rPr>
        <w:t>求变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0" w:beforeLines="0" w:beforeAutospacing="0" w:after="0" w:afterLines="0" w:afterAutospacing="0" w:line="240" w:lineRule="auto"/>
        <w:ind w:left="0" w:leftChars="0" w:right="0" w:rightChars="0" w:firstLine="0" w:firstLineChars="0"/>
        <w:outlineLvl w:val="9"/>
        <w:rPr>
          <w:rFonts w:hint="default" w:ascii="宋体" w:hAnsi="宋体"/>
          <w:snapToGrid/>
          <w:sz w:val="21"/>
          <w:szCs w:val="21"/>
        </w:rPr>
      </w:pPr>
      <w:r>
        <w:rPr>
          <w:rFonts w:hint="default" w:ascii="宋体" w:hAnsi="宋体"/>
          <w:snapToGrid/>
          <w:sz w:val="21"/>
          <w:szCs w:val="21"/>
        </w:rPr>
        <w:t>上海证券首席</w:t>
      </w:r>
      <w:r>
        <w:rPr>
          <w:rFonts w:hint="eastAsia" w:ascii="宋体" w:hAnsi="宋体"/>
          <w:snapToGrid/>
          <w:sz w:val="21"/>
          <w:szCs w:val="21"/>
          <w:lang w:eastAsia="zh-CN"/>
        </w:rPr>
        <w:t>积金</w:t>
      </w:r>
      <w:r>
        <w:rPr>
          <w:rFonts w:hint="default" w:ascii="宋体" w:hAnsi="宋体"/>
          <w:snapToGrid/>
          <w:sz w:val="21"/>
          <w:szCs w:val="21"/>
        </w:rPr>
        <w:t>分析师代宏坤博士指出，</w:t>
      </w:r>
      <w:r>
        <w:rPr>
          <w:rFonts w:hint="eastAsia" w:ascii="宋体" w:hAnsi="宋体"/>
          <w:snapToGrid/>
          <w:sz w:val="21"/>
          <w:szCs w:val="21"/>
          <w:lang w:eastAsia="zh-CN"/>
        </w:rPr>
        <w:t>积金</w:t>
      </w:r>
      <w:r>
        <w:rPr>
          <w:rFonts w:hint="default" w:ascii="宋体" w:hAnsi="宋体"/>
          <w:snapToGrid/>
          <w:sz w:val="21"/>
          <w:szCs w:val="21"/>
        </w:rPr>
        <w:t>淘宝开店，营销创新与品牌优势将进一步凸显。业内人士指出，平时给人严肃、谨慎印象的</w:t>
      </w:r>
      <w:r>
        <w:rPr>
          <w:rFonts w:hint="eastAsia" w:ascii="宋体" w:hAnsi="宋体"/>
          <w:snapToGrid/>
          <w:sz w:val="21"/>
          <w:szCs w:val="21"/>
          <w:lang w:eastAsia="zh-CN"/>
        </w:rPr>
        <w:t>积金</w:t>
      </w:r>
      <w:r>
        <w:rPr>
          <w:rFonts w:hint="default" w:ascii="宋体" w:hAnsi="宋体"/>
          <w:snapToGrid/>
          <w:sz w:val="21"/>
          <w:szCs w:val="21"/>
        </w:rPr>
        <w:t>公司上淘宝网开店，可谓是一次全新的尝试，这也是</w:t>
      </w:r>
      <w:r>
        <w:rPr>
          <w:rFonts w:hint="eastAsia" w:ascii="宋体" w:hAnsi="宋体"/>
          <w:snapToGrid/>
          <w:sz w:val="21"/>
          <w:szCs w:val="21"/>
          <w:lang w:eastAsia="zh-CN"/>
        </w:rPr>
        <w:t>积金</w:t>
      </w:r>
      <w:r>
        <w:rPr>
          <w:rFonts w:hint="default" w:ascii="宋体" w:hAnsi="宋体"/>
          <w:snapToGrid/>
          <w:sz w:val="21"/>
          <w:szCs w:val="21"/>
        </w:rPr>
        <w:t>公司为应对互联网金融时代的挑战而主动进行的改变。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0" w:beforeLines="0" w:beforeAutospacing="0" w:after="0" w:afterLines="0" w:afterAutospacing="0" w:line="240" w:lineRule="auto"/>
        <w:ind w:left="0" w:leftChars="0" w:right="0" w:rightChars="0" w:firstLine="0" w:firstLineChars="0"/>
        <w:outlineLvl w:val="9"/>
        <w:rPr>
          <w:rFonts w:hint="eastAsia" w:ascii="宋体" w:hAnsi="宋体" w:eastAsia="宋体"/>
          <w:snapToGrid/>
          <w:sz w:val="21"/>
          <w:szCs w:val="21"/>
          <w:lang w:eastAsia="zh-CN"/>
        </w:rPr>
      </w:pPr>
      <w:r>
        <w:rPr>
          <w:rFonts w:hint="eastAsia" w:ascii="宋体" w:hAnsi="宋体"/>
          <w:snapToGrid/>
          <w:sz w:val="21"/>
          <w:szCs w:val="21"/>
          <w:lang w:eastAsia="zh-CN"/>
        </w:rPr>
        <w:t>四、销量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0" w:beforeLines="0" w:beforeAutospacing="0" w:after="0" w:afterLines="0" w:afterAutospacing="0" w:line="240" w:lineRule="auto"/>
        <w:ind w:left="0" w:leftChars="0" w:right="0" w:rightChars="0" w:firstLine="0" w:firstLineChars="0"/>
        <w:outlineLvl w:val="9"/>
        <w:rPr>
          <w:rFonts w:hint="default" w:ascii="宋体" w:hAnsi="宋体"/>
          <w:snapToGrid/>
          <w:sz w:val="21"/>
          <w:szCs w:val="21"/>
        </w:rPr>
      </w:pPr>
      <w:r>
        <w:rPr>
          <w:rFonts w:hint="default" w:ascii="宋体" w:hAnsi="宋体"/>
          <w:snapToGrid/>
          <w:sz w:val="21"/>
          <w:szCs w:val="21"/>
        </w:rPr>
        <w:t>从昨天各家</w:t>
      </w:r>
      <w:r>
        <w:rPr>
          <w:rFonts w:hint="eastAsia" w:ascii="宋体" w:hAnsi="宋体"/>
          <w:snapToGrid/>
          <w:sz w:val="21"/>
          <w:szCs w:val="21"/>
          <w:lang w:eastAsia="zh-CN"/>
        </w:rPr>
        <w:t>积金</w:t>
      </w:r>
      <w:r>
        <w:rPr>
          <w:rFonts w:hint="default" w:ascii="宋体" w:hAnsi="宋体"/>
          <w:snapToGrid/>
          <w:sz w:val="21"/>
          <w:szCs w:val="21"/>
        </w:rPr>
        <w:t>淘宝店的销售情况来看，虽然没有余额宝那么火爆，但还是受到了很多淘宝族的欢迎，其中华夏</w:t>
      </w:r>
      <w:r>
        <w:rPr>
          <w:rFonts w:hint="eastAsia" w:ascii="宋体" w:hAnsi="宋体"/>
          <w:snapToGrid/>
          <w:sz w:val="21"/>
          <w:szCs w:val="21"/>
          <w:lang w:eastAsia="zh-CN"/>
        </w:rPr>
        <w:t>积金</w:t>
      </w:r>
      <w:r>
        <w:rPr>
          <w:rFonts w:hint="default" w:ascii="宋体" w:hAnsi="宋体"/>
          <w:snapToGrid/>
          <w:sz w:val="21"/>
          <w:szCs w:val="21"/>
        </w:rPr>
        <w:t>在下午3点之前就成交了529笔，在17家首批上线公司中排名靠前。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0" w:beforeLines="0" w:beforeAutospacing="0" w:after="0" w:afterLines="0" w:afterAutospacing="0" w:line="240" w:lineRule="auto"/>
        <w:ind w:left="0" w:leftChars="0" w:right="0" w:rightChars="0" w:firstLine="0" w:firstLineChars="0"/>
        <w:outlineLvl w:val="9"/>
        <w:rPr>
          <w:rFonts w:hint="default" w:ascii="宋体" w:hAnsi="宋体"/>
          <w:snapToGrid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0" w:beforeLines="0" w:beforeAutospacing="0" w:after="0" w:afterLines="0" w:afterAutospacing="0" w:line="240" w:lineRule="auto"/>
        <w:ind w:left="0" w:leftChars="0" w:right="0" w:rightChars="0" w:firstLine="0" w:firstLineChars="0"/>
        <w:outlineLvl w:val="9"/>
        <w:rPr>
          <w:rFonts w:hint="default" w:ascii="宋体" w:hAnsi="宋体"/>
          <w:snapToGrid/>
          <w:sz w:val="21"/>
          <w:szCs w:val="21"/>
        </w:rPr>
      </w:pPr>
      <w:r>
        <w:rPr>
          <w:rFonts w:hint="eastAsia" w:ascii="宋体" w:hAnsi="宋体"/>
          <w:snapToGrid/>
          <w:sz w:val="21"/>
          <w:szCs w:val="21"/>
          <w:lang w:eastAsia="zh-CN"/>
        </w:rPr>
        <w:t>积金</w:t>
      </w:r>
      <w:r>
        <w:rPr>
          <w:rFonts w:hint="default" w:ascii="宋体" w:hAnsi="宋体"/>
          <w:snapToGrid/>
          <w:sz w:val="21"/>
          <w:szCs w:val="21"/>
        </w:rPr>
        <w:t>淘宝店各类型</w:t>
      </w:r>
      <w:r>
        <w:rPr>
          <w:rFonts w:hint="eastAsia" w:ascii="宋体" w:hAnsi="宋体"/>
          <w:snapToGrid/>
          <w:sz w:val="21"/>
          <w:szCs w:val="21"/>
          <w:lang w:eastAsia="zh-CN"/>
        </w:rPr>
        <w:t>积金</w:t>
      </w:r>
      <w:r>
        <w:rPr>
          <w:rFonts w:hint="default" w:ascii="宋体" w:hAnsi="宋体"/>
          <w:snapToGrid/>
          <w:sz w:val="21"/>
          <w:szCs w:val="21"/>
        </w:rPr>
        <w:t>销量前五名</w:t>
      </w:r>
    </w:p>
    <w:p>
      <w:pPr>
        <w:keepNext w:val="0"/>
        <w:keepLines w:val="0"/>
        <w:pageBreakBefore w:val="0"/>
        <w:widowControl w:val="0"/>
        <w:tabs>
          <w:tab w:val="left" w:pos="800"/>
          <w:tab w:val="left" w:pos="2340"/>
          <w:tab w:val="left" w:pos="3880"/>
          <w:tab w:val="left" w:pos="5420"/>
        </w:tabs>
        <w:kinsoku/>
        <w:wordWrap/>
        <w:overflowPunct/>
        <w:topLinePunct w:val="0"/>
        <w:autoSpaceDE/>
        <w:autoSpaceDN w:val="0"/>
        <w:bidi w:val="0"/>
        <w:adjustRightInd/>
        <w:snapToGrid/>
        <w:spacing w:before="0" w:beforeLines="0" w:beforeAutospacing="0" w:after="0" w:afterLines="0" w:afterAutospacing="0" w:line="240" w:lineRule="auto"/>
        <w:ind w:left="0" w:leftChars="0" w:right="0" w:rightChars="0" w:firstLine="0" w:firstLineChars="0"/>
        <w:jc w:val="left"/>
        <w:outlineLvl w:val="9"/>
        <w:rPr>
          <w:sz w:val="21"/>
          <w:szCs w:val="21"/>
        </w:rPr>
      </w:pPr>
      <w:r>
        <w:rPr>
          <w:rFonts w:hint="eastAsia" w:ascii="宋体" w:hAnsi="宋体"/>
          <w:snapToGrid/>
          <w:sz w:val="21"/>
          <w:szCs w:val="21"/>
          <w:lang w:eastAsia="zh-CN"/>
        </w:rPr>
        <w:t>积金</w:t>
      </w:r>
      <w:r>
        <w:rPr>
          <w:rFonts w:hint="default" w:ascii="宋体" w:hAnsi="宋体"/>
          <w:snapToGrid/>
          <w:sz w:val="21"/>
          <w:szCs w:val="21"/>
        </w:rPr>
        <w:t>名称</w:t>
      </w:r>
      <w:r>
        <w:rPr>
          <w:sz w:val="21"/>
          <w:szCs w:val="21"/>
        </w:rPr>
        <w:tab/>
      </w:r>
      <w:r>
        <w:rPr>
          <w:rFonts w:hint="default" w:ascii="宋体" w:hAnsi="宋体"/>
          <w:snapToGrid/>
          <w:sz w:val="21"/>
          <w:szCs w:val="21"/>
        </w:rPr>
        <w:t>月销量</w:t>
      </w:r>
      <w:r>
        <w:rPr>
          <w:rFonts w:hint="eastAsia" w:ascii="宋体" w:hAnsi="宋体"/>
          <w:snapToGrid/>
          <w:sz w:val="21"/>
          <w:szCs w:val="21"/>
          <w:lang w:eastAsia="zh-CN"/>
        </w:rPr>
        <w:t>（笔）</w:t>
      </w:r>
      <w:r>
        <w:rPr>
          <w:sz w:val="21"/>
          <w:szCs w:val="21"/>
        </w:rPr>
        <w:tab/>
      </w:r>
      <w:r>
        <w:rPr>
          <w:rFonts w:hint="default" w:ascii="宋体" w:hAnsi="宋体"/>
          <w:snapToGrid/>
          <w:sz w:val="21"/>
          <w:szCs w:val="21"/>
        </w:rPr>
        <w:t>起购金额</w:t>
      </w:r>
      <w:r>
        <w:rPr>
          <w:sz w:val="21"/>
          <w:szCs w:val="21"/>
        </w:rPr>
        <w:tab/>
      </w:r>
      <w:r>
        <w:rPr>
          <w:rFonts w:hint="default" w:ascii="宋体" w:hAnsi="宋体"/>
          <w:snapToGrid/>
          <w:sz w:val="21"/>
          <w:szCs w:val="21"/>
        </w:rPr>
        <w:t>年化收益率</w:t>
      </w:r>
      <w:r>
        <w:rPr>
          <w:sz w:val="21"/>
          <w:szCs w:val="21"/>
        </w:rPr>
        <w:tab/>
      </w:r>
      <w:r>
        <w:rPr>
          <w:rFonts w:hint="eastAsia" w:ascii="宋体" w:hAnsi="宋体"/>
          <w:snapToGrid/>
          <w:sz w:val="21"/>
          <w:szCs w:val="21"/>
          <w:lang w:eastAsia="zh-CN"/>
        </w:rPr>
        <w:t>积金</w:t>
      </w:r>
      <w:r>
        <w:rPr>
          <w:rFonts w:hint="default" w:ascii="宋体" w:hAnsi="宋体"/>
          <w:snapToGrid/>
          <w:sz w:val="21"/>
          <w:szCs w:val="21"/>
        </w:rPr>
        <w:t>类型</w:t>
      </w:r>
    </w:p>
    <w:p>
      <w:pPr>
        <w:keepNext w:val="0"/>
        <w:keepLines w:val="0"/>
        <w:pageBreakBefore w:val="0"/>
        <w:widowControl w:val="0"/>
        <w:tabs>
          <w:tab w:val="left" w:pos="800"/>
          <w:tab w:val="left" w:pos="2340"/>
          <w:tab w:val="left" w:pos="3880"/>
          <w:tab w:val="left" w:pos="5420"/>
        </w:tabs>
        <w:kinsoku/>
        <w:wordWrap/>
        <w:overflowPunct/>
        <w:topLinePunct w:val="0"/>
        <w:autoSpaceDE/>
        <w:autoSpaceDN w:val="0"/>
        <w:bidi w:val="0"/>
        <w:adjustRightInd/>
        <w:snapToGrid/>
        <w:spacing w:before="0" w:beforeLines="0" w:beforeAutospacing="0" w:after="0" w:afterLines="0" w:afterAutospacing="0" w:line="240" w:lineRule="auto"/>
        <w:ind w:left="0" w:leftChars="0" w:right="0" w:rightChars="0" w:firstLine="0" w:firstLineChars="0"/>
        <w:jc w:val="left"/>
        <w:textAlignment w:val="center"/>
        <w:outlineLvl w:val="9"/>
        <w:rPr>
          <w:sz w:val="21"/>
          <w:szCs w:val="21"/>
        </w:rPr>
      </w:pPr>
      <w:r>
        <w:rPr>
          <w:rFonts w:hint="default" w:ascii="宋体" w:hAnsi="宋体"/>
          <w:snapToGrid/>
          <w:sz w:val="21"/>
          <w:szCs w:val="21"/>
        </w:rPr>
        <w:t>华夏活期通</w:t>
      </w:r>
      <w:r>
        <w:rPr>
          <w:sz w:val="21"/>
          <w:szCs w:val="21"/>
        </w:rPr>
        <w:tab/>
      </w:r>
      <w:r>
        <w:rPr>
          <w:rFonts w:hint="default" w:ascii="宋体" w:hAnsi="宋体"/>
          <w:snapToGrid/>
          <w:sz w:val="21"/>
          <w:szCs w:val="21"/>
        </w:rPr>
        <w:t>608</w:t>
      </w:r>
      <w:r>
        <w:rPr>
          <w:sz w:val="21"/>
          <w:szCs w:val="21"/>
        </w:rPr>
        <w:tab/>
      </w:r>
      <w:r>
        <w:rPr>
          <w:rFonts w:hint="default" w:ascii="宋体" w:hAnsi="宋体"/>
          <w:snapToGrid/>
          <w:sz w:val="21"/>
          <w:szCs w:val="21"/>
        </w:rPr>
        <w:t>100元</w:t>
      </w:r>
      <w:r>
        <w:rPr>
          <w:sz w:val="21"/>
          <w:szCs w:val="21"/>
        </w:rPr>
        <w:tab/>
      </w:r>
      <w:r>
        <w:rPr>
          <w:rFonts w:hint="default" w:ascii="宋体" w:hAnsi="宋体"/>
          <w:snapToGrid/>
          <w:sz w:val="21"/>
          <w:szCs w:val="21"/>
        </w:rPr>
        <w:t>4.84%</w:t>
      </w:r>
      <w:r>
        <w:rPr>
          <w:sz w:val="21"/>
          <w:szCs w:val="21"/>
        </w:rPr>
        <w:tab/>
      </w:r>
      <w:r>
        <w:rPr>
          <w:rFonts w:hint="default" w:ascii="宋体" w:hAnsi="宋体"/>
          <w:snapToGrid/>
          <w:sz w:val="21"/>
          <w:szCs w:val="21"/>
        </w:rPr>
        <w:t>货币型</w:t>
      </w:r>
    </w:p>
    <w:p>
      <w:pPr>
        <w:keepNext w:val="0"/>
        <w:keepLines w:val="0"/>
        <w:pageBreakBefore w:val="0"/>
        <w:widowControl w:val="0"/>
        <w:tabs>
          <w:tab w:val="left" w:pos="800"/>
          <w:tab w:val="left" w:pos="2340"/>
          <w:tab w:val="left" w:pos="3880"/>
          <w:tab w:val="left" w:pos="5420"/>
        </w:tabs>
        <w:kinsoku/>
        <w:wordWrap/>
        <w:overflowPunct/>
        <w:topLinePunct w:val="0"/>
        <w:autoSpaceDE/>
        <w:autoSpaceDN w:val="0"/>
        <w:bidi w:val="0"/>
        <w:adjustRightInd/>
        <w:snapToGrid/>
        <w:spacing w:before="0" w:beforeLines="0" w:beforeAutospacing="0" w:after="0" w:afterLines="0" w:afterAutospacing="0" w:line="240" w:lineRule="auto"/>
        <w:ind w:left="0" w:leftChars="0" w:right="0" w:rightChars="0" w:firstLine="0" w:firstLineChars="0"/>
        <w:jc w:val="left"/>
        <w:textAlignment w:val="center"/>
        <w:outlineLvl w:val="9"/>
        <w:rPr>
          <w:sz w:val="21"/>
          <w:szCs w:val="21"/>
        </w:rPr>
      </w:pPr>
      <w:r>
        <w:rPr>
          <w:rFonts w:hint="default" w:ascii="宋体" w:hAnsi="宋体"/>
          <w:snapToGrid/>
          <w:sz w:val="21"/>
          <w:szCs w:val="21"/>
        </w:rPr>
        <w:t>南方现金A</w:t>
      </w:r>
      <w:r>
        <w:rPr>
          <w:sz w:val="21"/>
          <w:szCs w:val="21"/>
        </w:rPr>
        <w:tab/>
      </w:r>
      <w:r>
        <w:rPr>
          <w:rFonts w:hint="default" w:ascii="宋体" w:hAnsi="宋体"/>
          <w:snapToGrid/>
          <w:sz w:val="21"/>
          <w:szCs w:val="21"/>
        </w:rPr>
        <w:t>237</w:t>
      </w:r>
      <w:r>
        <w:rPr>
          <w:sz w:val="21"/>
          <w:szCs w:val="21"/>
        </w:rPr>
        <w:tab/>
      </w:r>
      <w:r>
        <w:rPr>
          <w:rFonts w:hint="default" w:ascii="宋体" w:hAnsi="宋体"/>
          <w:snapToGrid/>
          <w:sz w:val="21"/>
          <w:szCs w:val="21"/>
        </w:rPr>
        <w:t>100元</w:t>
      </w:r>
      <w:r>
        <w:rPr>
          <w:sz w:val="21"/>
          <w:szCs w:val="21"/>
        </w:rPr>
        <w:tab/>
      </w:r>
      <w:r>
        <w:rPr>
          <w:rFonts w:hint="default" w:ascii="宋体" w:hAnsi="宋体"/>
          <w:snapToGrid/>
          <w:sz w:val="21"/>
          <w:szCs w:val="21"/>
        </w:rPr>
        <w:t>4.95%</w:t>
      </w:r>
      <w:r>
        <w:rPr>
          <w:sz w:val="21"/>
          <w:szCs w:val="21"/>
        </w:rPr>
        <w:tab/>
      </w:r>
      <w:r>
        <w:rPr>
          <w:rFonts w:hint="default" w:ascii="宋体" w:hAnsi="宋体"/>
          <w:snapToGrid/>
          <w:sz w:val="21"/>
          <w:szCs w:val="21"/>
        </w:rPr>
        <w:t>货币型</w:t>
      </w:r>
    </w:p>
    <w:p>
      <w:pPr>
        <w:keepNext w:val="0"/>
        <w:keepLines w:val="0"/>
        <w:pageBreakBefore w:val="0"/>
        <w:widowControl w:val="0"/>
        <w:tabs>
          <w:tab w:val="left" w:pos="800"/>
          <w:tab w:val="left" w:pos="2340"/>
          <w:tab w:val="left" w:pos="3880"/>
          <w:tab w:val="left" w:pos="5420"/>
        </w:tabs>
        <w:kinsoku/>
        <w:wordWrap/>
        <w:overflowPunct/>
        <w:topLinePunct w:val="0"/>
        <w:autoSpaceDE/>
        <w:autoSpaceDN w:val="0"/>
        <w:bidi w:val="0"/>
        <w:adjustRightInd/>
        <w:snapToGrid/>
        <w:spacing w:before="0" w:beforeLines="0" w:beforeAutospacing="0" w:after="0" w:afterLines="0" w:afterAutospacing="0" w:line="240" w:lineRule="auto"/>
        <w:ind w:left="0" w:leftChars="0" w:right="0" w:rightChars="0" w:firstLine="0" w:firstLineChars="0"/>
        <w:jc w:val="left"/>
        <w:textAlignment w:val="center"/>
        <w:outlineLvl w:val="9"/>
        <w:rPr>
          <w:sz w:val="21"/>
          <w:szCs w:val="21"/>
        </w:rPr>
      </w:pPr>
      <w:r>
        <w:rPr>
          <w:rFonts w:hint="default" w:ascii="宋体" w:hAnsi="宋体"/>
          <w:snapToGrid/>
          <w:sz w:val="21"/>
          <w:szCs w:val="21"/>
        </w:rPr>
        <w:t>鹏华货币</w:t>
      </w:r>
      <w:r>
        <w:rPr>
          <w:rFonts w:hint="eastAsia" w:ascii="宋体" w:hAnsi="宋体"/>
          <w:snapToGrid/>
          <w:sz w:val="21"/>
          <w:szCs w:val="21"/>
          <w:lang w:eastAsia="zh-CN"/>
        </w:rPr>
        <w:t>积金</w:t>
      </w:r>
      <w:r>
        <w:rPr>
          <w:rFonts w:hint="default" w:ascii="宋体" w:hAnsi="宋体"/>
          <w:snapToGrid/>
          <w:sz w:val="21"/>
          <w:szCs w:val="21"/>
        </w:rPr>
        <w:t>A</w:t>
      </w:r>
      <w:r>
        <w:rPr>
          <w:sz w:val="21"/>
          <w:szCs w:val="21"/>
        </w:rPr>
        <w:tab/>
      </w:r>
      <w:r>
        <w:rPr>
          <w:rFonts w:hint="default" w:ascii="宋体" w:hAnsi="宋体"/>
          <w:snapToGrid/>
          <w:sz w:val="21"/>
          <w:szCs w:val="21"/>
        </w:rPr>
        <w:t>205</w:t>
      </w:r>
      <w:r>
        <w:rPr>
          <w:sz w:val="21"/>
          <w:szCs w:val="21"/>
        </w:rPr>
        <w:tab/>
      </w:r>
      <w:r>
        <w:rPr>
          <w:rFonts w:hint="default" w:ascii="宋体" w:hAnsi="宋体"/>
          <w:snapToGrid/>
          <w:sz w:val="21"/>
          <w:szCs w:val="21"/>
        </w:rPr>
        <w:t>100元</w:t>
      </w:r>
      <w:r>
        <w:rPr>
          <w:sz w:val="21"/>
          <w:szCs w:val="21"/>
        </w:rPr>
        <w:tab/>
      </w:r>
      <w:r>
        <w:rPr>
          <w:rFonts w:hint="eastAsia" w:ascii="宋体" w:hAnsi="宋体"/>
          <w:snapToGrid/>
          <w:sz w:val="21"/>
          <w:szCs w:val="21"/>
          <w:lang w:val="en-US" w:eastAsia="zh-CN"/>
        </w:rPr>
        <w:t>4</w:t>
      </w:r>
      <w:r>
        <w:rPr>
          <w:rFonts w:hint="default" w:ascii="宋体" w:hAnsi="宋体"/>
          <w:snapToGrid/>
          <w:sz w:val="21"/>
          <w:szCs w:val="21"/>
        </w:rPr>
        <w:t>.50%</w:t>
      </w:r>
      <w:r>
        <w:rPr>
          <w:sz w:val="21"/>
          <w:szCs w:val="21"/>
        </w:rPr>
        <w:tab/>
      </w:r>
      <w:r>
        <w:rPr>
          <w:rFonts w:hint="default" w:ascii="宋体" w:hAnsi="宋体"/>
          <w:snapToGrid/>
          <w:sz w:val="21"/>
          <w:szCs w:val="21"/>
        </w:rPr>
        <w:t>货币型</w:t>
      </w:r>
    </w:p>
    <w:p>
      <w:pPr>
        <w:keepNext w:val="0"/>
        <w:keepLines w:val="0"/>
        <w:pageBreakBefore w:val="0"/>
        <w:widowControl w:val="0"/>
        <w:tabs>
          <w:tab w:val="left" w:pos="800"/>
          <w:tab w:val="left" w:pos="2340"/>
          <w:tab w:val="left" w:pos="3880"/>
          <w:tab w:val="left" w:pos="5420"/>
        </w:tabs>
        <w:kinsoku/>
        <w:wordWrap/>
        <w:overflowPunct/>
        <w:topLinePunct w:val="0"/>
        <w:autoSpaceDE/>
        <w:autoSpaceDN w:val="0"/>
        <w:bidi w:val="0"/>
        <w:adjustRightInd/>
        <w:snapToGrid/>
        <w:spacing w:before="0" w:beforeLines="0" w:beforeAutospacing="0" w:after="0" w:afterLines="0" w:afterAutospacing="0" w:line="240" w:lineRule="auto"/>
        <w:ind w:left="0" w:leftChars="0" w:right="0" w:rightChars="0" w:firstLine="0" w:firstLineChars="0"/>
        <w:jc w:val="left"/>
        <w:textAlignment w:val="center"/>
        <w:outlineLvl w:val="9"/>
        <w:rPr>
          <w:sz w:val="21"/>
          <w:szCs w:val="21"/>
        </w:rPr>
      </w:pPr>
      <w:r>
        <w:rPr>
          <w:rFonts w:hint="default" w:ascii="宋体" w:hAnsi="宋体"/>
          <w:snapToGrid/>
          <w:sz w:val="21"/>
          <w:szCs w:val="21"/>
        </w:rPr>
        <w:t>银河行业优选股票</w:t>
      </w:r>
      <w:r>
        <w:rPr>
          <w:rFonts w:hint="eastAsia" w:ascii="宋体" w:hAnsi="宋体"/>
          <w:snapToGrid/>
          <w:sz w:val="21"/>
          <w:szCs w:val="21"/>
          <w:lang w:eastAsia="zh-CN"/>
        </w:rPr>
        <w:t>积金</w:t>
      </w:r>
      <w:r>
        <w:rPr>
          <w:sz w:val="21"/>
          <w:szCs w:val="21"/>
        </w:rPr>
        <w:tab/>
      </w:r>
      <w:r>
        <w:rPr>
          <w:rFonts w:hint="default" w:ascii="宋体" w:hAnsi="宋体"/>
          <w:snapToGrid/>
          <w:sz w:val="21"/>
          <w:szCs w:val="21"/>
        </w:rPr>
        <w:t>62</w:t>
      </w:r>
      <w:r>
        <w:rPr>
          <w:sz w:val="21"/>
          <w:szCs w:val="21"/>
        </w:rPr>
        <w:tab/>
      </w:r>
      <w:r>
        <w:rPr>
          <w:rFonts w:hint="default" w:ascii="宋体" w:hAnsi="宋体"/>
          <w:snapToGrid/>
          <w:sz w:val="21"/>
          <w:szCs w:val="21"/>
        </w:rPr>
        <w:t>10元</w:t>
      </w:r>
      <w:r>
        <w:rPr>
          <w:sz w:val="21"/>
          <w:szCs w:val="21"/>
        </w:rPr>
        <w:tab/>
      </w:r>
      <w:r>
        <w:rPr>
          <w:rFonts w:hint="default" w:ascii="宋体" w:hAnsi="宋体"/>
          <w:snapToGrid/>
          <w:sz w:val="21"/>
          <w:szCs w:val="21"/>
        </w:rPr>
        <w:t>1.405</w:t>
      </w:r>
      <w:r>
        <w:rPr>
          <w:sz w:val="21"/>
          <w:szCs w:val="21"/>
        </w:rPr>
        <w:tab/>
      </w:r>
      <w:r>
        <w:rPr>
          <w:rFonts w:hint="default" w:ascii="宋体" w:hAnsi="宋体"/>
          <w:snapToGrid/>
          <w:sz w:val="21"/>
          <w:szCs w:val="21"/>
        </w:rPr>
        <w:t>股票型</w:t>
      </w:r>
    </w:p>
    <w:p>
      <w:pPr>
        <w:keepNext w:val="0"/>
        <w:keepLines w:val="0"/>
        <w:pageBreakBefore w:val="0"/>
        <w:widowControl w:val="0"/>
        <w:tabs>
          <w:tab w:val="left" w:pos="800"/>
          <w:tab w:val="left" w:pos="2340"/>
          <w:tab w:val="left" w:pos="3880"/>
          <w:tab w:val="left" w:pos="5420"/>
        </w:tabs>
        <w:kinsoku/>
        <w:wordWrap/>
        <w:overflowPunct/>
        <w:topLinePunct w:val="0"/>
        <w:autoSpaceDE/>
        <w:autoSpaceDN w:val="0"/>
        <w:bidi w:val="0"/>
        <w:adjustRightInd/>
        <w:snapToGrid/>
        <w:spacing w:before="0" w:beforeLines="0" w:beforeAutospacing="0" w:after="0" w:afterLines="0" w:afterAutospacing="0" w:line="240" w:lineRule="auto"/>
        <w:ind w:left="0" w:leftChars="0" w:right="0" w:rightChars="0" w:firstLine="0" w:firstLineChars="0"/>
        <w:jc w:val="left"/>
        <w:textAlignment w:val="center"/>
        <w:outlineLvl w:val="9"/>
        <w:rPr>
          <w:sz w:val="21"/>
          <w:szCs w:val="21"/>
        </w:rPr>
      </w:pPr>
      <w:r>
        <w:rPr>
          <w:rFonts w:hint="default" w:ascii="宋体" w:hAnsi="宋体"/>
          <w:snapToGrid/>
          <w:sz w:val="21"/>
          <w:szCs w:val="21"/>
        </w:rPr>
        <w:t>华夏大盘精选混合</w:t>
      </w:r>
      <w:r>
        <w:rPr>
          <w:rFonts w:hint="eastAsia" w:ascii="宋体" w:hAnsi="宋体"/>
          <w:snapToGrid/>
          <w:sz w:val="21"/>
          <w:szCs w:val="21"/>
          <w:lang w:eastAsia="zh-CN"/>
        </w:rPr>
        <w:t>积金</w:t>
      </w:r>
      <w:r>
        <w:rPr>
          <w:sz w:val="21"/>
          <w:szCs w:val="21"/>
        </w:rPr>
        <w:tab/>
      </w:r>
      <w:r>
        <w:rPr>
          <w:rFonts w:hint="default" w:ascii="宋体" w:hAnsi="宋体"/>
          <w:snapToGrid/>
          <w:sz w:val="21"/>
          <w:szCs w:val="21"/>
        </w:rPr>
        <w:t>43</w:t>
      </w:r>
      <w:r>
        <w:rPr>
          <w:sz w:val="21"/>
          <w:szCs w:val="21"/>
        </w:rPr>
        <w:tab/>
      </w:r>
      <w:r>
        <w:rPr>
          <w:rFonts w:hint="default" w:ascii="宋体" w:hAnsi="宋体"/>
          <w:snapToGrid/>
          <w:sz w:val="21"/>
          <w:szCs w:val="21"/>
        </w:rPr>
        <w:t>100元</w:t>
      </w:r>
      <w:r>
        <w:rPr>
          <w:sz w:val="21"/>
          <w:szCs w:val="21"/>
        </w:rPr>
        <w:tab/>
      </w:r>
      <w:r>
        <w:rPr>
          <w:rFonts w:hint="default" w:ascii="宋体" w:hAnsi="宋体"/>
          <w:snapToGrid/>
          <w:sz w:val="21"/>
          <w:szCs w:val="21"/>
        </w:rPr>
        <w:t>8.523</w:t>
      </w:r>
      <w:r>
        <w:rPr>
          <w:sz w:val="21"/>
          <w:szCs w:val="21"/>
        </w:rPr>
        <w:tab/>
      </w:r>
      <w:r>
        <w:rPr>
          <w:rFonts w:hint="default" w:ascii="宋体" w:hAnsi="宋体"/>
          <w:snapToGrid/>
          <w:sz w:val="21"/>
          <w:szCs w:val="21"/>
        </w:rPr>
        <w:t>混合型</w:t>
      </w:r>
    </w:p>
    <w:p>
      <w:pPr>
        <w:keepNext w:val="0"/>
        <w:keepLines w:val="0"/>
        <w:pageBreakBefore w:val="0"/>
        <w:widowControl w:val="0"/>
        <w:tabs>
          <w:tab w:val="left" w:pos="800"/>
          <w:tab w:val="left" w:pos="2340"/>
          <w:tab w:val="left" w:pos="3880"/>
          <w:tab w:val="left" w:pos="5420"/>
          <w:tab w:val="left" w:pos="6960"/>
        </w:tabs>
        <w:kinsoku/>
        <w:wordWrap/>
        <w:overflowPunct/>
        <w:topLinePunct w:val="0"/>
        <w:autoSpaceDE/>
        <w:autoSpaceDN w:val="0"/>
        <w:bidi w:val="0"/>
        <w:adjustRightInd/>
        <w:snapToGrid/>
        <w:spacing w:before="0" w:beforeLines="0" w:beforeAutospacing="0" w:after="0" w:afterLines="0" w:afterAutospacing="0" w:line="240" w:lineRule="auto"/>
        <w:ind w:left="0" w:leftChars="0" w:right="0" w:rightChars="0" w:firstLine="0" w:firstLineChars="0"/>
        <w:jc w:val="left"/>
        <w:textAlignment w:val="center"/>
        <w:outlineLvl w:val="9"/>
        <w:rPr>
          <w:rFonts w:hint="default" w:ascii="宋体" w:hAnsi="宋体"/>
          <w:snapToGrid/>
          <w:sz w:val="24"/>
        </w:rPr>
      </w:pPr>
    </w:p>
    <w:sectPr>
      <w:pgSz w:w="11849" w:h="16101"/>
      <w:pgMar w:top="1440" w:right="1800" w:bottom="1440" w:left="1800" w:header="851" w:footer="992" w:gutter="0"/>
      <w:cols w:space="720" w:num="1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9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YwN2JiOGVkZTYyNGQ5MGRjNDMyYWMwZGI5YmExY2EifQ=="/>
  </w:docVars>
  <w:rsids>
    <w:rsidRoot w:val="00172A27"/>
    <w:rsid w:val="261772A2"/>
    <w:rsid w:val="4C0F75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/>
    </w:rPr>
  </w:style>
  <w:style w:type="character" w:default="1" w:styleId="5">
    <w:name w:val="Default Paragraph Font"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2008-12-26T08:45:00Z</dcterms:created>
  <dc:creator>Administrator</dc:creator>
  <cp:lastModifiedBy>zy</cp:lastModifiedBy>
  <dcterms:modified xsi:type="dcterms:W3CDTF">2024-01-03T10:56:46Z</dcterms:modified>
  <dc:title>淘宝网卖基金 货币型最抢手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EB7C5764AC204AAF99390D8B26481444_12</vt:lpwstr>
  </property>
</Properties>
</file>