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8F5F4">
    <v:background id="_x0000_s1025">
      <v:fill type="tile" on="t" o:title="paper2" focussize="0,0" recolor="t" r:id="rId6"/>
    </v:background>
  </w:background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0"/>
        <w:rPr>
          <w:rFonts w:hint="eastAsia" w:ascii="微软雅黑" w:hAnsi="微软雅黑" w:eastAsia="微软雅黑" w:cs="微软雅黑"/>
          <w:b/>
          <w:bCs/>
          <w:i/>
          <w:iCs/>
          <w:color w:val="FF0000"/>
          <w:sz w:val="44"/>
          <w:szCs w:val="44"/>
          <w:shd w:val="clear" w:fill="FFFF00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color w:val="FF0000"/>
          <w:sz w:val="44"/>
          <w:szCs w:val="44"/>
          <w:shd w:val="clear" w:fill="FFFF00"/>
          <w14:reflection w14:blurRad="6350" w14:stA="50000" w14:stPos="0" w14:endA="300" w14:endPos="50000" w14:dist="29997" w14:dir="5400000" w14:fadeDir="5400000" w14:sx="100000" w14:sy="-100000" w14:kx="0" w14:algn="bl"/>
        </w:rPr>
        <w:t>阳光炽热的极致庆典</w:t>
      </w:r>
    </w:p>
    <w:p>
      <w:pPr>
        <w:keepNext/>
        <w:framePr w:dropCap="drop" w:lines="3" w:hSpace="100" w:wrap="around" w:vAnchor="text" w:hAnchor="text"/>
        <w:widowControl w:val="0"/>
        <w:spacing w:after="0" w:afterLines="0" w:line="932" w:lineRule="exact"/>
        <w:jc w:val="both"/>
        <w:textAlignment w:val="baseline"/>
        <w:rPr>
          <w:rFonts w:hint="eastAsia" w:ascii="楷体" w:hAnsi="楷体" w:eastAsia="楷体" w:cs="楷体"/>
          <w:position w:val="-3"/>
          <w:sz w:val="87"/>
          <w:szCs w:val="87"/>
        </w:rPr>
      </w:pPr>
      <w:r>
        <w:rPr>
          <w:rFonts w:hint="eastAsia" w:ascii="楷体" w:hAnsi="楷体" w:eastAsia="楷体" w:cs="楷体"/>
          <w:color w:val="FF0000"/>
          <w:position w:val="-3"/>
          <w:sz w:val="87"/>
          <w:szCs w:val="87"/>
        </w:rPr>
        <w:t>在</w:t>
      </w:r>
    </w:p>
    <w:p>
      <w:pPr>
        <w:pageBreakBefore w:val="0"/>
        <w:ind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中国古老而深邃的农耕文化中，二十四节气如同一串璀璨的明珠，镶嵌在时间的长河中，照亮了四季更迭的轨迹。夏至，作为夏季的第四个节气，于每年的公历6月20日或21日翩然而至，它如同一场盛大的庆典，宣告着一年中阳光最为炽热、白昼最长的日子的到来。夏至，不仅标志着夏季的正中，更是阴阳交替、万物繁茂的象征，寓意着自然界的旺盛生命力与人们对光明与温暖的向往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0"/>
        <w:jc w:val="center"/>
        <w:textAlignment w:val="auto"/>
        <w:outlineLvl w:val="1"/>
        <w:rPr>
          <w:rFonts w:hint="eastAsia"/>
        </w:rPr>
      </w:pPr>
      <w:r>
        <w:rPr>
          <w:rFonts w:hint="eastAsia" w:ascii="Arial" w:hAnsi="Arial" w:eastAsia="黑体" w:cs="黑体"/>
          <w:b w:val="0"/>
          <w:bCs w:val="0"/>
          <w:color w:val="auto"/>
          <w:sz w:val="24"/>
          <w:szCs w:val="24"/>
        </w:rPr>
        <w:t>夏至之名，寓意深远</w:t>
      </w:r>
    </w:p>
    <w:p>
      <w:pPr>
        <w:rPr>
          <w:rFonts w:hint="eastAsia"/>
        </w:rPr>
        <w:sectPr>
          <w:headerReference r:id="rId3" w:type="default"/>
          <w:footerReference r:id="rId4" w:type="default"/>
          <w:pgSz w:w="11906" w:h="16838"/>
          <w:pgMar w:top="1134" w:right="1134" w:bottom="1134" w:left="567" w:header="567" w:footer="992" w:gutter="567"/>
          <w:paperSrc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0" w:num="1"/>
          <w:rtlGutter w:val="0"/>
          <w:docGrid w:type="lines" w:linePitch="312" w:charSpace="0"/>
        </w:sectPr>
      </w:pP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“夏至”二字，简洁而富有哲理。在二十四节气中，夏至是太阳直射北回归线、北半球白昼最长的日子，这一天，阳光几乎垂直照射地面，热量达到一年中的高峰，万物沐浴在充足的阳光下，生长旺盛，生机勃勃。夏至，如同一首激昂的诗篇，诉说着自然界的繁荣与昌盛，也寄托着人们对光明、温暖与生命力的无限赞美。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夏至时节，自然界展现出一幅幅壮丽的画卷。山林间，树木郁郁葱葱，绿叶繁茂，阳光透过树叶的缝隙，洒下斑驳的光影，宛如一幅幅生动的油画。田野里，稻谷、玉米、棉花等作物在阳光的照耀下茁壮成长，一片片翠绿的田野，预示着丰收的希望。河流湖泊中，荷花竞相开放，粉白相间，清香四溢，吸引着蜜蜂与蝴蝶前来采蜜授粉，构成了一幅幅生动的生态画卷。夏至，是自然界的繁茂与热烈，是大地对生命力的颂歌，也是人们心中对美好生活的向往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0"/>
        <w:jc w:val="center"/>
        <w:textAlignment w:val="auto"/>
        <w:outlineLvl w:val="1"/>
        <w:rPr>
          <w:rFonts w:hint="eastAsia"/>
        </w:rPr>
        <w:sectPr>
          <w:type w:val="continuous"/>
          <w:pgSz w:w="11906" w:h="16838"/>
          <w:pgMar w:top="1134" w:right="1134" w:bottom="1134" w:left="567" w:header="851" w:footer="992" w:gutter="567"/>
          <w:paperSrc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equalWidth="0" w:num="2" w:sep="1">
            <w:col w:w="2928" w:space="427"/>
            <w:col w:w="6283"/>
          </w:cols>
          <w:rtlGutter w:val="0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0"/>
        <w:jc w:val="center"/>
        <w:textAlignment w:val="auto"/>
        <w:outlineLvl w:val="1"/>
        <w:rPr>
          <w:rFonts w:hint="eastAsia"/>
        </w:rPr>
      </w:pPr>
      <w:r>
        <w:rPr>
          <w:rFonts w:hint="eastAsia" w:ascii="Arial" w:hAnsi="Arial" w:eastAsia="黑体" w:cs="黑体"/>
          <w:b w:val="0"/>
          <w:bCs w:val="0"/>
          <w:color w:val="auto"/>
          <w:sz w:val="24"/>
          <w:szCs w:val="24"/>
        </w:rPr>
        <w:t>人间烟火，夏至的温馨与欢乐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夏至时节，人们的生活节奏也随着季节的变化而调整。在农村，农人们开始忙碌于田间地头，除草、施肥、灌溉，精心呵护着作物，期待着秋日的丰收。在城市，人们则享受着夏日的悠闲与欢乐，公园、海滩成为了人们避暑纳凉、休闲娱乐的好去处。夏至时节，饮食也呈现出夏季的特点，人们开始食用一些清凉解暑、富</w:t>
      </w:r>
      <w:bookmarkStart w:id="0" w:name="_GoBack"/>
      <w:bookmarkEnd w:id="0"/>
      <w:r>
        <w:rPr>
          <w:rFonts w:hint="eastAsia"/>
        </w:rPr>
        <w:t>含水分的食物，如西瓜、黄瓜、冬瓜等，既满足了味蕾的需求，又有助于调节身体机能，保持健康。此外，夏至还有许多传统的习俗与活动，如吃夏至面、赛龙舟、祭太阳等，这些习俗不仅是对自然力量的敬畏与尊重，也是对生命力量的赞美与庆祝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0"/>
        <w:jc w:val="center"/>
        <w:textAlignment w:val="auto"/>
        <w:outlineLvl w:val="1"/>
        <w:rPr>
          <w:rFonts w:hint="eastAsia"/>
        </w:rPr>
      </w:pPr>
      <w:r>
        <w:rPr>
          <w:rFonts w:hint="eastAsia" w:ascii="Arial" w:hAnsi="Arial" w:eastAsia="黑体" w:cs="黑体"/>
          <w:b w:val="0"/>
          <w:bCs w:val="0"/>
          <w:color w:val="auto"/>
          <w:sz w:val="24"/>
          <w:szCs w:val="24"/>
        </w:rPr>
        <w:t>文化与艺术的传承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夏至，作为农耕文化的重要组成部分，自古以来就承载着丰富的文化内涵。在民间，夏至时节有许多传说与故事，如“夏至未至先打雷，四十五天云不开”的谚语，反映了人们对天气变化的观察与总结。同时，夏至也成为了文人墨客抒发情感、描绘夏日风光的灵感源泉。诗词、绘画、音乐等多种艺术形式，都在以各自的方式诠释着夏至的魅力，展现着大自然的繁茂与生命的勃勃生机。</w:t>
      </w:r>
    </w:p>
    <w:p>
      <w:pPr>
        <w:rPr>
          <w:rFonts w:hint="eastAsi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55245</wp:posOffset>
                </wp:positionV>
                <wp:extent cx="1828800" cy="1828800"/>
                <wp:effectExtent l="0" t="0" r="0" b="0"/>
                <wp:wrapSquare wrapText="bothSides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b/>
                                <w:bCs/>
                                <w:color w:val="F8CDAC" w:themeColor="accent2" w:themeTint="66"/>
                                <w:sz w:val="72"/>
                                <w:szCs w:val="72"/>
                                <w:lang w:val="en-US" w:eastAsia="zh-CN"/>
                                <w14:textOutline w14:w="22225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2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8CDAC" w:themeColor="accent2" w:themeTint="66"/>
                                <w:sz w:val="72"/>
                                <w:szCs w:val="72"/>
                                <w:lang w:val="en-US" w:eastAsia="zh-CN"/>
                                <w14:textOutline w14:w="22225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2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</w:rPr>
                              <w:t>炎炎夏日的开始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Triangl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4.35pt;height:144pt;width:144pt;mso-wrap-distance-bottom:0pt;mso-wrap-distance-left:9pt;mso-wrap-distance-right:9pt;mso-wrap-distance-top:0pt;mso-wrap-style:none;z-index:251660288;mso-width-relative:page;mso-height-relative:page;" filled="f" stroked="f" coordsize="21600,21600" o:gfxdata="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HSnqszVAAAABgEAAA8AAAAA&#10;AAAAAQAgAAAAIgAAAGRycy9kb3ducmV2LnhtbFBLAQIUABQAAAAIAIdO4kBQiN/cUAIAAKAEAAAO&#10;AAAAAAAAAAEAIAAAACQ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default" w:eastAsia="宋体"/>
                          <w:b/>
                          <w:bCs/>
                          <w:color w:val="F8CDAC" w:themeColor="accent2" w:themeTint="66"/>
                          <w:sz w:val="72"/>
                          <w:szCs w:val="72"/>
                          <w:lang w:val="en-US" w:eastAsia="zh-CN"/>
                          <w14:textOutline w14:w="22225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2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8CDAC" w:themeColor="accent2" w:themeTint="66"/>
                          <w:sz w:val="72"/>
                          <w:szCs w:val="72"/>
                          <w:lang w:val="en-US" w:eastAsia="zh-CN"/>
                          <w14:textOutline w14:w="22225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2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</w:rPr>
                        <w:t>炎炎夏日的开始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</w:rPr>
        <w:t>夏至，不仅是一种节气的名称，更是一种生活的态度与智慧。它教会我们，在追求事业与生活的道路上，要学会拥抱光明与温暖，珍惜生命中的每一个美好瞬间。夏至，是光明与希望的象征，它提醒我们，无论遇到多大的困难与挑战，只要心中有光，就能照亮前行的道路，迎来生命的春天。在夏至这个特殊的时刻，让我们一同感受自然界的繁茂与热烈，用一颗感恩的心去欣赏夏天的美景，去享受夏天的欢乐，去拥抱夏天的光明与希望。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3599815</wp:posOffset>
            </wp:positionH>
            <wp:positionV relativeFrom="page">
              <wp:posOffset>4770120</wp:posOffset>
            </wp:positionV>
            <wp:extent cx="2700020" cy="1800225"/>
            <wp:effectExtent l="218440" t="163830" r="190500" b="184785"/>
            <wp:wrapSquare wrapText="bothSides"/>
            <wp:docPr id="1" name="图片 1" descr="素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1800225"/>
                    </a:xfrm>
                    <a:prstGeom prst="rect">
                      <a:avLst/>
                    </a:prstGeom>
                    <a:ln w="25400">
                      <a:solidFill>
                        <a:srgbClr val="FF0000"/>
                      </a:solidFill>
                      <a:prstDash val="dash"/>
                    </a:ln>
                    <a:effectLst>
                      <a:glow rad="139700">
                        <a:schemeClr val="accent4">
                          <a:satMod val="175000"/>
                          <a:alpha val="40000"/>
                        </a:schemeClr>
                      </a:glow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sectPr>
      <w:type w:val="continuous"/>
      <w:pgSz w:w="11906" w:h="16838"/>
      <w:pgMar w:top="1134" w:right="1134" w:bottom="1134" w:left="567" w:header="851" w:footer="992" w:gutter="567"/>
      <w:paperSrc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LilsvdAgAAJAYAAA4AAABkcnMvZTJvRG9jLnhtbK1US27bMBDdF+gd&#10;CO4VSbbi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UuKWy9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eastAsia="宋体"/>
        <w:b/>
        <w:bCs/>
        <w:color w:val="FF0000"/>
        <w:sz w:val="28"/>
        <w:szCs w:val="44"/>
        <w:lang w:val="en-US" w:eastAsia="zh-CN"/>
      </w:rPr>
    </w:pPr>
    <w:r>
      <w:rPr>
        <w:rFonts w:hint="eastAsia"/>
        <w:b/>
        <w:bCs/>
        <w:color w:val="FF0000"/>
        <w:sz w:val="28"/>
        <w:szCs w:val="44"/>
        <w:lang w:val="en-US" w:eastAsia="zh-CN"/>
      </w:rPr>
      <w:t>沐浴阳光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856CE8"/>
    <w:multiLevelType w:val="singleLevel"/>
    <w:tmpl w:val="C6856CE8"/>
    <w:lvl w:ilvl="0" w:tentative="0">
      <w:start w:val="2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3MTZlNzg4NGU0NTE5MjdjM2FjMTc0NmQ4ZGYyMmMifQ=="/>
  </w:docVars>
  <w:rsids>
    <w:rsidRoot w:val="23087B35"/>
    <w:rsid w:val="00AC6471"/>
    <w:rsid w:val="07D7239C"/>
    <w:rsid w:val="23087B35"/>
    <w:rsid w:val="2B1B25F7"/>
    <w:rsid w:val="47C54534"/>
    <w:rsid w:val="61440E5B"/>
    <w:rsid w:val="6159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1169</Words>
  <Characters>1171</Characters>
  <Lines>0</Lines>
  <Paragraphs>0</Paragraphs>
  <TotalTime>23</TotalTime>
  <ScaleCrop>false</ScaleCrop>
  <LinksUpToDate>false</LinksUpToDate>
  <CharactersWithSpaces>1171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2024-10-28T02:45:00Z</dcterms:created>
  <dc:creator>MAO</dc:creator>
  <cp:lastModifiedBy>mm</cp:lastModifiedBy>
  <dcterms:modified xsi:type="dcterms:W3CDTF">2025-12-16T06:08:15Z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206FE0ECAB0F4E69A36460EE932A49C0_11</vt:lpwstr>
  </property>
  <property fmtid="{D5CDD505-2E9C-101B-9397-08002B2CF9AE}" pid="4" name="KSOTemplateDocerSaveRecord">
    <vt:lpwstr>eyJoZGlkIjoiNzQwM2JlZjhkOGIxYWYxYzhkYTNhNzkyZWY2YzA1OTEiLCJ1c2VySWQiOiIyNDk4NzIzMDAifQ==</vt:lpwstr>
  </property>
</Properties>
</file>