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BEAC7">
    <v:background id="_x0000_s1025">
      <v:fill type="gradient" on="t" color2="#FEE7F2" colors="0f #FBEAC7;11796f #FEE7F2;23593f #FAC77D;39977f #FBA97D;53740f #FBD49C;65536f #FEE7F2" focus="50%" focussize="0f,0f" focusposition="0f,0f"/>
    </v:background>
  </w:background>
  <w:body>
    <w:p w14:paraId="762C93CA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bCs/>
          <w:i/>
          <w:iCs/>
          <w:color w:val="00B0F0"/>
          <w:sz w:val="96"/>
          <w:szCs w:val="96"/>
          <w14:reflection w14:blurRad="6350" w14:stA="50000" w14:stPos="0" w14:endA="300" w14:endPos="50000" w14:dist="29997" w14:dir="5400000" w14:fadeDir="5400000" w14:sx="100000" w14:sy="-100000" w14:kx="0" w14:algn="bl"/>
          <w14:textOutline w14:w="12700">
            <w14:solidFill>
              <w14:srgbClr w14:val="FF0000"/>
            </w14:solidFill>
            <w14:round/>
          </w14:textOutline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00B0F0"/>
          <w:sz w:val="96"/>
          <w:szCs w:val="96"/>
          <w14:reflection w14:blurRad="6350" w14:stA="50000" w14:stPos="0" w14:endA="300" w14:endPos="50000" w14:dist="29997" w14:dir="5400000" w14:fadeDir="5400000" w14:sx="100000" w14:sy="-100000" w14:kx="0" w14:algn="bl"/>
          <w14:textOutline w14:w="12700">
            <w14:solidFill>
              <w14:srgbClr w14:val="FF0000"/>
            </w14:solidFill>
            <w14:round/>
          </w14:textOutline>
        </w:rPr>
        <w:t>生炒鳝鱼丝</w:t>
      </w:r>
    </w:p>
    <w:p w14:paraId="170B8FED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20" w:lineRule="atLeast"/>
        <w:ind w:firstLine="560" w:firstLineChars="200"/>
        <w:textAlignment w:val="auto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鳝为我国特产。正写是</w:t>
      </w: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t>鲜</w:t>
      </w:r>
      <w:r>
        <w:rPr>
          <w:rFonts w:hint="eastAsia" w:ascii="等线" w:hAnsi="等线" w:eastAsia="等线" w:cs="等线"/>
          <w:sz w:val="28"/>
          <w:szCs w:val="28"/>
        </w:rPr>
        <w:t>，鳝为俗字。一名曰</w:t>
      </w: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t>䱇</w:t>
      </w:r>
      <w:r>
        <w:rPr>
          <w:rFonts w:hint="eastAsia" w:ascii="等线" w:hAnsi="等线" w:eastAsia="等线" w:cs="等线"/>
          <w:sz w:val="28"/>
          <w:szCs w:val="28"/>
        </w:rPr>
        <w:t>。山海经北山经：“姑灌之山，湖灌之水出焉，其中多</w:t>
      </w: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t>䱇</w:t>
      </w:r>
      <w:r>
        <w:rPr>
          <w:rFonts w:hint="eastAsia" w:ascii="等线" w:hAnsi="等线" w:eastAsia="等线" w:cs="等线"/>
          <w:sz w:val="28"/>
          <w:szCs w:val="28"/>
        </w:rPr>
        <w:t>。”鳝鱼各地皆有生产，腹作黄色，故曰黄鳝，浅水泥塘以至稻田，到处都有。</w:t>
      </w:r>
    </w:p>
    <w:p w14:paraId="76D02370">
      <w:pPr>
        <w:keepNext/>
        <w:keepLines w:val="0"/>
        <w:pageBreakBefore w:val="0"/>
        <w:framePr w:dropCap="drop" w:lines="3" w:wrap="around" w:vAnchor="text" w:hAnchor="text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0" w:afterLines="0" w:line="1868" w:lineRule="exact"/>
        <w:ind w:firstLine="560" w:firstLineChars="0"/>
        <w:jc w:val="both"/>
        <w:textAlignment w:val="baseline"/>
        <w:rPr>
          <w:rFonts w:hint="eastAsia" w:ascii="等线" w:hAnsi="等线" w:eastAsia="等线" w:cs="等线"/>
          <w:position w:val="3"/>
          <w:sz w:val="168"/>
          <w:szCs w:val="168"/>
          <w14:glow w14:rad="63500">
            <w14:schemeClr w14:val="accent4">
              <w14:satMod w14:val="175000"/>
              <w14:alpha w14:val="60000"/>
            </w14:schemeClr>
          </w14:glow>
        </w:rPr>
      </w:pPr>
      <w:r>
        <w:rPr>
          <w:rFonts w:hint="eastAsia" w:ascii="等线" w:hAnsi="等线" w:eastAsia="等线" w:cs="等线"/>
          <w:position w:val="3"/>
          <w:sz w:val="168"/>
          <w:szCs w:val="168"/>
          <w14:glow w14:rad="63500">
            <w14:schemeClr w14:val="accent4">
              <w14:satMod w14:val="175000"/>
              <w14:alpha w14:val="60000"/>
            </w14:schemeClr>
          </w14:glow>
        </w:rPr>
        <w:t>鳝</w:t>
      </w:r>
    </w:p>
    <w:p w14:paraId="01D63A97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20" w:lineRule="atLeast"/>
        <w:ind w:firstLine="0" w:firstLineChars="0"/>
        <w:textAlignment w:val="auto"/>
        <w:rPr>
          <w:rFonts w:hint="eastAsia" w:ascii="等线" w:hAnsi="等线" w:eastAsia="等线" w:cs="等线"/>
          <w:sz w:val="28"/>
          <w:szCs w:val="28"/>
          <w14:glow w14:rad="63500">
            <w14:schemeClr w14:val="accent4">
              <w14:satMod w14:val="175000"/>
              <w14:alpha w14:val="60000"/>
            </w14:schemeClr>
          </w14:glow>
        </w:rPr>
      </w:pP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5400040</wp:posOffset>
            </wp:positionH>
            <wp:positionV relativeFrom="page">
              <wp:posOffset>6120130</wp:posOffset>
            </wp:positionV>
            <wp:extent cx="3448685" cy="3239770"/>
            <wp:effectExtent l="63500" t="48260" r="69215" b="64770"/>
            <wp:wrapThrough wrapText="bothSides">
              <wp:wrapPolygon>
                <wp:start x="-16" y="-322"/>
                <wp:lineTo x="-302" y="-17"/>
                <wp:lineTo x="-398" y="288"/>
                <wp:lineTo x="-398" y="21219"/>
                <wp:lineTo x="-207" y="21829"/>
                <wp:lineTo x="-16" y="21930"/>
                <wp:lineTo x="21461" y="21930"/>
                <wp:lineTo x="21556" y="21829"/>
                <wp:lineTo x="21938" y="21016"/>
                <wp:lineTo x="21938" y="694"/>
                <wp:lineTo x="21747" y="-17"/>
                <wp:lineTo x="21461" y="-322"/>
                <wp:lineTo x="-16" y="-322"/>
              </wp:wrapPolygon>
            </wp:wrapThrough>
            <wp:docPr id="1" name="图片 1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685" cy="3239770"/>
                    </a:xfrm>
                    <a:prstGeom prst="rect">
                      <a:avLst/>
                    </a:prstGeom>
                    <a:ln w="63500">
                      <a:solidFill>
                        <a:srgbClr val="FF0000"/>
                      </a:solidFill>
                    </a:ln>
                    <a:effectLst>
                      <a:softEdge rad="127000"/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等线" w:cs="等线"/>
          <w:sz w:val="28"/>
          <w:szCs w:val="28"/>
          <w14:glow w14:rad="63500">
            <w14:schemeClr w14:val="accent4">
              <w14:satMod w14:val="175000"/>
              <w14:alpha w14:val="60000"/>
            </w14:schemeClr>
          </w14:glow>
        </w:rPr>
        <w:t>鱼的样子有些可怕，像蛇，像水蛇，遍体无鳞，而又浑身裹着一层粘液，滑溜溜的，因此有人怕吃它。我小时看厨师宰鳝鱼，印象深刻。鳝鱼是放在院中大水缸里的，鳝鱼一条条在水中直立，探头到水面吸空气，抓它很容易，手到擒来。因为它粘，所以要用抹布裹着它才能抓得牢。用一根大铁钉把鳝鱼头部仰着钉牢在砧板上，然后顺着它的肚皮用尖刀直划，取出脏腑，再取出脊骨，皮上粘液当然要用盐搓掉。血淋淋的一道杀宰手续，看得人心惊胆战。</w:t>
      </w:r>
    </w:p>
    <w:p w14:paraId="215267D8">
      <w:pPr>
        <w:keepNext w:val="0"/>
        <w:keepLines w:val="0"/>
        <w:pageBreakBefore w:val="0"/>
        <w:widowControl w:val="0"/>
        <w:pBdr>
          <w:top w:val="dotted" w:color="00B0F0" w:sz="24" w:space="1"/>
          <w:left w:val="dotted" w:color="00B0F0" w:sz="24" w:space="4"/>
          <w:bottom w:val="dotted" w:color="00B0F0" w:sz="24" w:space="1"/>
          <w:right w:val="dotted" w:color="00B0F0" w:sz="24" w:space="4"/>
          <w:between w:val="none" w:color="auto" w:sz="0" w:space="0"/>
        </w:pBdr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20" w:lineRule="atLeast"/>
        <w:ind w:firstLine="560" w:firstLineChars="200"/>
        <w:jc w:val="both"/>
        <w:textAlignment w:val="auto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颜氏家训归心：“江陵刘氏，以卖鳝羹为业，后生一子，头是鳝，以下方为人耳。”莲池大师放生文注：“杭州湖墅于氏者，有邻家被盗，女送鳝鱼十尾，为母问安，畜瓮中，忘之矣。一夕，梦黄衣尖帽者十人，长跪乞命，觉而疑之，卜诸术人，曰：‘当有生求放耳。’遍索室内，则瓮有巨鳝在焉，数之正十，大惊，放之，时万历九年事也。”信有因果之说，遂作放生之论。但是美味所在，放者自放，吃者自吃。</w:t>
      </w:r>
    </w:p>
    <w:p w14:paraId="03C017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20" w:lineRule="atLeast"/>
        <w:ind w:left="0" w:leftChars="0" w:firstLine="420" w:firstLineChars="0"/>
        <w:textAlignment w:val="auto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在北方只有河南餐馆卖鳝鱼。山东馆没有这一项。食客到山东馆子点鳝鱼，是外行。河南馆作鳝鱼，我最欣赏的是生炒鳝鱼丝。鳝鱼切丝，一两寸长，猪油旺火爆炒，加进少许芫荽，另盐，不须其他任何配料。这样炒出来的鳝鱼，肉是白的，微有脆意，极可口，不失鳝鱼本味。另一作法是黄焖鳝鱼段，切成四方块，加一大把整的蒜瓣进去，加酱油，焖烂，汁要浓。这样做出来的鳝鱼是酥软的，另有风味。</w:t>
      </w:r>
    </w:p>
    <w:p w14:paraId="17724D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20" w:lineRule="atLeast"/>
        <w:ind w:left="0" w:leftChars="0" w:firstLine="420" w:firstLineChars="0"/>
        <w:textAlignment w:val="auto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淮扬馆子也善作鳝鱼，其中“炝虎尾”一色极为佳美。把鳝鱼切成四五寸长的宽条，像老虎尾巴一样，上略宽，下尖细，如果全是截自鳝鱼尾巴，则更妙。以沸汤煮熟之后即捞起，一条条的在碗内排列整齐，浇上预先备好麻油酱油料酒的汤汁，冷却后，再洒上大量的捣碎了的蒜（不是蒜泥）。宜冷食。样子有一点吓人，但是味美。至于炒鳝糊，或加粉丝垫底名之为软兜带粉。那鳝鱼虽名为炒，却不是生炒，是煮熟之后再炒，已经十分油腻。上桌之后侍者还要手持一只又黑又脏的搪瓷碗（希望不是漱口杯），浇上一股子沸开的油，咝啦一声，油直冒泡，然后就有热心人用筷子乱搅拌一阵，还有热心人猛撒胡椒粉。那鳝鱼当中时常羼上大量笋丝茭白丝之类，有喧宾夺主之势。遇到这种场面，就不能不令人怀念生炒鳝鱼丝了。在万华吃海鲜，有一家招牌大书生炒鳝鱼丝，实际上还是熟炒。我曾问过一家北方名馆主人，为</w:t>
      </w:r>
      <w:bookmarkStart w:id="0" w:name="_GoBack"/>
      <w:bookmarkEnd w:id="0"/>
      <w:r>
        <w:rPr>
          <w:rFonts w:hint="eastAsia" w:ascii="等线" w:hAnsi="等线" w:eastAsia="等线" w:cs="等线"/>
          <w:sz w:val="28"/>
          <w:szCs w:val="28"/>
        </w:rPr>
        <w:t>什么不试做生炒鳝丝，他说此地没有又粗又壮的巨鳝，切不出丝。也许他说得对，在市场里是很难遇到够尺寸的黄鳝。</w:t>
      </w:r>
    </w:p>
    <w:p w14:paraId="09BCA3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20" w:lineRule="atLeast"/>
        <w:ind w:left="0" w:leftChars="0" w:firstLine="420" w:firstLineChars="0"/>
        <w:textAlignment w:val="auto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江浙的爆鳝过桥面，令我怀想不置。爆鳝是炸过的鳝鱼条，然后用酱油焖，加相当多的糖。这种爆鳝，非常香脆，以半碟下酒，另半碟连汁倒在面上，香极了。</w:t>
      </w:r>
    </w:p>
    <w:p w14:paraId="131371B4">
      <w:pPr>
        <w:keepNext w:val="0"/>
        <w:keepLines w:val="0"/>
        <w:pageBreakBefore w:val="0"/>
        <w:widowControl w:val="0"/>
        <w:kinsoku/>
        <w:wordWrap/>
        <w:overflowPunct/>
        <w:topLinePunct/>
        <w:autoSpaceDE w:val="0"/>
        <w:autoSpaceDN w:val="0"/>
        <w:bidi w:val="0"/>
        <w:adjustRightInd/>
        <w:snapToGrid/>
        <w:spacing w:after="157" w:afterLines="50" w:line="320" w:lineRule="atLeast"/>
        <w:ind w:firstLine="560" w:firstLineChars="200"/>
        <w:textAlignment w:val="auto"/>
        <w:rPr>
          <w:rFonts w:hint="default" w:ascii="等线" w:hAnsi="等线" w:eastAsia="等线" w:cs="等线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sz w:val="28"/>
          <w:szCs w:val="28"/>
        </w:rPr>
        <w:t>所说某处有所谓全鳝席，我没有见过这种场面。想来原则上和全鸭席差不多，以各种不同的方式取胜。全鸭席我是见过的，——拌鸭掌、糟鸭片、烩鸭条、糟蒸鸭肝、烩鸭胰、黄焖鸭块、姜芽炒鸭片、烩鸭舌，最后是挂炉烧鸭。全鳝席当然也是类似的做法。这是噱头，知味者恐怕未必以为然，因为吃东西如配方，也要君臣佐使，搭配平衡。</w:t>
      </w:r>
    </w:p>
    <w:sectPr>
      <w:headerReference r:id="rId3" w:type="default"/>
      <w:pgSz w:w="14740" w:h="20863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6EE6D">
    <w:pPr>
      <w:pStyle w:val="3"/>
      <w:jc w:val="right"/>
    </w:pPr>
    <w:r>
      <w:rPr>
        <w:rFonts w:hint="eastAsia" w:ascii="宋体" w:hAnsi="宋体" w:cs="宋体"/>
        <w:color w:val="FF0000"/>
        <w:sz w:val="28"/>
        <w:szCs w:val="28"/>
      </w:rPr>
      <w:t>梁实秋雅舍系列节选</w:t>
    </w:r>
    <w:r>
      <w:rPr>
        <w:sz w:val="18"/>
      </w:rPr>
      <w:pict>
        <v:shape id="PowerPlusWaterMarkObject15110" o:spid="_x0000_s2049" o:spt="136" type="#_x0000_t136" style="position:absolute;left:0pt;height:44.25pt;width:155.4pt;mso-position-horizontal:left;mso-position-horizontal-relative:margin;mso-position-vertical:bottom;mso-position-vertical-relative:margin;z-index:-251657216;mso-width-relative:page;mso-height-relative:page;" fillcolor="#00B0F0" filled="t" stroked="f" coordsize="21600,21600" adj="10800">
          <v:path/>
          <v:fill on="t" opacity="36044f" focussize="0,0"/>
          <v:stroke on="f"/>
          <v:imagedata o:title=""/>
          <o:lock v:ext="edit" aspectratio="t"/>
          <v:textpath on="t" fitshape="t" fitpath="t" trim="t" xscale="f" string="雅舍谈吃" style="font-family:黑体;font-size:44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349E3E"/>
    <w:multiLevelType w:val="singleLevel"/>
    <w:tmpl w:val="A1349E3E"/>
    <w:lvl w:ilvl="0" w:tentative="0">
      <w:start w:val="2"/>
      <w:numFmt w:val="chineseCounting"/>
      <w:suff w:val="nothing"/>
      <w:lvlText w:val="%1、"/>
      <w:lvlJc w:val="left"/>
      <w:pPr>
        <w:ind w:left="0" w:firstLine="420"/>
      </w:pPr>
      <w:rPr>
        <w:rFonts w:hint="eastAsia"/>
        <w:color w:val="FF0000"/>
        <w:sz w:val="32"/>
        <w:szCs w:val="3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00172A27"/>
    <w:rsid w:val="02B32C00"/>
    <w:rsid w:val="05215F5F"/>
    <w:rsid w:val="07D7239C"/>
    <w:rsid w:val="0E0034C0"/>
    <w:rsid w:val="157349D4"/>
    <w:rsid w:val="28610884"/>
    <w:rsid w:val="2FE04785"/>
    <w:rsid w:val="33B023C9"/>
    <w:rsid w:val="36BD1BB2"/>
    <w:rsid w:val="594C0E43"/>
    <w:rsid w:val="61440E5B"/>
    <w:rsid w:val="62C21944"/>
    <w:rsid w:val="645660E5"/>
    <w:rsid w:val="65081A8C"/>
    <w:rsid w:val="76CE13C2"/>
    <w:rsid w:val="7762504C"/>
    <w:rsid w:val="7B34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1306</Words>
  <Characters>1306</Characters>
  <Lines>0</Lines>
  <Paragraphs>0</Paragraphs>
  <TotalTime>193</TotalTime>
  <ScaleCrop>false</ScaleCrop>
  <LinksUpToDate>false</LinksUpToDate>
  <CharactersWithSpaces>1306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MAO</cp:lastModifiedBy>
  <dcterms:modified xsi:type="dcterms:W3CDTF">2026-01-06T06:59:15Z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133C6F2BB71948D5A9A78937D6D81665_12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