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 Judgment Calibrator – Dataset v1.1 Overview</w:t>
      </w:r>
    </w:p>
    <w:p>
      <w:r>
        <w:t>Dataset v1.1 is a synthetic, judgment-calibrated corpus designed to evaluate how content holds together across clarity, credibility, and intent alignment. The dataset intentionally includes both well-calibrated cases and controlled miscalibrations.</w:t>
      </w:r>
    </w:p>
    <w:p>
      <w:pPr>
        <w:pStyle w:val="Heading2"/>
      </w:pPr>
      <w:r>
        <w:t>Why Intentional Miscalibration Exists</w:t>
      </w:r>
    </w:p>
    <w:p>
      <w:r>
        <w:t>Certain cases are explicitly marked as intentional miscalibrations. These are not errors. They are designed to teach and test the evaluator’s ability to detect judgment drift—for example, overstated ethical risk or understated persuasive pressure.</w:t>
      </w:r>
    </w:p>
    <w:p>
      <w:pPr>
        <w:pStyle w:val="Heading2"/>
      </w:pPr>
      <w:r>
        <w:t>How to Read the Dataset</w:t>
      </w:r>
    </w:p>
    <w:p>
      <w:r>
        <w:t>- Pass cases demonstrate sound alignment between content, intent, and risk.</w:t>
        <w:br/>
        <w:t>- Soft Concern cases surface acceptable ambiguity and edge tension.</w:t>
        <w:br/>
        <w:t>- Fail cases (marked intentional_miscalibration: true) model realistic judgment errors.</w:t>
      </w:r>
    </w:p>
    <w:p>
      <w:pPr>
        <w:pStyle w:val="Heading2"/>
      </w:pPr>
      <w:r>
        <w:t>What This Enables</w:t>
      </w:r>
    </w:p>
    <w:p>
      <w:r>
        <w:t>This structure allows the calibrator to distinguish between surface plausibility and true editorial judgment, making it suitable for audits, demos, and evaluator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