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uof-webapp-project-documentation"/>
    <w:p>
      <w:pPr>
        <w:pStyle w:val="Heading1"/>
      </w:pPr>
      <w:r>
        <w:t xml:space="preserve">UOF Webapp — Project Documentation</w:t>
      </w:r>
    </w:p>
    <w:p>
      <w:pPr>
        <w:pStyle w:val="FirstParagraph"/>
      </w:pPr>
      <w:r>
        <w:t xml:space="preserve">View the web app live at:</w:t>
      </w:r>
      <w:r>
        <w:t xml:space="preserve"> </w:t>
      </w:r>
      <w:hyperlink r:id="rId20">
        <w:r>
          <w:rPr>
            <w:rStyle w:val="Hyperlink"/>
          </w:rPr>
          <w:t xml:space="preserve">https://1reubent.github.io/uof-webapp/</w:t>
        </w:r>
      </w:hyperlink>
    </w:p>
    <w:p>
      <w:pPr>
        <w:pStyle w:val="BodyText"/>
      </w:pPr>
      <w:r>
        <w:t xml:space="preserve">It may be easier to view this README file at</w:t>
      </w:r>
      <w:r>
        <w:t xml:space="preserve"> </w:t>
      </w:r>
      <w:hyperlink r:id="rId21">
        <w:r>
          <w:rPr>
            <w:rStyle w:val="Hyperlink"/>
          </w:rPr>
          <w:t xml:space="preserve">this link</w:t>
        </w:r>
      </w:hyperlink>
    </w:p>
    <w:bookmarkStart w:id="22" w:name="table-of-contents"/>
    <w:p>
      <w:pPr>
        <w:pStyle w:val="Heading2"/>
      </w:pPr>
      <w:r>
        <w:t xml:space="preserve">Table of Contents</w:t>
      </w:r>
    </w:p>
    <w:p>
      <w:pPr>
        <w:pStyle w:val="Compact"/>
        <w:numPr>
          <w:ilvl w:val="0"/>
          <w:numId w:val="1001"/>
        </w:numPr>
      </w:pPr>
      <w:hyperlink w:anchor="part-1-understanding-the-project">
        <w:r>
          <w:rPr>
            <w:rStyle w:val="Hyperlink"/>
          </w:rPr>
          <w:t xml:space="preserve">Part 1: Understanding the Project</w:t>
        </w:r>
      </w:hyperlink>
    </w:p>
    <w:p>
      <w:pPr>
        <w:pStyle w:val="Compact"/>
        <w:numPr>
          <w:ilvl w:val="1"/>
          <w:numId w:val="1002"/>
        </w:numPr>
      </w:pPr>
      <w:hyperlink w:anchor="section-1-what-is-this-project">
        <w:r>
          <w:rPr>
            <w:rStyle w:val="Hyperlink"/>
          </w:rPr>
          <w:t xml:space="preserve">Section 1: What Is This Project</w:t>
        </w:r>
      </w:hyperlink>
    </w:p>
    <w:p>
      <w:pPr>
        <w:pStyle w:val="Compact"/>
        <w:numPr>
          <w:ilvl w:val="1"/>
          <w:numId w:val="1002"/>
        </w:numPr>
      </w:pPr>
      <w:hyperlink w:anchor="Xefcb3c15ad4976f0d1b5979082b853effeeb3c5">
        <w:r>
          <w:rPr>
            <w:rStyle w:val="Hyperlink"/>
          </w:rPr>
          <w:t xml:space="preserve">Section 2: Database Schema Design Decisions</w:t>
        </w:r>
      </w:hyperlink>
    </w:p>
    <w:p>
      <w:pPr>
        <w:pStyle w:val="Compact"/>
        <w:numPr>
          <w:ilvl w:val="1"/>
          <w:numId w:val="1002"/>
        </w:numPr>
      </w:pPr>
      <w:hyperlink w:anchor="section-3-code-repository-structure">
        <w:r>
          <w:rPr>
            <w:rStyle w:val="Hyperlink"/>
          </w:rPr>
          <w:t xml:space="preserve">Section 3: Code Repository Structure</w:t>
        </w:r>
      </w:hyperlink>
    </w:p>
    <w:p>
      <w:pPr>
        <w:pStyle w:val="Compact"/>
        <w:numPr>
          <w:ilvl w:val="2"/>
          <w:numId w:val="1003"/>
        </w:numPr>
      </w:pPr>
      <w:hyperlink w:anchor="important-files">
        <w:r>
          <w:rPr>
            <w:rStyle w:val="Hyperlink"/>
          </w:rPr>
          <w:t xml:space="preserve">Important Files</w:t>
        </w:r>
      </w:hyperlink>
    </w:p>
    <w:p>
      <w:pPr>
        <w:pStyle w:val="Compact"/>
        <w:numPr>
          <w:ilvl w:val="2"/>
          <w:numId w:val="1003"/>
        </w:numPr>
      </w:pPr>
      <w:hyperlink w:anchor="Xbcd555f90e9d3073270a41fedba1f98ae141e32">
        <w:r>
          <w:rPr>
            <w:rStyle w:val="Hyperlink"/>
          </w:rPr>
          <w:t xml:space="preserve">Files That Aren’t Important to the Project</w:t>
        </w:r>
      </w:hyperlink>
    </w:p>
    <w:p>
      <w:pPr>
        <w:pStyle w:val="Compact"/>
        <w:numPr>
          <w:ilvl w:val="1"/>
          <w:numId w:val="1002"/>
        </w:numPr>
      </w:pPr>
      <w:hyperlink w:anchor="X3cf105789e56dfa246eae7050ded6fd3bca879b">
        <w:r>
          <w:rPr>
            <w:rStyle w:val="Hyperlink"/>
          </w:rPr>
          <w:t xml:space="preserve">Section 4: Key Code Files, Broken Down</w:t>
        </w:r>
      </w:hyperlink>
    </w:p>
    <w:p>
      <w:pPr>
        <w:pStyle w:val="Compact"/>
        <w:numPr>
          <w:ilvl w:val="2"/>
          <w:numId w:val="1004"/>
        </w:numPr>
      </w:pPr>
      <w:hyperlink w:anchor="backendapibridgepy--the-api-layer">
        <w:r>
          <w:rPr>
            <w:rStyle w:val="VerbatimChar"/>
          </w:rPr>
          <w:t xml:space="preserve">backend/api/bridge.py</w:t>
        </w:r>
        <w:r>
          <w:rPr>
            <w:rStyle w:val="Hyperlink"/>
          </w:rPr>
          <w:t xml:space="preserve"> </w:t>
        </w:r>
        <w:r>
          <w:rPr>
            <w:rStyle w:val="Hyperlink"/>
          </w:rPr>
          <w:t xml:space="preserve">— The API Layer</w:t>
        </w:r>
      </w:hyperlink>
    </w:p>
    <w:p>
      <w:pPr>
        <w:pStyle w:val="Compact"/>
        <w:numPr>
          <w:ilvl w:val="2"/>
          <w:numId w:val="1004"/>
        </w:numPr>
      </w:pPr>
      <w:hyperlink w:anchor="X3c56c1ee8497daf265545650174c512f8dab3d9">
        <w:r>
          <w:rPr>
            <w:rStyle w:val="VerbatimChar"/>
          </w:rPr>
          <w:t xml:space="preserve">backend/etl/uof_etl/clean_and_populate.py</w:t>
        </w:r>
        <w:r>
          <w:rPr>
            <w:rStyle w:val="Hyperlink"/>
          </w:rPr>
          <w:t xml:space="preserve"> </w:t>
        </w:r>
        <w:r>
          <w:rPr>
            <w:rStyle w:val="Hyperlink"/>
          </w:rPr>
          <w:t xml:space="preserve">— The Cleaning Core</w:t>
        </w:r>
      </w:hyperlink>
    </w:p>
    <w:p>
      <w:pPr>
        <w:pStyle w:val="Compact"/>
        <w:numPr>
          <w:ilvl w:val="2"/>
          <w:numId w:val="1004"/>
        </w:numPr>
      </w:pPr>
      <w:hyperlink w:anchor="Xadfd71984162103ebe6adab2fc051d8b1e8195b">
        <w:r>
          <w:rPr>
            <w:rStyle w:val="VerbatimChar"/>
          </w:rPr>
          <w:t xml:space="preserve">backend/etl/etl_delta.py</w:t>
        </w:r>
        <w:r>
          <w:rPr>
            <w:rStyle w:val="Hyperlink"/>
          </w:rPr>
          <w:t xml:space="preserve"> </w:t>
        </w:r>
        <w:r>
          <w:rPr>
            <w:rStyle w:val="Hyperlink"/>
          </w:rPr>
          <w:t xml:space="preserve">— The Incremental Loader</w:t>
        </w:r>
      </w:hyperlink>
    </w:p>
    <w:p>
      <w:pPr>
        <w:pStyle w:val="Compact"/>
        <w:numPr>
          <w:ilvl w:val="0"/>
          <w:numId w:val="1001"/>
        </w:numPr>
      </w:pPr>
      <w:hyperlink w:anchor="part-2-setup-and-operations">
        <w:r>
          <w:rPr>
            <w:rStyle w:val="Hyperlink"/>
          </w:rPr>
          <w:t xml:space="preserve">Part 2: Setup and Operations</w:t>
        </w:r>
      </w:hyperlink>
    </w:p>
    <w:p>
      <w:pPr>
        <w:pStyle w:val="Compact"/>
        <w:numPr>
          <w:ilvl w:val="1"/>
          <w:numId w:val="1005"/>
        </w:numPr>
      </w:pPr>
      <w:hyperlink w:anchor="X718602cd8e2f22eb3154a2c20631d679a82efd6">
        <w:r>
          <w:rPr>
            <w:rStyle w:val="Hyperlink"/>
          </w:rPr>
          <w:t xml:space="preserve">Section 5: Building the Database from Scratch</w:t>
        </w:r>
      </w:hyperlink>
    </w:p>
    <w:p>
      <w:pPr>
        <w:pStyle w:val="Compact"/>
        <w:numPr>
          <w:ilvl w:val="2"/>
          <w:numId w:val="1006"/>
        </w:numPr>
      </w:pPr>
      <w:hyperlink w:anchor="X00eef7c505fa0d0e35ad466bcfb40adfd6e6ded">
        <w:r>
          <w:rPr>
            <w:rStyle w:val="Hyperlink"/>
          </w:rPr>
          <w:t xml:space="preserve">1. Install the Python Dependencies</w:t>
        </w:r>
      </w:hyperlink>
    </w:p>
    <w:p>
      <w:pPr>
        <w:pStyle w:val="Compact"/>
        <w:numPr>
          <w:ilvl w:val="2"/>
          <w:numId w:val="1006"/>
        </w:numPr>
      </w:pPr>
      <w:hyperlink w:anchor="Xa31d8bc38e43cd92727e7fd7b29395baff637d7">
        <w:r>
          <w:rPr>
            <w:rStyle w:val="Hyperlink"/>
          </w:rPr>
          <w:t xml:space="preserve">2. Configure the Database Connection</w:t>
        </w:r>
      </w:hyperlink>
    </w:p>
    <w:p>
      <w:pPr>
        <w:pStyle w:val="Compact"/>
        <w:numPr>
          <w:ilvl w:val="2"/>
          <w:numId w:val="1006"/>
        </w:numPr>
      </w:pPr>
      <w:hyperlink w:anchor="X1cd31511d0d0df3702722af3dbcd3fa1f91160e">
        <w:r>
          <w:rPr>
            <w:rStyle w:val="Hyperlink"/>
          </w:rPr>
          <w:t xml:space="preserve">3. Create the Database Tables and Reference Data</w:t>
        </w:r>
      </w:hyperlink>
    </w:p>
    <w:p>
      <w:pPr>
        <w:pStyle w:val="Compact"/>
        <w:numPr>
          <w:ilvl w:val="2"/>
          <w:numId w:val="1006"/>
        </w:numPr>
      </w:pPr>
      <w:hyperlink w:anchor="X767ff2eefb9991b6dcd4fd0988cb284bbd36531">
        <w:r>
          <w:rPr>
            <w:rStyle w:val="Hyperlink"/>
          </w:rPr>
          <w:t xml:space="preserve">4. Add the Source Files</w:t>
        </w:r>
      </w:hyperlink>
    </w:p>
    <w:p>
      <w:pPr>
        <w:pStyle w:val="Compact"/>
        <w:numPr>
          <w:ilvl w:val="2"/>
          <w:numId w:val="1006"/>
        </w:numPr>
      </w:pPr>
      <w:hyperlink w:anchor="X1fd25e4b318e77726a11535097e9247a69a9a1d">
        <w:r>
          <w:rPr>
            <w:rStyle w:val="Hyperlink"/>
          </w:rPr>
          <w:t xml:space="preserve">5. Preview the Initial Load</w:t>
        </w:r>
      </w:hyperlink>
    </w:p>
    <w:p>
      <w:pPr>
        <w:pStyle w:val="Compact"/>
        <w:numPr>
          <w:ilvl w:val="2"/>
          <w:numId w:val="1006"/>
        </w:numPr>
      </w:pPr>
      <w:hyperlink w:anchor="X9bbf7c1e58b9be192137ddf00396fe930307e01">
        <w:r>
          <w:rPr>
            <w:rStyle w:val="Hyperlink"/>
          </w:rPr>
          <w:t xml:space="preserve">6. Import and Process the Data</w:t>
        </w:r>
      </w:hyperlink>
    </w:p>
    <w:p>
      <w:pPr>
        <w:pStyle w:val="Compact"/>
        <w:numPr>
          <w:ilvl w:val="2"/>
          <w:numId w:val="1006"/>
        </w:numPr>
      </w:pPr>
      <w:hyperlink w:anchor="X86579f1a42eddade35d43d631282d1ec661aa64">
        <w:r>
          <w:rPr>
            <w:rStyle w:val="Hyperlink"/>
          </w:rPr>
          <w:t xml:space="preserve">7. Verify the Database Load</w:t>
        </w:r>
      </w:hyperlink>
    </w:p>
    <w:p>
      <w:pPr>
        <w:pStyle w:val="Compact"/>
        <w:numPr>
          <w:ilvl w:val="1"/>
          <w:numId w:val="1005"/>
        </w:numPr>
      </w:pPr>
      <w:hyperlink w:anchor="X1e44b417fd14be365ec37c7a3635ca184827e53">
        <w:r>
          <w:rPr>
            <w:rStyle w:val="Hyperlink"/>
          </w:rPr>
          <w:t xml:space="preserve">Section 6: Configuring and Running the Website</w:t>
        </w:r>
      </w:hyperlink>
    </w:p>
    <w:p>
      <w:pPr>
        <w:pStyle w:val="Compact"/>
        <w:numPr>
          <w:ilvl w:val="2"/>
          <w:numId w:val="1007"/>
        </w:numPr>
      </w:pPr>
      <w:hyperlink w:anchor="running-it-locally">
        <w:r>
          <w:rPr>
            <w:rStyle w:val="Hyperlink"/>
          </w:rPr>
          <w:t xml:space="preserve">Running It Locally</w:t>
        </w:r>
      </w:hyperlink>
    </w:p>
    <w:p>
      <w:pPr>
        <w:pStyle w:val="Compact"/>
        <w:numPr>
          <w:ilvl w:val="2"/>
          <w:numId w:val="1007"/>
        </w:numPr>
      </w:pPr>
      <w:hyperlink w:anchor="hosting-it">
        <w:r>
          <w:rPr>
            <w:rStyle w:val="Hyperlink"/>
          </w:rPr>
          <w:t xml:space="preserve">Hosting It</w:t>
        </w:r>
      </w:hyperlink>
    </w:p>
    <w:p>
      <w:pPr>
        <w:pStyle w:val="Compact"/>
        <w:numPr>
          <w:ilvl w:val="1"/>
          <w:numId w:val="1005"/>
        </w:numPr>
      </w:pPr>
      <w:hyperlink w:anchor="section-7-running-the-delta-loader">
        <w:r>
          <w:rPr>
            <w:rStyle w:val="Hyperlink"/>
          </w:rPr>
          <w:t xml:space="preserve">Section 7: Running the Delta Loader</w:t>
        </w:r>
      </w:hyperlink>
    </w:p>
    <w:p>
      <w:pPr>
        <w:pStyle w:val="Compact"/>
        <w:numPr>
          <w:ilvl w:val="2"/>
          <w:numId w:val="1008"/>
        </w:numPr>
      </w:pPr>
      <w:hyperlink w:anchor="preview-an-update">
        <w:r>
          <w:rPr>
            <w:rStyle w:val="Hyperlink"/>
          </w:rPr>
          <w:t xml:space="preserve">Preview an Update</w:t>
        </w:r>
      </w:hyperlink>
    </w:p>
    <w:p>
      <w:pPr>
        <w:pStyle w:val="Compact"/>
        <w:numPr>
          <w:ilvl w:val="2"/>
          <w:numId w:val="1008"/>
        </w:numPr>
      </w:pPr>
      <w:hyperlink w:anchor="import-new-records">
        <w:r>
          <w:rPr>
            <w:rStyle w:val="Hyperlink"/>
          </w:rPr>
          <w:t xml:space="preserve">Import New Records</w:t>
        </w:r>
      </w:hyperlink>
    </w:p>
    <w:p>
      <w:pPr>
        <w:pStyle w:val="Compact"/>
        <w:numPr>
          <w:ilvl w:val="2"/>
          <w:numId w:val="1008"/>
        </w:numPr>
      </w:pPr>
      <w:hyperlink w:anchor="update-only-the-uof-dataset">
        <w:r>
          <w:rPr>
            <w:rStyle w:val="Hyperlink"/>
          </w:rPr>
          <w:t xml:space="preserve">Update Only the UoF Dataset</w:t>
        </w:r>
      </w:hyperlink>
    </w:p>
    <w:p>
      <w:pPr>
        <w:pStyle w:val="Compact"/>
        <w:numPr>
          <w:ilvl w:val="2"/>
          <w:numId w:val="1008"/>
        </w:numPr>
      </w:pPr>
      <w:hyperlink w:anchor="update-only-the-arrive-together-dataset">
        <w:r>
          <w:rPr>
            <w:rStyle w:val="Hyperlink"/>
          </w:rPr>
          <w:t xml:space="preserve">Update Only the ARRIVE Together Dataset</w:t>
        </w:r>
      </w:hyperlink>
    </w:p>
    <w:p>
      <w:pPr>
        <w:pStyle w:val="Compact"/>
        <w:numPr>
          <w:ilvl w:val="2"/>
          <w:numId w:val="1008"/>
        </w:numPr>
      </w:pPr>
      <w:hyperlink w:anchor="optional-batch-size">
        <w:r>
          <w:rPr>
            <w:rStyle w:val="Hyperlink"/>
          </w:rPr>
          <w:t xml:space="preserve">Optional Batch Size</w:t>
        </w:r>
      </w:hyperlink>
    </w:p>
    <w:p>
      <w:r>
        <w:pict>
          <v:rect style="width:0;height:1.5pt" o:hralign="center" o:hrstd="t" o:hr="t"/>
        </w:pict>
      </w:r>
    </w:p>
    <w:bookmarkEnd w:id="22"/>
    <w:bookmarkStart w:id="34" w:name="part-1-understanding-the-project"/>
    <w:p>
      <w:pPr>
        <w:pStyle w:val="Heading2"/>
      </w:pPr>
      <w:r>
        <w:rPr>
          <w:b/>
          <w:bCs/>
        </w:rPr>
        <w:t xml:space="preserve">PART 1:</w:t>
      </w:r>
      <w:r>
        <w:t xml:space="preserve"> </w:t>
      </w:r>
      <w:r>
        <w:t xml:space="preserve">Understanding the Project</w:t>
      </w:r>
    </w:p>
    <w:bookmarkStart w:id="23" w:name="section-1-what-is-this-project"/>
    <w:p>
      <w:pPr>
        <w:pStyle w:val="Heading3"/>
      </w:pPr>
      <w:r>
        <w:rPr>
          <w:b/>
          <w:bCs/>
        </w:rPr>
        <w:t xml:space="preserve">SECTION 1:</w:t>
      </w:r>
      <w:r>
        <w:t xml:space="preserve"> </w:t>
      </w:r>
      <w:r>
        <w:t xml:space="preserve">What Is This Project</w:t>
      </w:r>
    </w:p>
    <w:p>
      <w:pPr>
        <w:pStyle w:val="FirstParagraph"/>
      </w:pPr>
      <w:r>
        <w:t xml:space="preserve">A tool that turns two New Jersey public-safety datasets —</w:t>
      </w:r>
      <w:r>
        <w:t xml:space="preserve"> </w:t>
      </w:r>
      <w:r>
        <w:rPr>
          <w:b/>
          <w:bCs/>
        </w:rPr>
        <w:t xml:space="preserve">Use of Force (UoF)</w:t>
      </w:r>
      <w:r>
        <w:t xml:space="preserve"> </w:t>
      </w:r>
      <w:r>
        <w:t xml:space="preserve">incident reports and</w:t>
      </w:r>
      <w:r>
        <w:t xml:space="preserve"> </w:t>
      </w:r>
      <w:r>
        <w:rPr>
          <w:b/>
          <w:bCs/>
        </w:rPr>
        <w:t xml:space="preserve">ARRIVE Together</w:t>
      </w:r>
      <w:r>
        <w:t xml:space="preserve"> </w:t>
      </w:r>
      <w:r>
        <w:t xml:space="preserve">program data — from raw Excel exports into clean, queryable MySQL databases, with a single browser-based UI for filtering and paging through both.</w:t>
      </w:r>
    </w:p>
    <w:p>
      <w:pPr>
        <w:pStyle w:val="BodyText"/>
      </w:pPr>
      <w:r>
        <w:t xml:space="preserve">The project is built out of four layers:</w:t>
      </w:r>
    </w:p>
    <w:p>
      <w:pPr>
        <w:pStyle w:val="Compact"/>
        <w:numPr>
          <w:ilvl w:val="0"/>
          <w:numId w:val="1009"/>
        </w:numPr>
      </w:pPr>
      <w:r>
        <w:rPr>
          <w:b/>
          <w:bCs/>
        </w:rPr>
        <w:t xml:space="preserve">Database schema</w:t>
      </w:r>
      <w:r>
        <w:t xml:space="preserve"> </w:t>
      </w:r>
      <w:r>
        <w:t xml:space="preserve">(MySQL) — 8 tables total: a raw staging table, a cleaned/standardized table, a tokenized-multi-value table, and two reference tables for UoF, plus a smaller matching pair of tables for ARRIVE. See</w:t>
      </w:r>
      <w:r>
        <w:t xml:space="preserve"> </w:t>
      </w:r>
      <w:hyperlink w:anchor="Xefcb3c15ad4976f0d1b5979082b853effeeb3c5">
        <w:r>
          <w:rPr>
            <w:rStyle w:val="Hyperlink"/>
          </w:rPr>
          <w:t xml:space="preserve">Section 2: Database Schema Design Decisions</w:t>
        </w:r>
      </w:hyperlink>
      <w:r>
        <w:t xml:space="preserve">.</w:t>
      </w:r>
    </w:p>
    <w:p>
      <w:pPr>
        <w:pStyle w:val="Compact"/>
        <w:numPr>
          <w:ilvl w:val="0"/>
          <w:numId w:val="1009"/>
        </w:numPr>
      </w:pPr>
      <w:r>
        <w:rPr>
          <w:b/>
          <w:bCs/>
        </w:rPr>
        <w:t xml:space="preserve">ETL pipeline</w:t>
      </w:r>
      <w:r>
        <w:t xml:space="preserve"> </w:t>
      </w:r>
      <w:r>
        <w:t xml:space="preserve">(Python) — For the UoF dataset, we read an Excel export, stage it as-is, then clean and standardize it into the schema, tokenizing multi-value columns. For the ARRIVE dataset, we import the data and only tokenize multi-value columns. See</w:t>
      </w:r>
      <w:r>
        <w:t xml:space="preserve"> </w:t>
      </w:r>
      <w:hyperlink w:anchor="X3c56c1ee8497daf265545650174c512f8dab3d9">
        <w:r>
          <w:rPr>
            <w:rStyle w:val="VerbatimChar"/>
          </w:rPr>
          <w:t xml:space="preserve">clean_and_populate.py</w:t>
        </w:r>
        <w:r>
          <w:rPr>
            <w:rStyle w:val="Hyperlink"/>
          </w:rPr>
          <w:t xml:space="preserve"> </w:t>
        </w:r>
        <w:r>
          <w:rPr>
            <w:rStyle w:val="Hyperlink"/>
          </w:rPr>
          <w:t xml:space="preserve">— the cleaning core</w:t>
        </w:r>
      </w:hyperlink>
      <w:r>
        <w:t xml:space="preserve"> </w:t>
      </w:r>
      <w:r>
        <w:t xml:space="preserve">and</w:t>
      </w:r>
      <w:r>
        <w:t xml:space="preserve"> </w:t>
      </w:r>
      <w:hyperlink w:anchor="X718602cd8e2f22eb3154a2c20631d679a82efd6">
        <w:r>
          <w:rPr>
            <w:rStyle w:val="Hyperlink"/>
          </w:rPr>
          <w:t xml:space="preserve">Section 5: Building the Database from Scratch</w:t>
        </w:r>
      </w:hyperlink>
      <w:r>
        <w:t xml:space="preserve">.</w:t>
      </w:r>
    </w:p>
    <w:p>
      <w:pPr>
        <w:pStyle w:val="Compact"/>
        <w:numPr>
          <w:ilvl w:val="0"/>
          <w:numId w:val="1009"/>
        </w:numPr>
      </w:pPr>
      <w:r>
        <w:rPr>
          <w:b/>
          <w:bCs/>
        </w:rPr>
        <w:t xml:space="preserve">API layer</w:t>
      </w:r>
      <w:r>
        <w:t xml:space="preserve"> </w:t>
      </w:r>
      <w:r>
        <w:t xml:space="preserve">(</w:t>
      </w:r>
      <w:r>
        <w:rPr>
          <w:rStyle w:val="VerbatimChar"/>
        </w:rPr>
        <w:t xml:space="preserve">backend/api/bridge.py</w:t>
      </w:r>
      <w:r>
        <w:t xml:space="preserve">, Flask) — the only piece that talks to MySQL; takes a JSON filter specification from the frontend and returns matching rows from the database. See</w:t>
      </w:r>
      <w:r>
        <w:t xml:space="preserve"> </w:t>
      </w:r>
      <w:hyperlink w:anchor="backendapibridgepy--the-api-layer">
        <w:r>
          <w:rPr>
            <w:rStyle w:val="VerbatimChar"/>
          </w:rPr>
          <w:t xml:space="preserve">bridge.py</w:t>
        </w:r>
        <w:r>
          <w:rPr>
            <w:rStyle w:val="Hyperlink"/>
          </w:rPr>
          <w:t xml:space="preserve"> </w:t>
        </w:r>
        <w:r>
          <w:rPr>
            <w:rStyle w:val="Hyperlink"/>
          </w:rPr>
          <w:t xml:space="preserve">— the API layer</w:t>
        </w:r>
      </w:hyperlink>
      <w:r>
        <w:t xml:space="preserve">.</w:t>
      </w:r>
    </w:p>
    <w:p>
      <w:pPr>
        <w:pStyle w:val="Compact"/>
        <w:numPr>
          <w:ilvl w:val="0"/>
          <w:numId w:val="1009"/>
        </w:numPr>
      </w:pPr>
      <w:r>
        <w:rPr>
          <w:b/>
          <w:bCs/>
        </w:rPr>
        <w:t xml:space="preserve">Frontend</w:t>
      </w:r>
      <w:r>
        <w:t xml:space="preserve"> </w:t>
      </w:r>
      <w:r>
        <w:t xml:space="preserve">(</w:t>
      </w:r>
      <w:r>
        <w:rPr>
          <w:rStyle w:val="VerbatimChar"/>
        </w:rPr>
        <w:t xml:space="preserve">frontend/index.html</w:t>
      </w:r>
      <w:r>
        <w:t xml:space="preserve">, static HTML/JS) — a single page with a dataset switcher (UoF ⟷ ARRIVE) that builds a query from user-selected filters and calls the API directly for live results, with CSV/spreadsheet export.</w:t>
      </w:r>
    </w:p>
    <w:p>
      <w:pPr>
        <w:pStyle w:val="FirstParagraph"/>
      </w:pPr>
      <w:r>
        <w:t xml:space="preserve">Together, these four layers work as a unified system. Filtering in the browser produces a real query, run against a real database, with real results back in the browser.</w:t>
      </w:r>
    </w:p>
    <w:p>
      <w:r>
        <w:pict>
          <v:rect style="width:0;height:1.5pt" o:hralign="center" o:hrstd="t" o:hr="t"/>
        </w:pict>
      </w:r>
    </w:p>
    <w:bookmarkEnd w:id="23"/>
    <w:bookmarkStart w:id="24" w:name="Xefcb3c15ad4976f0d1b5979082b853effeeb3c5"/>
    <w:p>
      <w:pPr>
        <w:pStyle w:val="Heading3"/>
      </w:pPr>
      <w:r>
        <w:rPr>
          <w:b/>
          <w:bCs/>
        </w:rPr>
        <w:t xml:space="preserve">SECTION 2:</w:t>
      </w:r>
      <w:r>
        <w:t xml:space="preserve"> </w:t>
      </w:r>
      <w:r>
        <w:t xml:space="preserve">Database Schema Design Decisions</w:t>
      </w:r>
    </w:p>
    <w:p>
      <w:pPr>
        <w:pStyle w:val="FirstParagraph"/>
      </w:pPr>
      <w:r>
        <w:rPr>
          <w:b/>
          <w:bCs/>
        </w:rPr>
        <w:t xml:space="preserve">Section owner: Omar</w:t>
      </w:r>
    </w:p>
    <w:p>
      <w:pPr>
        <w:pStyle w:val="BodyText"/>
      </w:pPr>
      <w:r>
        <w:t xml:space="preserve">The database was redesigned to make the Use of Force and ARRIVE Together datasets easier to clean, maintain, and query while preserving the original public records.</w:t>
      </w:r>
    </w:p>
    <w:p>
      <w:pPr>
        <w:pStyle w:val="Compact"/>
        <w:numPr>
          <w:ilvl w:val="0"/>
          <w:numId w:val="1010"/>
        </w:numPr>
      </w:pPr>
      <w:r>
        <w:t xml:space="preserve">Separates staged, cleaned, and multi-value data to improve organization and filtering.</w:t>
      </w:r>
    </w:p>
    <w:p>
      <w:pPr>
        <w:pStyle w:val="Compact"/>
        <w:numPr>
          <w:ilvl w:val="0"/>
          <w:numId w:val="1010"/>
        </w:numPr>
      </w:pPr>
      <w:r>
        <w:t xml:space="preserve">Keeps the UoF and ARRIVE Together datasets in separate structures because they contain different fields and reporting formats.</w:t>
      </w:r>
    </w:p>
    <w:p>
      <w:pPr>
        <w:pStyle w:val="Compact"/>
        <w:numPr>
          <w:ilvl w:val="0"/>
          <w:numId w:val="1010"/>
        </w:numPr>
      </w:pPr>
      <w:r>
        <w:t xml:space="preserve">Uses standardization and exception tracking to address inconsistent values without silently removing source data.</w:t>
      </w:r>
    </w:p>
    <w:p>
      <w:pPr>
        <w:pStyle w:val="Compact"/>
        <w:numPr>
          <w:ilvl w:val="0"/>
          <w:numId w:val="1010"/>
        </w:numPr>
      </w:pPr>
      <w:r>
        <w:t xml:space="preserve">Supports future dataset updates and the web-based query interface.</w:t>
      </w:r>
    </w:p>
    <w:p>
      <w:pPr>
        <w:pStyle w:val="FirstParagraph"/>
      </w:pPr>
      <w:r>
        <w:t xml:space="preserve">Table Breakdown: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uof_main_processing_table</w:t>
            </w:r>
          </w:p>
        </w:tc>
        <w:tc>
          <w:tcPr/>
          <w:p>
            <w:pPr>
              <w:pStyle w:val="Compact"/>
            </w:pPr>
            <w:r>
              <w:t xml:space="preserve">Raw staging table, 1:1 with Excel columns, plus a</w:t>
            </w:r>
            <w:r>
              <w:t xml:space="preserve"> </w:t>
            </w:r>
            <w:r>
              <w:rPr>
                <w:rStyle w:val="VerbatimChar"/>
              </w:rPr>
              <w:t xml:space="preserve">processed</w:t>
            </w:r>
            <w:r>
              <w:t xml:space="preserve"> </w:t>
            </w:r>
            <w:r>
              <w:t xml:space="preserve">flag.</w:t>
            </w:r>
          </w:p>
        </w:tc>
      </w:tr>
      <w:tr>
        <w:tc>
          <w:tcPr/>
          <w:p>
            <w:pPr>
              <w:pStyle w:val="Compact"/>
            </w:pPr>
            <w:r>
              <w:rPr>
                <w:rStyle w:val="VerbatimChar"/>
              </w:rPr>
              <w:t xml:space="preserve">uof_main_data</w:t>
            </w:r>
          </w:p>
        </w:tc>
        <w:tc>
          <w:tcPr/>
          <w:p>
            <w:pPr>
              <w:pStyle w:val="Compact"/>
            </w:pPr>
            <w:r>
              <w:t xml:space="preserve">Cleaned/standardized</w:t>
            </w:r>
            <w:r>
              <w:t xml:space="preserve"> </w:t>
            </w:r>
            <w:r>
              <w:t xml:space="preserve">“final”</w:t>
            </w:r>
            <w:r>
              <w:t xml:space="preserve"> </w:t>
            </w:r>
            <w:r>
              <w:t xml:space="preserve">table — same shape as staging minus</w:t>
            </w:r>
            <w:r>
              <w:t xml:space="preserve"> </w:t>
            </w:r>
            <w:r>
              <w:rPr>
                <w:rStyle w:val="VerbatimChar"/>
              </w:rPr>
              <w:t xml:space="preserve">processed</w:t>
            </w:r>
            <w:r>
              <w:t xml:space="preserve"> </w:t>
            </w:r>
            <w:r>
              <w:t xml:space="preserve">with an added</w:t>
            </w:r>
            <w:r>
              <w:t xml:space="preserve"> </w:t>
            </w:r>
            <w:r>
              <w:rPr>
                <w:rStyle w:val="VerbatimChar"/>
              </w:rPr>
              <w:t xml:space="preserve">Under 18</w:t>
            </w:r>
            <w:r>
              <w:t xml:space="preserve"> </w:t>
            </w:r>
            <w:r>
              <w:t xml:space="preserve">column.</w:t>
            </w:r>
          </w:p>
        </w:tc>
      </w:tr>
      <w:tr>
        <w:tc>
          <w:tcPr/>
          <w:p>
            <w:pPr>
              <w:pStyle w:val="Compact"/>
            </w:pPr>
            <w:r>
              <w:rPr>
                <w:rStyle w:val="VerbatimChar"/>
              </w:rPr>
              <w:t xml:space="preserve">uof_dashboard_values_data</w:t>
            </w:r>
          </w:p>
        </w:tc>
        <w:tc>
          <w:tcPr/>
          <w:p>
            <w:pPr>
              <w:pStyle w:val="Compact"/>
            </w:pPr>
            <w:r>
              <w:t xml:space="preserve">Tokenized multi-value fields: one row per</w:t>
            </w:r>
            <w:r>
              <w:t xml:space="preserve"> </w:t>
            </w:r>
            <w:r>
              <w:rPr>
                <w:rStyle w:val="VerbatimChar"/>
              </w:rPr>
              <w:t xml:space="preserve">(Form_Id, Position_Id, Value_Id, Column_Value)</w:t>
            </w:r>
            <w:r>
              <w:t xml:space="preserve"> </w:t>
            </w:r>
            <w:r>
              <w:t xml:space="preserve">— the normalized form of columns like</w:t>
            </w:r>
            <w:r>
              <w:t xml:space="preserve"> </w:t>
            </w:r>
            <w:r>
              <w:rPr>
                <w:rStyle w:val="VerbatimChar"/>
              </w:rPr>
              <w:t xml:space="preserve">Subject_Actions</w:t>
            </w:r>
            <w:r>
              <w:t xml:space="preserve"> </w:t>
            </w:r>
            <w:r>
              <w:t xml:space="preserve">that can hold multiple selections per incident. It’s important to note that only multi-value fields that</w:t>
            </w:r>
            <w:r>
              <w:t xml:space="preserve"> </w:t>
            </w:r>
            <w:r>
              <w:rPr>
                <w:i/>
                <w:iCs/>
              </w:rPr>
              <w:t xml:space="preserve">actually</w:t>
            </w:r>
            <w:r>
              <w:t xml:space="preserve"> </w:t>
            </w:r>
            <w:r>
              <w:t xml:space="preserve">have multiple values are tokenized into this table. Single-value entries are maintained in the main table.</w:t>
            </w:r>
          </w:p>
        </w:tc>
      </w:tr>
      <w:tr>
        <w:tc>
          <w:tcPr/>
          <w:p>
            <w:pPr>
              <w:pStyle w:val="Compact"/>
            </w:pPr>
            <w:r>
              <w:rPr>
                <w:rStyle w:val="VerbatimChar"/>
              </w:rPr>
              <w:t xml:space="preserve">uof_column_values_data</w:t>
            </w:r>
          </w:p>
        </w:tc>
        <w:tc>
          <w:tcPr/>
          <w:p>
            <w:pPr>
              <w:pStyle w:val="Compact"/>
            </w:pPr>
            <w:r>
              <w:t xml:space="preserve">Static catalog of every valid value per column position — reference/lookup data, not incident data. Loaded using</w:t>
            </w:r>
            <w:r>
              <w:t xml:space="preserve"> </w:t>
            </w:r>
            <w:r>
              <w:rPr>
                <w:rStyle w:val="VerbatimChar"/>
              </w:rPr>
              <w:t xml:space="preserve">column_values_seed.sql</w:t>
            </w:r>
          </w:p>
        </w:tc>
      </w:tr>
      <w:tr>
        <w:tc>
          <w:tcPr/>
          <w:p>
            <w:pPr>
              <w:pStyle w:val="Compact"/>
            </w:pPr>
            <w:r>
              <w:rPr>
                <w:rStyle w:val="VerbatimChar"/>
              </w:rPr>
              <w:t xml:space="preserve">standard_values_table</w:t>
            </w:r>
          </w:p>
        </w:tc>
        <w:tc>
          <w:tcPr/>
          <w:p>
            <w:pPr>
              <w:pStyle w:val="Compact"/>
            </w:pPr>
            <w:r>
              <w:t xml:space="preserve">Raw-value → standard-value synonym map used during cleaning. Loaded using</w:t>
            </w:r>
            <w:r>
              <w:t xml:space="preserve"> </w:t>
            </w:r>
            <w:r>
              <w:rPr>
                <w:rStyle w:val="VerbatimChar"/>
              </w:rPr>
              <w:t xml:space="preserve">standard_values_seed.sql</w:t>
            </w:r>
          </w:p>
        </w:tc>
      </w:tr>
      <w:tr>
        <w:tc>
          <w:tcPr/>
          <w:p>
            <w:pPr>
              <w:pStyle w:val="Compact"/>
            </w:pPr>
            <w:r>
              <w:rPr>
                <w:rStyle w:val="VerbatimChar"/>
              </w:rPr>
              <w:t xml:space="preserve">exceptions_table</w:t>
            </w:r>
          </w:p>
        </w:tc>
        <w:tc>
          <w:tcPr/>
          <w:p>
            <w:pPr>
              <w:pStyle w:val="Compact"/>
            </w:pPr>
            <w:r>
              <w:t xml:space="preserve">Audit log of values that failed cleaning/standardization, keyed to the original form/column, with a human-readable</w:t>
            </w:r>
            <w:r>
              <w:t xml:space="preserve"> </w:t>
            </w:r>
            <w:r>
              <w:rPr>
                <w:rStyle w:val="VerbatimChar"/>
              </w:rPr>
              <w:t xml:space="preserve">reason</w:t>
            </w:r>
            <w:r>
              <w:t xml:space="preserve">. Nothing is silently dropped — everything that doesn’t clean cleanly is preserved here for review.</w:t>
            </w:r>
          </w:p>
        </w:tc>
      </w:tr>
      <w:tr>
        <w:tc>
          <w:tcPr/>
          <w:p>
            <w:pPr>
              <w:pStyle w:val="Compact"/>
            </w:pPr>
            <w:r>
              <w:rPr>
                <w:rStyle w:val="VerbatimChar"/>
              </w:rPr>
              <w:t xml:space="preserve">arrive_main_data</w:t>
            </w:r>
          </w:p>
        </w:tc>
        <w:tc>
          <w:tcPr/>
          <w:p>
            <w:pPr>
              <w:pStyle w:val="Compact"/>
            </w:pPr>
            <w:r>
              <w:t xml:space="preserve">Table for both staged and cleaned/tokenized arrive data</w:t>
            </w:r>
          </w:p>
        </w:tc>
      </w:tr>
      <w:tr>
        <w:tc>
          <w:tcPr/>
          <w:p>
            <w:pPr>
              <w:pStyle w:val="Compact"/>
            </w:pPr>
            <w:r>
              <w:rPr>
                <w:rStyle w:val="VerbatimChar"/>
              </w:rPr>
              <w:t xml:space="preserve">arrive_values_data</w:t>
            </w:r>
          </w:p>
        </w:tc>
        <w:tc>
          <w:tcPr/>
          <w:p>
            <w:pPr>
              <w:pStyle w:val="Compact"/>
            </w:pPr>
            <w:r>
              <w:t xml:space="preserve">The</w:t>
            </w:r>
            <w:r>
              <w:t xml:space="preserve"> </w:t>
            </w:r>
            <w:r>
              <w:rPr>
                <w:rStyle w:val="VerbatimChar"/>
              </w:rPr>
              <w:t xml:space="preserve">uof_dashboard_values_data</w:t>
            </w:r>
            <w:r>
              <w:t xml:space="preserve"> </w:t>
            </w:r>
            <w:r>
              <w:t xml:space="preserve">equivalent for the arrive data. Tokenizes genuinely multi-value fields</w:t>
            </w:r>
          </w:p>
        </w:tc>
      </w:tr>
    </w:tbl>
    <w:p>
      <w:r>
        <w:pict>
          <v:rect style="width:0;height:1.5pt" o:hralign="center" o:hrstd="t" o:hr="t"/>
        </w:pict>
      </w:r>
    </w:p>
    <w:bookmarkEnd w:id="24"/>
    <w:bookmarkStart w:id="27" w:name="section-3-code-repository-structure"/>
    <w:p>
      <w:pPr>
        <w:pStyle w:val="Heading3"/>
      </w:pPr>
      <w:r>
        <w:rPr>
          <w:b/>
          <w:bCs/>
        </w:rPr>
        <w:t xml:space="preserve">SECTION 3:</w:t>
      </w:r>
      <w:r>
        <w:t xml:space="preserve"> </w:t>
      </w:r>
      <w:r>
        <w:t xml:space="preserve">Code Repository Structure</w:t>
      </w:r>
    </w:p>
    <w:p>
      <w:pPr>
        <w:pStyle w:val="FirstParagraph"/>
      </w:pPr>
      <w:r>
        <w:rPr>
          <w:b/>
          <w:bCs/>
        </w:rPr>
        <w:t xml:space="preserve">Section owner: Reuben</w:t>
      </w:r>
    </w:p>
    <w:p>
      <w:pPr>
        <w:pStyle w:val="SourceCode"/>
      </w:pPr>
      <w:r>
        <w:rPr>
          <w:rStyle w:val="VerbatimChar"/>
        </w:rPr>
        <w:t xml:space="preserve">uof-webapp/</w:t>
      </w:r>
      <w:r>
        <w:br/>
      </w:r>
      <w:r>
        <w:rPr>
          <w:rStyle w:val="VerbatimChar"/>
        </w:rPr>
        <w:t xml:space="preserve">├── backend/</w:t>
      </w:r>
      <w:r>
        <w:br/>
      </w:r>
      <w:r>
        <w:rPr>
          <w:rStyle w:val="VerbatimChar"/>
        </w:rPr>
        <w:t xml:space="preserve">│   ├── api/</w:t>
      </w:r>
      <w:r>
        <w:br/>
      </w:r>
      <w:r>
        <w:rPr>
          <w:rStyle w:val="VerbatimChar"/>
        </w:rPr>
        <w:t xml:space="preserve">│   │   └── bridge.py                    ← Flask API: runs queries from the frontend against MySQL, returns JSON</w:t>
      </w:r>
      <w:r>
        <w:br/>
      </w:r>
      <w:r>
        <w:rPr>
          <w:rStyle w:val="VerbatimChar"/>
        </w:rPr>
        <w:t xml:space="preserve">│   │</w:t>
      </w:r>
      <w:r>
        <w:br/>
      </w:r>
      <w:r>
        <w:rPr>
          <w:rStyle w:val="VerbatimChar"/>
        </w:rPr>
        <w:t xml:space="preserve">│   ├── config/</w:t>
      </w:r>
      <w:r>
        <w:br/>
      </w:r>
      <w:r>
        <w:rPr>
          <w:rStyle w:val="VerbatimChar"/>
        </w:rPr>
        <w:t xml:space="preserve">│   │   ├── db_config.py                 ← builds DB_CONFIG from environment variables (committed, no secrets)</w:t>
      </w:r>
      <w:r>
        <w:br/>
      </w:r>
      <w:r>
        <w:rPr>
          <w:rStyle w:val="VerbatimChar"/>
        </w:rPr>
        <w:t xml:space="preserve">│   │   ├── .env.example                 ← checked-in template — copy to .env and fill in (local dev only)</w:t>
      </w:r>
      <w:r>
        <w:br/>
      </w:r>
      <w:r>
        <w:rPr>
          <w:rStyle w:val="VerbatimChar"/>
        </w:rPr>
        <w:t xml:space="preserve">│   │   ├── .env                         ← real local credentials (gitignored)</w:t>
      </w:r>
      <w:r>
        <w:br/>
      </w:r>
      <w:r>
        <w:rPr>
          <w:rStyle w:val="VerbatimChar"/>
        </w:rPr>
        <w:t xml:space="preserve">│   │   └── ca.pem                       ← CA cert (gitignored, only needed if SSL verification is necessary) </w:t>
      </w:r>
      <w:r>
        <w:br/>
      </w:r>
      <w:r>
        <w:rPr>
          <w:rStyle w:val="VerbatimChar"/>
        </w:rPr>
        <w:t xml:space="preserve">│   │</w:t>
      </w:r>
      <w:r>
        <w:br/>
      </w:r>
      <w:r>
        <w:rPr>
          <w:rStyle w:val="VerbatimChar"/>
        </w:rPr>
        <w:t xml:space="preserve">│   ├── database/</w:t>
      </w:r>
      <w:r>
        <w:br/>
      </w:r>
      <w:r>
        <w:rPr>
          <w:rStyle w:val="VerbatimChar"/>
        </w:rPr>
        <w:t xml:space="preserve">│   │   ├── schema.sql                   ← builds all 8 tables from scratch (run once)</w:t>
      </w:r>
      <w:r>
        <w:br/>
      </w:r>
      <w:r>
        <w:rPr>
          <w:rStyle w:val="VerbatimChar"/>
        </w:rPr>
        <w:t xml:space="preserve">│   │   └── seeds/</w:t>
      </w:r>
      <w:r>
        <w:br/>
      </w:r>
      <w:r>
        <w:rPr>
          <w:rStyle w:val="VerbatimChar"/>
        </w:rPr>
        <w:t xml:space="preserve">│   │       ├── column_values_seed.sql   ← seeds uof_column_values_data (valid-value catalog for multi-value fields)</w:t>
      </w:r>
      <w:r>
        <w:br/>
      </w:r>
      <w:r>
        <w:rPr>
          <w:rStyle w:val="VerbatimChar"/>
        </w:rPr>
        <w:t xml:space="preserve">│   │       └── standard_values_seed.sql ← seeds standard_values_table (synonym/spelling map)</w:t>
      </w:r>
      <w:r>
        <w:br/>
      </w:r>
      <w:r>
        <w:rPr>
          <w:rStyle w:val="VerbatimChar"/>
        </w:rPr>
        <w:t xml:space="preserve">│   │</w:t>
      </w:r>
      <w:r>
        <w:br/>
      </w:r>
      <w:r>
        <w:rPr>
          <w:rStyle w:val="VerbatimChar"/>
        </w:rPr>
        <w:t xml:space="preserve">│   └── etl/</w:t>
      </w:r>
      <w:r>
        <w:br/>
      </w:r>
      <w:r>
        <w:rPr>
          <w:rStyle w:val="VerbatimChar"/>
        </w:rPr>
        <w:t xml:space="preserve">│       ├── etl_delta.py                 ← append-only loader for new UoF and/or ARRIVE Excel exports (can also run cleaner)</w:t>
      </w:r>
      <w:r>
        <w:br/>
      </w:r>
      <w:r>
        <w:rPr>
          <w:rStyle w:val="VerbatimChar"/>
        </w:rPr>
        <w:t xml:space="preserve">│       ├── uof_etl/</w:t>
      </w:r>
      <w:r>
        <w:br/>
      </w:r>
      <w:r>
        <w:rPr>
          <w:rStyle w:val="VerbatimChar"/>
        </w:rPr>
        <w:t xml:space="preserve">│       │   ├── import_script.py         ← UoF Excel → uof_main_processing_table (raw staging)</w:t>
      </w:r>
      <w:r>
        <w:br/>
      </w:r>
      <w:r>
        <w:rPr>
          <w:rStyle w:val="VerbatimChar"/>
        </w:rPr>
        <w:t xml:space="preserve">│       │   └── clean_and_populate.py    ← staging → uof_main_data (cleaning/standardization)</w:t>
      </w:r>
      <w:r>
        <w:br/>
      </w:r>
      <w:r>
        <w:rPr>
          <w:rStyle w:val="VerbatimChar"/>
        </w:rPr>
        <w:t xml:space="preserve">│       └── arrive_etl/</w:t>
      </w:r>
      <w:r>
        <w:br/>
      </w:r>
      <w:r>
        <w:rPr>
          <w:rStyle w:val="VerbatimChar"/>
        </w:rPr>
        <w:t xml:space="preserve">│           ├── import_arrive_data.py    ← ARRIVE Excel → arrive_main_data</w:t>
      </w:r>
      <w:r>
        <w:br/>
      </w:r>
      <w:r>
        <w:rPr>
          <w:rStyle w:val="VerbatimChar"/>
        </w:rPr>
        <w:t xml:space="preserve">│           └── tokenize_arrive_data.py  ← arrive_main_data → arrive_values_data (tokenizing multi-value fields)</w:t>
      </w:r>
      <w:r>
        <w:br/>
      </w:r>
      <w:r>
        <w:rPr>
          <w:rStyle w:val="VerbatimChar"/>
        </w:rPr>
        <w:t xml:space="preserve">│</w:t>
      </w:r>
      <w:r>
        <w:br/>
      </w:r>
      <w:r>
        <w:rPr>
          <w:rStyle w:val="VerbatimChar"/>
        </w:rPr>
        <w:t xml:space="preserve">├── frontend/</w:t>
      </w:r>
      <w:r>
        <w:br/>
      </w:r>
      <w:r>
        <w:rPr>
          <w:rStyle w:val="VerbatimChar"/>
        </w:rPr>
        <w:t xml:space="preserve">│   └── index.html                       ← the live single-page app (query builder + results viewer)</w:t>
      </w:r>
      <w:r>
        <w:br/>
      </w:r>
      <w:r>
        <w:rPr>
          <w:rStyle w:val="VerbatimChar"/>
        </w:rPr>
        <w:t xml:space="preserve">│</w:t>
      </w:r>
      <w:r>
        <w:br/>
      </w:r>
      <w:r>
        <w:rPr>
          <w:rStyle w:val="VerbatimChar"/>
        </w:rPr>
        <w:t xml:space="preserve">├── data/                                ← sample/source Excel exports (see below)</w:t>
      </w:r>
      <w:r>
        <w:br/>
      </w:r>
      <w:r>
        <w:rPr>
          <w:rStyle w:val="VerbatimChar"/>
        </w:rPr>
        <w:t xml:space="preserve">│</w:t>
      </w:r>
      <w:r>
        <w:br/>
      </w:r>
      <w:r>
        <w:rPr>
          <w:rStyle w:val="VerbatimChar"/>
        </w:rPr>
        <w:t xml:space="preserve">├── docs/                                ← planning docs + earlier prototypes (not part of the running app)</w:t>
      </w:r>
      <w:r>
        <w:br/>
      </w:r>
      <w:r>
        <w:rPr>
          <w:rStyle w:val="VerbatimChar"/>
        </w:rPr>
        <w:t xml:space="preserve">│</w:t>
      </w:r>
      <w:r>
        <w:br/>
      </w:r>
      <w:r>
        <w:rPr>
          <w:rStyle w:val="VerbatimChar"/>
        </w:rPr>
        <w:t xml:space="preserve">├── render.yaml                          ← Render deployment blueprint (not necessary; used during development for configuring the API on Render)</w:t>
      </w:r>
      <w:r>
        <w:br/>
      </w:r>
      <w:r>
        <w:rPr>
          <w:rStyle w:val="VerbatimChar"/>
        </w:rPr>
        <w:t xml:space="preserve">├── requirements.txt                     ← runtime dependencies (Flask API)</w:t>
      </w:r>
      <w:r>
        <w:br/>
      </w:r>
      <w:r>
        <w:rPr>
          <w:rStyle w:val="VerbatimChar"/>
        </w:rPr>
        <w:t xml:space="preserve">└── requirements-etl.txt                 ← ETL-only dependencies (pandas/numpy/openpyxl)</w:t>
      </w:r>
    </w:p>
    <w:bookmarkStart w:id="25" w:name="important-files"/>
    <w:p>
      <w:pPr>
        <w:pStyle w:val="Heading4"/>
      </w:pPr>
      <w:r>
        <w:t xml:space="preserve">Important Files</w:t>
      </w:r>
    </w:p>
    <w:p>
      <w:pPr>
        <w:pStyle w:val="FirstParagraph"/>
      </w:pPr>
      <w:r>
        <w:t xml:space="preserve">A one-line orientation to everything in the tree above. Three of these —</w:t>
      </w:r>
      <w:r>
        <w:t xml:space="preserve"> </w:t>
      </w:r>
      <w:r>
        <w:rPr>
          <w:rStyle w:val="VerbatimChar"/>
        </w:rPr>
        <w:t xml:space="preserve">bridge.py</w:t>
      </w:r>
      <w:r>
        <w:t xml:space="preserve">,</w:t>
      </w:r>
      <w:r>
        <w:t xml:space="preserve"> </w:t>
      </w:r>
      <w:r>
        <w:rPr>
          <w:rStyle w:val="VerbatimChar"/>
        </w:rPr>
        <w:t xml:space="preserve">clean_and_populate.py</w:t>
      </w:r>
      <w:r>
        <w:t xml:space="preserve">, and</w:t>
      </w:r>
      <w:r>
        <w:t xml:space="preserve"> </w:t>
      </w:r>
      <w:r>
        <w:rPr>
          <w:rStyle w:val="VerbatimChar"/>
        </w:rPr>
        <w:t xml:space="preserve">etl_delta.py</w:t>
      </w:r>
      <w:r>
        <w:t xml:space="preserve"> </w:t>
      </w:r>
      <w:r>
        <w:t xml:space="preserve">— are covered in more depth in</w:t>
      </w:r>
      <w:r>
        <w:t xml:space="preserve"> </w:t>
      </w:r>
      <w:hyperlink w:anchor="X3cf105789e56dfa246eae7050ded6fd3bca879b">
        <w:r>
          <w:rPr>
            <w:rStyle w:val="Hyperlink"/>
          </w:rPr>
          <w:t xml:space="preserve">Section 4: Key Code Files, Broken Down</w:t>
        </w:r>
      </w:hyperlink>
      <w:r>
        <w:t xml:space="preserve"> </w:t>
      </w:r>
      <w:r>
        <w:t xml:space="preserve">below, as they might be important to understand if you plan on hosting this project’s API and database.</w:t>
      </w:r>
    </w:p>
    <w:p>
      <w:pPr>
        <w:numPr>
          <w:ilvl w:val="0"/>
          <w:numId w:val="1011"/>
        </w:numPr>
      </w:pPr>
      <w:r>
        <w:rPr>
          <w:rStyle w:val="VerbatimChar"/>
          <w:b/>
          <w:bCs/>
        </w:rPr>
        <w:t xml:space="preserve">backend/api/bridge.py</w:t>
      </w:r>
      <w:r>
        <w:t xml:space="preserve"> </w:t>
      </w:r>
      <w:r>
        <w:t xml:space="preserve">— The Flask API; the only piece that talks to MySQL on the frontend’s behalf.</w:t>
      </w:r>
      <w:r>
        <w:t xml:space="preserve"> </w:t>
      </w:r>
      <w:r>
        <w:rPr>
          <w:i/>
          <w:iCs/>
        </w:rPr>
        <w:t xml:space="preserve">(Deep dive below.)</w:t>
      </w:r>
    </w:p>
    <w:p>
      <w:pPr>
        <w:numPr>
          <w:ilvl w:val="0"/>
          <w:numId w:val="1011"/>
        </w:numPr>
      </w:pPr>
      <w:r>
        <w:rPr>
          <w:rStyle w:val="VerbatimChar"/>
          <w:b/>
          <w:bCs/>
        </w:rPr>
        <w:t xml:space="preserve">backend/config/db_config.py</w:t>
      </w:r>
      <w:r>
        <w:t xml:space="preserve"> </w:t>
      </w:r>
      <w:r>
        <w:t xml:space="preserve">— Builds the DB connection config from environment variables. Contains no real credentials, so it’s safe to commit; every script that touches the database imports from here rather than connecting directly.</w:t>
      </w:r>
    </w:p>
    <w:p>
      <w:pPr>
        <w:numPr>
          <w:ilvl w:val="0"/>
          <w:numId w:val="1011"/>
        </w:numPr>
      </w:pPr>
      <w:r>
        <w:rPr>
          <w:rStyle w:val="VerbatimChar"/>
          <w:b/>
          <w:bCs/>
        </w:rPr>
        <w:t xml:space="preserve">backend/config/.env.example</w:t>
      </w:r>
      <w:r>
        <w:t xml:space="preserve"> </w:t>
      </w:r>
      <w:r>
        <w:t xml:space="preserve">— Checked-in template for local development. Copy to</w:t>
      </w:r>
      <w:r>
        <w:t xml:space="preserve"> </w:t>
      </w:r>
      <w:r>
        <w:rPr>
          <w:rStyle w:val="VerbatimChar"/>
        </w:rPr>
        <w:t xml:space="preserve">.env</w:t>
      </w:r>
      <w:r>
        <w:t xml:space="preserve"> </w:t>
      </w:r>
      <w:r>
        <w:t xml:space="preserve">(gitignored) and fill it in with the real host/port/user/password for the database connection. Used for setting environment variables during local development</w:t>
      </w:r>
    </w:p>
    <w:p>
      <w:pPr>
        <w:numPr>
          <w:ilvl w:val="0"/>
          <w:numId w:val="1011"/>
        </w:numPr>
      </w:pPr>
      <w:r>
        <w:rPr>
          <w:rStyle w:val="VerbatimChar"/>
          <w:b/>
          <w:bCs/>
        </w:rPr>
        <w:t xml:space="preserve">backend/database/schema.sql</w:t>
      </w:r>
      <w:r>
        <w:t xml:space="preserve"> </w:t>
      </w:r>
      <w:r>
        <w:t xml:space="preserve">— A</w:t>
      </w:r>
      <w:r>
        <w:t xml:space="preserve"> </w:t>
      </w:r>
      <w:r>
        <w:rPr>
          <w:rStyle w:val="VerbatimChar"/>
        </w:rPr>
        <w:t xml:space="preserve">mysqldump</w:t>
      </w:r>
      <w:r>
        <w:t xml:space="preserve">-style structure dump that builds all 8 tables (plus indexes) from scratch. Meant to be run once. Inline comments explain why some columns deviate from their</w:t>
      </w:r>
      <w:r>
        <w:t xml:space="preserve"> </w:t>
      </w:r>
      <w:r>
        <w:t xml:space="preserve">“natural”</w:t>
      </w:r>
      <w:r>
        <w:t xml:space="preserve"> </w:t>
      </w:r>
      <w:r>
        <w:t xml:space="preserve">type. (explained above in</w:t>
      </w:r>
      <w:r>
        <w:t xml:space="preserve"> </w:t>
      </w:r>
      <w:hyperlink w:anchor="Xefcb3c15ad4976f0d1b5979082b853effeeb3c5">
        <w:r>
          <w:rPr>
            <w:rStyle w:val="Hyperlink"/>
          </w:rPr>
          <w:t xml:space="preserve">Section 2: Database Schema Design Decisions</w:t>
        </w:r>
      </w:hyperlink>
      <w:r>
        <w:t xml:space="preserve">)</w:t>
      </w:r>
    </w:p>
    <w:p>
      <w:pPr>
        <w:numPr>
          <w:ilvl w:val="0"/>
          <w:numId w:val="1011"/>
        </w:numPr>
      </w:pPr>
      <w:r>
        <w:rPr>
          <w:rStyle w:val="VerbatimChar"/>
          <w:b/>
          <w:bCs/>
        </w:rPr>
        <w:t xml:space="preserve">backend/database/seeds/column_values_seed.sql</w:t>
      </w:r>
      <w:r>
        <w:t xml:space="preserve"> </w:t>
      </w:r>
      <w:r>
        <w:t xml:space="preserve">/</w:t>
      </w:r>
      <w:r>
        <w:t xml:space="preserve"> </w:t>
      </w:r>
      <w:r>
        <w:rPr>
          <w:rStyle w:val="VerbatimChar"/>
          <w:b/>
          <w:bCs/>
        </w:rPr>
        <w:t xml:space="preserve">standard_values_seed.sql</w:t>
      </w:r>
      <w:r>
        <w:t xml:space="preserve"> </w:t>
      </w:r>
      <w:r>
        <w:t xml:space="preserve">— Static reference data loaded once, independent of any Excel import:</w:t>
      </w:r>
      <w:r>
        <w:t xml:space="preserve"> </w:t>
      </w:r>
      <w:r>
        <w:rPr>
          <w:rStyle w:val="VerbatimChar"/>
        </w:rPr>
        <w:t xml:space="preserve">column_values_seed.sql</w:t>
      </w:r>
      <w:r>
        <w:t xml:space="preserve"> </w:t>
      </w:r>
      <w:r>
        <w:t xml:space="preserve">loads</w:t>
      </w:r>
      <w:r>
        <w:t xml:space="preserve"> </w:t>
      </w:r>
      <w:r>
        <w:rPr>
          <w:rStyle w:val="VerbatimChar"/>
        </w:rPr>
        <w:t xml:space="preserve">uof_column_values_data</w:t>
      </w:r>
      <w:r>
        <w:t xml:space="preserve">, the valid-value catalog for multi-value columns.</w:t>
      </w:r>
      <w:r>
        <w:t xml:space="preserve"> </w:t>
      </w:r>
      <w:r>
        <w:rPr>
          <w:rStyle w:val="VerbatimChar"/>
        </w:rPr>
        <w:t xml:space="preserve">standard_values_seed.sql</w:t>
      </w:r>
      <w:r>
        <w:t xml:space="preserve"> </w:t>
      </w:r>
      <w:r>
        <w:t xml:space="preserve">loads</w:t>
      </w:r>
      <w:r>
        <w:t xml:space="preserve"> </w:t>
      </w:r>
      <w:r>
        <w:rPr>
          <w:rStyle w:val="VerbatimChar"/>
        </w:rPr>
        <w:t xml:space="preserve">standard_values_table</w:t>
      </w:r>
      <w:r>
        <w:t xml:space="preserve">, the raw-spelling → canonical-spelling synonym map for single-value columns.</w:t>
      </w:r>
    </w:p>
    <w:p>
      <w:pPr>
        <w:numPr>
          <w:ilvl w:val="0"/>
          <w:numId w:val="1011"/>
        </w:numPr>
      </w:pPr>
      <w:r>
        <w:rPr>
          <w:rStyle w:val="VerbatimChar"/>
          <w:b/>
          <w:bCs/>
        </w:rPr>
        <w:t xml:space="preserve">backend/etl/uof_etl/import_script.py</w:t>
      </w:r>
      <w:r>
        <w:t xml:space="preserve"> </w:t>
      </w:r>
      <w:r>
        <w:t xml:space="preserve">— Reads the UoF Excel file, renames headers to schema column names, and batch-inserts every row as-is into the raw staging table (</w:t>
      </w:r>
      <w:r>
        <w:rPr>
          <w:rStyle w:val="VerbatimChar"/>
        </w:rPr>
        <w:t xml:space="preserve">uof_main_processing_table</w:t>
      </w:r>
      <w:r>
        <w:t xml:space="preserve">).</w:t>
      </w:r>
    </w:p>
    <w:p>
      <w:pPr>
        <w:numPr>
          <w:ilvl w:val="0"/>
          <w:numId w:val="1011"/>
        </w:numPr>
      </w:pPr>
      <w:r>
        <w:rPr>
          <w:rStyle w:val="VerbatimChar"/>
          <w:b/>
          <w:bCs/>
        </w:rPr>
        <w:t xml:space="preserve">backend/etl/uof_etl/clean_and_populate.py</w:t>
      </w:r>
      <w:r>
        <w:t xml:space="preserve"> </w:t>
      </w:r>
      <w:r>
        <w:t xml:space="preserve">— moves UoF data from staging → final cleaned tables.</w:t>
      </w:r>
      <w:r>
        <w:t xml:space="preserve"> </w:t>
      </w:r>
      <w:r>
        <w:rPr>
          <w:i/>
          <w:iCs/>
        </w:rPr>
        <w:t xml:space="preserve">(Deep dive below.)</w:t>
      </w:r>
    </w:p>
    <w:p>
      <w:pPr>
        <w:numPr>
          <w:ilvl w:val="0"/>
          <w:numId w:val="1011"/>
        </w:numPr>
      </w:pPr>
      <w:r>
        <w:rPr>
          <w:rStyle w:val="VerbatimChar"/>
          <w:b/>
          <w:bCs/>
        </w:rPr>
        <w:t xml:space="preserve">backend/etl/arrive_etl/import_arrive_data.py</w:t>
      </w:r>
      <w:r>
        <w:t xml:space="preserve"> </w:t>
      </w:r>
      <w:r>
        <w:t xml:space="preserve">— Same shape as</w:t>
      </w:r>
      <w:r>
        <w:t xml:space="preserve"> </w:t>
      </w:r>
      <w:r>
        <w:rPr>
          <w:rStyle w:val="VerbatimChar"/>
        </w:rPr>
        <w:t xml:space="preserve">import_script.py</w:t>
      </w:r>
      <w:r>
        <w:t xml:space="preserve">, but for the separate ARRIVE Together dataset: reads the Excel export, converts its multi-value cells from a list to a string, and inserts the new rows into</w:t>
      </w:r>
      <w:r>
        <w:t xml:space="preserve"> </w:t>
      </w:r>
      <w:r>
        <w:rPr>
          <w:rStyle w:val="VerbatimChar"/>
        </w:rPr>
        <w:t xml:space="preserve">arrive_main_data</w:t>
      </w:r>
      <w:r>
        <w:t xml:space="preserve">.</w:t>
      </w:r>
    </w:p>
    <w:p>
      <w:pPr>
        <w:numPr>
          <w:ilvl w:val="0"/>
          <w:numId w:val="1011"/>
        </w:numPr>
      </w:pPr>
      <w:r>
        <w:rPr>
          <w:rStyle w:val="VerbatimChar"/>
          <w:b/>
          <w:bCs/>
        </w:rPr>
        <w:t xml:space="preserve">backend/etl/arrive_etl/tokenize_arrive_data.py</w:t>
      </w:r>
      <w:r>
        <w:t xml:space="preserve"> </w:t>
      </w:r>
      <w:r>
        <w:t xml:space="preserve">— Reads</w:t>
      </w:r>
      <w:r>
        <w:t xml:space="preserve"> </w:t>
      </w:r>
      <w:r>
        <w:rPr>
          <w:rStyle w:val="VerbatimChar"/>
        </w:rPr>
        <w:t xml:space="preserve">arrive_main_data</w:t>
      </w:r>
      <w:r>
        <w:t xml:space="preserve"> </w:t>
      </w:r>
      <w:r>
        <w:t xml:space="preserve">and builds</w:t>
      </w:r>
      <w:r>
        <w:t xml:space="preserve"> </w:t>
      </w:r>
      <w:r>
        <w:rPr>
          <w:rStyle w:val="VerbatimChar"/>
        </w:rPr>
        <w:t xml:space="preserve">arrive_values_data</w:t>
      </w:r>
      <w:r>
        <w:t xml:space="preserve">, tokenizing genuinely multi-value cells. Fully builds from scratch each run, so always safe to re-run.</w:t>
      </w:r>
    </w:p>
    <w:p>
      <w:pPr>
        <w:numPr>
          <w:ilvl w:val="0"/>
          <w:numId w:val="1011"/>
        </w:numPr>
      </w:pPr>
      <w:r>
        <w:rPr>
          <w:rStyle w:val="VerbatimChar"/>
          <w:b/>
          <w:bCs/>
        </w:rPr>
        <w:t xml:space="preserve">backend/etl/etl_delta.py</w:t>
      </w:r>
      <w:r>
        <w:t xml:space="preserve"> </w:t>
      </w:r>
      <w:r>
        <w:t xml:space="preserve">— Append-only loader for new/incremental UoF and ARRIVE Together Excel exports.</w:t>
      </w:r>
      <w:r>
        <w:t xml:space="preserve"> </w:t>
      </w:r>
      <w:r>
        <w:rPr>
          <w:i/>
          <w:iCs/>
        </w:rPr>
        <w:t xml:space="preserve">(Deep dive below.)</w:t>
      </w:r>
    </w:p>
    <w:p>
      <w:pPr>
        <w:numPr>
          <w:ilvl w:val="0"/>
          <w:numId w:val="1011"/>
        </w:numPr>
      </w:pPr>
      <w:r>
        <w:rPr>
          <w:rStyle w:val="VerbatimChar"/>
          <w:b/>
          <w:bCs/>
        </w:rPr>
        <w:t xml:space="preserve">frontend/index.html</w:t>
      </w:r>
      <w:r>
        <w:t xml:space="preserve"> </w:t>
      </w:r>
      <w:r>
        <w:t xml:space="preserve">— The actual running application: a single self-contained HTML/CSS/JS file with a tab switcher between the UoF and ARRIVE datasets, calling</w:t>
      </w:r>
      <w:r>
        <w:t xml:space="preserve"> </w:t>
      </w:r>
      <w:r>
        <w:rPr>
          <w:rStyle w:val="VerbatimChar"/>
        </w:rPr>
        <w:t xml:space="preserve">bridge.py</w:t>
      </w:r>
      <w:r>
        <w:t xml:space="preserve"> </w:t>
      </w:r>
      <w:r>
        <w:t xml:space="preserve">directly for live results.</w:t>
      </w:r>
    </w:p>
    <w:p>
      <w:pPr>
        <w:numPr>
          <w:ilvl w:val="0"/>
          <w:numId w:val="1011"/>
        </w:numPr>
      </w:pPr>
      <w:r>
        <w:rPr>
          <w:rStyle w:val="VerbatimChar"/>
          <w:b/>
          <w:bCs/>
        </w:rPr>
        <w:t xml:space="preserve">data/</w:t>
      </w:r>
      <w:r>
        <w:t xml:space="preserve"> </w:t>
      </w:r>
      <w:r>
        <w:t xml:space="preserve">— Sample/source Excel exports consumed by the ETL scripts (not read by the app at runtime). Currently contains the full UoF dataset, a ~1k-row UoF subset for quick local testing, and the ARRIVE Together export.</w:t>
      </w:r>
    </w:p>
    <w:p>
      <w:pPr>
        <w:pStyle w:val="FirstParagraph"/>
      </w:pPr>
      <w:r>
        <w:t xml:space="preserve">Again, the three most important files to understand if you plan on hosting this project’s API and database on your own infrastructure are</w:t>
      </w:r>
      <w:r>
        <w:t xml:space="preserve"> </w:t>
      </w:r>
      <w:r>
        <w:rPr>
          <w:rStyle w:val="VerbatimChar"/>
        </w:rPr>
        <w:t xml:space="preserve">bridge.py</w:t>
      </w:r>
      <w:r>
        <w:t xml:space="preserve"> </w:t>
      </w:r>
      <w:r>
        <w:t xml:space="preserve">(the API file),</w:t>
      </w:r>
      <w:r>
        <w:t xml:space="preserve"> </w:t>
      </w:r>
      <w:r>
        <w:rPr>
          <w:rStyle w:val="VerbatimChar"/>
        </w:rPr>
        <w:t xml:space="preserve">clean_and_populate.py</w:t>
      </w:r>
      <w:r>
        <w:t xml:space="preserve"> </w:t>
      </w:r>
      <w:r>
        <w:t xml:space="preserve">(the UoF cleaning procedure), and</w:t>
      </w:r>
      <w:r>
        <w:t xml:space="preserve"> </w:t>
      </w:r>
      <w:r>
        <w:rPr>
          <w:rStyle w:val="VerbatimChar"/>
        </w:rPr>
        <w:t xml:space="preserve">etl_delta.py</w:t>
      </w:r>
      <w:r>
        <w:t xml:space="preserve"> </w:t>
      </w:r>
      <w:r>
        <w:t xml:space="preserve">(the delta loader). These are explained in depth in the</w:t>
      </w:r>
      <w:r>
        <w:t xml:space="preserve"> </w:t>
      </w:r>
      <w:hyperlink w:anchor="X3cf105789e56dfa246eae7050ded6fd3bca879b">
        <w:r>
          <w:rPr>
            <w:rStyle w:val="Hyperlink"/>
          </w:rPr>
          <w:t xml:space="preserve">Section 4: Key Code Files, Broken Down</w:t>
        </w:r>
      </w:hyperlink>
      <w:r>
        <w:t xml:space="preserve"> </w:t>
      </w:r>
      <w:r>
        <w:t xml:space="preserve">section.</w:t>
      </w:r>
    </w:p>
    <w:bookmarkEnd w:id="25"/>
    <w:bookmarkStart w:id="26" w:name="Xbcd555f90e9d3073270a41fedba1f98ae141e32"/>
    <w:p>
      <w:pPr>
        <w:pStyle w:val="Heading4"/>
      </w:pPr>
      <w:r>
        <w:t xml:space="preserve">Files That Aren’t Important to the Project</w:t>
      </w:r>
    </w:p>
    <w:p>
      <w:pPr>
        <w:pStyle w:val="Compact"/>
        <w:numPr>
          <w:ilvl w:val="0"/>
          <w:numId w:val="1012"/>
        </w:numPr>
      </w:pPr>
      <w:r>
        <w:rPr>
          <w:rStyle w:val="VerbatimChar"/>
          <w:b/>
          <w:bCs/>
        </w:rPr>
        <w:t xml:space="preserve">render.yaml</w:t>
      </w:r>
      <w:r>
        <w:t xml:space="preserve"> </w:t>
      </w:r>
      <w:r>
        <w:t xml:space="preserve">— The Render deployment blueprint, since the API was hosted on Render for development.</w:t>
      </w:r>
    </w:p>
    <w:p>
      <w:pPr>
        <w:pStyle w:val="Compact"/>
        <w:numPr>
          <w:ilvl w:val="0"/>
          <w:numId w:val="1012"/>
        </w:numPr>
      </w:pPr>
      <w:r>
        <w:rPr>
          <w:rStyle w:val="VerbatimChar"/>
          <w:b/>
          <w:bCs/>
        </w:rPr>
        <w:t xml:space="preserve">docs/</w:t>
      </w:r>
      <w:r>
        <w:t xml:space="preserve"> </w:t>
      </w:r>
      <w:r>
        <w:t xml:space="preserve">— A mix of early planning artifacts (</w:t>
      </w:r>
      <w:r>
        <w:rPr>
          <w:rStyle w:val="VerbatimChar"/>
        </w:rPr>
        <w:t xml:space="preserve">Project_Charter_Document.pdf</w:t>
      </w:r>
      <w:r>
        <w:t xml:space="preserve">, the two</w:t>
      </w:r>
      <w:r>
        <w:t xml:space="preserve"> </w:t>
      </w:r>
      <w:r>
        <w:rPr>
          <w:rStyle w:val="VerbatimChar"/>
        </w:rPr>
        <w:t xml:space="preserve">.docx</w:t>
      </w:r>
      <w:r>
        <w:t xml:space="preserve"> </w:t>
      </w:r>
      <w:r>
        <w:t xml:space="preserve">form-design docs) and an earlier two-file frontend prototype (</w:t>
      </w:r>
      <w:r>
        <w:rPr>
          <w:rStyle w:val="VerbatimChar"/>
        </w:rPr>
        <w:t xml:space="preserve">query-builder.html</w:t>
      </w:r>
      <w:r>
        <w:t xml:space="preserve">,</w:t>
      </w:r>
      <w:r>
        <w:t xml:space="preserve"> </w:t>
      </w:r>
      <w:r>
        <w:rPr>
          <w:rStyle w:val="VerbatimChar"/>
        </w:rPr>
        <w:t xml:space="preserve">results-viewer.html</w:t>
      </w:r>
      <w:r>
        <w:t xml:space="preserve">) that</w:t>
      </w:r>
      <w:r>
        <w:t xml:space="preserve"> </w:t>
      </w:r>
      <w:r>
        <w:rPr>
          <w:rStyle w:val="VerbatimChar"/>
        </w:rPr>
        <w:t xml:space="preserve">frontend/index.html</w:t>
      </w:r>
      <w:r>
        <w:t xml:space="preserve"> </w:t>
      </w:r>
      <w:r>
        <w:t xml:space="preserve">has since replaced with a live-querying single page. Worth a skim for original project scope/intent, but none of it is part of the running application.</w:t>
      </w:r>
    </w:p>
    <w:p>
      <w:r>
        <w:pict>
          <v:rect style="width:0;height:1.5pt" o:hralign="center" o:hrstd="t" o:hr="t"/>
        </w:pict>
      </w:r>
    </w:p>
    <w:bookmarkEnd w:id="26"/>
    <w:bookmarkEnd w:id="27"/>
    <w:bookmarkStart w:id="33" w:name="X3cf105789e56dfa246eae7050ded6fd3bca879b"/>
    <w:p>
      <w:pPr>
        <w:pStyle w:val="Heading3"/>
      </w:pPr>
      <w:r>
        <w:rPr>
          <w:b/>
          <w:bCs/>
        </w:rPr>
        <w:t xml:space="preserve">SECTION 4:</w:t>
      </w:r>
      <w:r>
        <w:t xml:space="preserve"> </w:t>
      </w:r>
      <w:r>
        <w:t xml:space="preserve">Key Code Files, Broken Down (</w:t>
      </w:r>
      <w:r>
        <w:rPr>
          <w:rStyle w:val="VerbatimChar"/>
        </w:rPr>
        <w:t xml:space="preserve">bridge</w:t>
      </w:r>
      <w:r>
        <w:t xml:space="preserve">,</w:t>
      </w:r>
      <w:r>
        <w:t xml:space="preserve"> </w:t>
      </w:r>
      <w:r>
        <w:rPr>
          <w:rStyle w:val="VerbatimChar"/>
        </w:rPr>
        <w:t xml:space="preserve">clean_and_populate</w:t>
      </w:r>
      <w:r>
        <w:t xml:space="preserve">,</w:t>
      </w:r>
      <w:r>
        <w:t xml:space="preserve"> </w:t>
      </w:r>
      <w:r>
        <w:rPr>
          <w:rStyle w:val="VerbatimChar"/>
        </w:rPr>
        <w:t xml:space="preserve">etl_delta</w:t>
      </w:r>
      <w:r>
        <w:t xml:space="preserve">)</w:t>
      </w:r>
    </w:p>
    <w:p>
      <w:pPr>
        <w:pStyle w:val="FirstParagraph"/>
      </w:pPr>
      <w:r>
        <w:rPr>
          <w:b/>
          <w:bCs/>
        </w:rPr>
        <w:t xml:space="preserve">Section owner: Reuben</w:t>
      </w:r>
    </w:p>
    <w:p>
      <w:pPr>
        <w:pStyle w:val="BodyText"/>
      </w:pPr>
      <w:r>
        <w:t xml:space="preserve">If you’re hosting this project’s API and database on your own infrastructure, these are the three files that might be worth understanding.</w:t>
      </w:r>
    </w:p>
    <w:bookmarkStart w:id="30" w:name="backendapibridge.py-the-api-layer"/>
    <w:p>
      <w:pPr>
        <w:pStyle w:val="Heading4"/>
      </w:pPr>
      <w:r>
        <w:rPr>
          <w:rStyle w:val="VerbatimChar"/>
        </w:rPr>
        <w:t xml:space="preserve">backend/api/bridge.py</w:t>
      </w:r>
      <w:r>
        <w:t xml:space="preserve"> </w:t>
      </w:r>
      <w:r>
        <w:t xml:space="preserve">— The API Layer</w:t>
      </w:r>
    </w:p>
    <w:p>
      <w:pPr>
        <w:pStyle w:val="FirstParagraph"/>
      </w:pPr>
      <w:r>
        <w:t xml:space="preserve">This is where the MySQL connection is opened on the frontend’s behalf in order to answer the user’s queries live. Everything else in</w:t>
      </w:r>
      <w:r>
        <w:t xml:space="preserve"> </w:t>
      </w:r>
      <w:r>
        <w:rPr>
          <w:rStyle w:val="VerbatimChar"/>
        </w:rPr>
        <w:t xml:space="preserve">backend/</w:t>
      </w:r>
      <w:r>
        <w:t xml:space="preserve"> </w:t>
      </w:r>
      <w:r>
        <w:t xml:space="preserve">is offline data-prep;</w:t>
      </w:r>
      <w:r>
        <w:t xml:space="preserve"> </w:t>
      </w:r>
      <w:r>
        <w:rPr>
          <w:rStyle w:val="VerbatimChar"/>
        </w:rPr>
        <w:t xml:space="preserve">bridge.py</w:t>
      </w:r>
      <w:r>
        <w:t xml:space="preserve"> </w:t>
      </w:r>
      <w:r>
        <w:t xml:space="preserve">is the live, always-running piece.</w:t>
      </w:r>
    </w:p>
    <w:p>
      <w:pPr>
        <w:pStyle w:val="Compact"/>
        <w:numPr>
          <w:ilvl w:val="0"/>
          <w:numId w:val="1013"/>
        </w:numPr>
      </w:pPr>
      <w:r>
        <w:rPr>
          <w:b/>
          <w:bCs/>
        </w:rPr>
        <w:t xml:space="preserve">Endpoints</w:t>
      </w:r>
      <w:r>
        <w:t xml:space="preserve">:</w:t>
      </w:r>
      <w:r>
        <w:t xml:space="preserve"> </w:t>
      </w:r>
      <w:r>
        <w:rPr>
          <w:rStyle w:val="VerbatimChar"/>
        </w:rPr>
        <w:t xml:space="preserve">GET /health</w:t>
      </w:r>
      <w:r>
        <w:t xml:space="preserve"> </w:t>
      </w:r>
      <w:r>
        <w:t xml:space="preserve">is a static endpoint for testing;</w:t>
      </w:r>
      <w:r>
        <w:t xml:space="preserve"> </w:t>
      </w:r>
      <w:r>
        <w:rPr>
          <w:rStyle w:val="VerbatimChar"/>
        </w:rPr>
        <w:t xml:space="preserve">GET /filter-values/&lt;dataset&gt;</w:t>
      </w:r>
      <w:r>
        <w:t xml:space="preserve"> </w:t>
      </w:r>
      <w:r>
        <w:t xml:space="preserve">(</w:t>
      </w:r>
      <w:r>
        <w:rPr>
          <w:rStyle w:val="VerbatimChar"/>
        </w:rPr>
        <w:t xml:space="preserve">uof</w:t>
      </w:r>
      <w:r>
        <w:t xml:space="preserve"> </w:t>
      </w:r>
      <w:r>
        <w:t xml:space="preserve">or</w:t>
      </w:r>
      <w:r>
        <w:t xml:space="preserve"> </w:t>
      </w:r>
      <w:r>
        <w:rPr>
          <w:rStyle w:val="VerbatimChar"/>
        </w:rPr>
        <w:t xml:space="preserve">arrive</w:t>
      </w:r>
      <w:r>
        <w:t xml:space="preserve">) returns every known value for each categorical column (used for the frontend’s autocomplete);</w:t>
      </w:r>
      <w:r>
        <w:t xml:space="preserve"> </w:t>
      </w:r>
      <w:r>
        <w:rPr>
          <w:rStyle w:val="VerbatimChar"/>
        </w:rPr>
        <w:t xml:space="preserve">POST /query/uof</w:t>
      </w:r>
      <w:r>
        <w:t xml:space="preserve"> </w:t>
      </w:r>
      <w:r>
        <w:t xml:space="preserve">and</w:t>
      </w:r>
      <w:r>
        <w:t xml:space="preserve"> </w:t>
      </w:r>
      <w:r>
        <w:rPr>
          <w:rStyle w:val="VerbatimChar"/>
        </w:rPr>
        <w:t xml:space="preserve">POST /query/arrive</w:t>
      </w:r>
      <w:r>
        <w:t xml:space="preserve"> </w:t>
      </w:r>
      <w:r>
        <w:t xml:space="preserve">each take a JSON filter specification (containing the user’s inputs) and return matching rows as JSON.</w:t>
      </w:r>
    </w:p>
    <w:p>
      <w:pPr>
        <w:pStyle w:val="Compact"/>
        <w:numPr>
          <w:ilvl w:val="0"/>
          <w:numId w:val="1013"/>
        </w:numPr>
      </w:pPr>
      <w:r>
        <w:rPr>
          <w:b/>
          <w:bCs/>
        </w:rPr>
        <w:t xml:space="preserve">Query building</w:t>
      </w:r>
      <w:r>
        <w:t xml:space="preserve">:</w:t>
      </w:r>
      <w:r>
        <w:t xml:space="preserve"> </w:t>
      </w:r>
      <w:r>
        <w:rPr>
          <w:rStyle w:val="VerbatimChar"/>
        </w:rPr>
        <w:t xml:space="preserve">build_uof_sql()</w:t>
      </w:r>
      <w:r>
        <w:t xml:space="preserve"> </w:t>
      </w:r>
      <w:r>
        <w:t xml:space="preserve">/</w:t>
      </w:r>
      <w:r>
        <w:t xml:space="preserve"> </w:t>
      </w:r>
      <w:r>
        <w:rPr>
          <w:rStyle w:val="VerbatimChar"/>
        </w:rPr>
        <w:t xml:space="preserve">build_arrive_sql()</w:t>
      </w:r>
      <w:r>
        <w:t xml:space="preserve"> </w:t>
      </w:r>
      <w:r>
        <w:t xml:space="preserve">turn a request body into a parameterized SQL string — walked through in detail below.</w:t>
      </w:r>
      <w:r>
        <w:t xml:space="preserve"> </w:t>
      </w:r>
      <w:r>
        <w:rPr>
          <w:rStyle w:val="VerbatimChar"/>
        </w:rPr>
        <w:t xml:space="preserve">execute_query()</w:t>
      </w:r>
      <w:r>
        <w:t xml:space="preserve"> </w:t>
      </w:r>
      <w:r>
        <w:t xml:space="preserve">is the single shared place that actually opens a connection, runs it, and closes it again — used by both.</w:t>
      </w:r>
    </w:p>
    <w:p>
      <w:pPr>
        <w:pStyle w:val="Compact"/>
        <w:numPr>
          <w:ilvl w:val="0"/>
          <w:numId w:val="1013"/>
        </w:numPr>
      </w:pPr>
      <w:r>
        <w:rPr>
          <w:b/>
          <w:bCs/>
        </w:rPr>
        <w:t xml:space="preserve">Security model</w:t>
      </w:r>
      <w:r>
        <w:t xml:space="preserve">: column</w:t>
      </w:r>
      <w:r>
        <w:t xml:space="preserve"> </w:t>
      </w:r>
      <w:r>
        <w:rPr>
          <w:i/>
          <w:iCs/>
        </w:rPr>
        <w:t xml:space="preserve">names</w:t>
      </w:r>
      <w:r>
        <w:t xml:space="preserve"> </w:t>
      </w:r>
      <w:r>
        <w:t xml:space="preserve">from the request (which columns to filter or select) are checked against a hardcoded whitelist (</w:t>
      </w:r>
      <w:r>
        <w:rPr>
          <w:rStyle w:val="VerbatimChar"/>
        </w:rPr>
        <w:t xml:space="preserve">ALLOWED_COLUMNS</w:t>
      </w:r>
      <w:r>
        <w:t xml:space="preserve"> </w:t>
      </w:r>
      <w:r>
        <w:t xml:space="preserve">/</w:t>
      </w:r>
      <w:r>
        <w:t xml:space="preserve"> </w:t>
      </w:r>
      <w:r>
        <w:rPr>
          <w:rStyle w:val="VerbatimChar"/>
        </w:rPr>
        <w:t xml:space="preserve">ARRIVE_ALLOWED_COLUMNS</w:t>
      </w:r>
      <w:r>
        <w:t xml:space="preserve">) before being spliced into the SQL string as identifiers. If you add a new filterable column to the schema, it has to be added to one of these whitelists here, or</w:t>
      </w:r>
      <w:r>
        <w:t xml:space="preserve"> </w:t>
      </w:r>
      <w:r>
        <w:rPr>
          <w:rStyle w:val="VerbatimChar"/>
        </w:rPr>
        <w:t xml:space="preserve">bridge.py</w:t>
      </w:r>
      <w:r>
        <w:t xml:space="preserve"> </w:t>
      </w:r>
      <w:r>
        <w:t xml:space="preserve">will silently ignore it.</w:t>
      </w:r>
    </w:p>
    <w:p>
      <w:pPr>
        <w:pStyle w:val="Compact"/>
        <w:numPr>
          <w:ilvl w:val="0"/>
          <w:numId w:val="1013"/>
        </w:numPr>
      </w:pPr>
      <w:r>
        <w:rPr>
          <w:b/>
          <w:bCs/>
        </w:rPr>
        <w:t xml:space="preserve">Boolean columns</w:t>
      </w:r>
      <w:r>
        <w:t xml:space="preserve"> </w:t>
      </w:r>
      <w:r>
        <w:t xml:space="preserve">(</w:t>
      </w:r>
      <w:r>
        <w:rPr>
          <w:rStyle w:val="VerbatimChar"/>
        </w:rPr>
        <w:t xml:space="preserve">Other_Officer_Involved</w:t>
      </w:r>
      <w:r>
        <w:t xml:space="preserve">,</w:t>
      </w:r>
      <w:r>
        <w:t xml:space="preserve"> </w:t>
      </w:r>
      <w:r>
        <w:rPr>
          <w:rStyle w:val="VerbatimChar"/>
        </w:rPr>
        <w:t xml:space="preserve">Officer_In_Uniform</w:t>
      </w:r>
      <w:r>
        <w:t xml:space="preserve">,</w:t>
      </w:r>
      <w:r>
        <w:t xml:space="preserve"> </w:t>
      </w:r>
      <w:r>
        <w:rPr>
          <w:rStyle w:val="VerbatimChar"/>
        </w:rPr>
        <w:t xml:space="preserve">Officer_Injuries_Injured</w:t>
      </w:r>
      <w:r>
        <w:t xml:space="preserve">,</w:t>
      </w:r>
      <w:r>
        <w:t xml:space="preserve"> </w:t>
      </w:r>
      <w:r>
        <w:rPr>
          <w:rStyle w:val="VerbatimChar"/>
        </w:rPr>
        <w:t xml:space="preserve">Under_18</w:t>
      </w:r>
      <w:r>
        <w:t xml:space="preserve">) are stored as</w:t>
      </w:r>
      <w:r>
        <w:t xml:space="preserve"> </w:t>
      </w:r>
      <w:r>
        <w:rPr>
          <w:rStyle w:val="VerbatimChar"/>
        </w:rPr>
        <w:t xml:space="preserve">tinyint</w:t>
      </w:r>
      <w:r>
        <w:t xml:space="preserve"> </w:t>
      </w:r>
      <w:r>
        <w:t xml:space="preserve">1/0/</w:t>
      </w:r>
      <w:r>
        <w:rPr>
          <w:rStyle w:val="VerbatimChar"/>
        </w:rPr>
        <w:t xml:space="preserve">NULL</w:t>
      </w:r>
      <w:r>
        <w:t xml:space="preserve"> </w:t>
      </w:r>
      <w:r>
        <w:t xml:space="preserve">but shown to users as labels like</w:t>
      </w:r>
      <w:r>
        <w:t xml:space="preserve"> </w:t>
      </w:r>
      <w:r>
        <w:rPr>
          <w:rStyle w:val="VerbatimChar"/>
        </w:rPr>
        <w:t xml:space="preserve">"True"</w:t>
      </w:r>
      <w:r>
        <w:t xml:space="preserve">/</w:t>
      </w:r>
      <w:r>
        <w:rPr>
          <w:rStyle w:val="VerbatimChar"/>
        </w:rPr>
        <w:t xml:space="preserve">"False"</w:t>
      </w:r>
      <w:r>
        <w:t xml:space="preserve">/</w:t>
      </w:r>
      <w:r>
        <w:rPr>
          <w:rStyle w:val="VerbatimChar"/>
        </w:rPr>
        <w:t xml:space="preserve">"Not Provided"</w:t>
      </w:r>
      <w:r>
        <w:t xml:space="preserve">.</w:t>
      </w:r>
      <w:r>
        <w:t xml:space="preserve"> </w:t>
      </w:r>
      <w:r>
        <w:rPr>
          <w:rStyle w:val="VerbatimChar"/>
        </w:rPr>
        <w:t xml:space="preserve">BOOLEAN_COLUMN_LABELS</w:t>
      </w:r>
      <w:r>
        <w:t xml:space="preserve"> </w:t>
      </w:r>
      <w:r>
        <w:t xml:space="preserve">maps one to the other in both directions — check it if a boolean filter or displayed value looks wrong.</w:t>
      </w:r>
    </w:p>
    <w:p>
      <w:pPr>
        <w:pStyle w:val="Compact"/>
        <w:numPr>
          <w:ilvl w:val="0"/>
          <w:numId w:val="1013"/>
        </w:numPr>
      </w:pPr>
      <w:r>
        <w:rPr>
          <w:b/>
          <w:bCs/>
        </w:rPr>
        <w:t xml:space="preserve">Caching</w:t>
      </w:r>
      <w:r>
        <w:t xml:space="preserve">:</w:t>
      </w:r>
      <w:r>
        <w:t xml:space="preserve"> </w:t>
      </w:r>
      <w:r>
        <w:rPr>
          <w:rStyle w:val="VerbatimChar"/>
        </w:rPr>
        <w:t xml:space="preserve">/filter-values/&lt;dataset&gt;</w:t>
      </w:r>
      <w:r>
        <w:t xml:space="preserve"> </w:t>
      </w:r>
      <w:r>
        <w:t xml:space="preserve">is the endpoint that returns autocomplete values. They are requested once on the first page load and cached forever in a plain process-global dict (</w:t>
      </w:r>
      <w:r>
        <w:rPr>
          <w:rStyle w:val="VerbatimChar"/>
        </w:rPr>
        <w:t xml:space="preserve">_filter_values_cache</w:t>
      </w:r>
      <w:r>
        <w:t xml:space="preserve">).</w:t>
      </w:r>
    </w:p>
    <w:p>
      <w:pPr>
        <w:pStyle w:val="Compact"/>
        <w:numPr>
          <w:ilvl w:val="1"/>
          <w:numId w:val="1014"/>
        </w:numPr>
      </w:pPr>
      <w:r>
        <w:t xml:space="preserve">The autocomplete values are loaded as follows: The values for the 5 standard values columns (</w:t>
      </w:r>
      <w:r>
        <w:rPr>
          <w:rStyle w:val="VerbatimChar"/>
        </w:rPr>
        <w:t xml:space="preserve">SINGLE_VALUE_COLUMNS</w:t>
      </w:r>
      <w:r>
        <w:t xml:space="preserve">) are loaded by querying</w:t>
      </w:r>
      <w:r>
        <w:t xml:space="preserve"> </w:t>
      </w:r>
      <w:r>
        <w:rPr>
          <w:rStyle w:val="VerbatimChar"/>
        </w:rPr>
        <w:t xml:space="preserve">standard_values_table</w:t>
      </w:r>
      <w:r>
        <w:t xml:space="preserve">. The values for 23 multi-value columns (</w:t>
      </w:r>
      <w:r>
        <w:rPr>
          <w:rStyle w:val="VerbatimChar"/>
        </w:rPr>
        <w:t xml:space="preserve">MULTI_VALUE_POSITION</w:t>
      </w:r>
      <w:r>
        <w:t xml:space="preserve">) are loaded by querying</w:t>
      </w:r>
      <w:r>
        <w:t xml:space="preserve"> </w:t>
      </w:r>
      <w:r>
        <w:rPr>
          <w:rStyle w:val="VerbatimChar"/>
        </w:rPr>
        <w:t xml:space="preserve">uof_column_values_data</w:t>
      </w:r>
      <w:r>
        <w:t xml:space="preserve">. The values for the last 3 uncataloged categorical columns (</w:t>
      </w:r>
      <w:r>
        <w:rPr>
          <w:rStyle w:val="VerbatimChar"/>
        </w:rPr>
        <w:t xml:space="preserve">DISTINCT_VALUE_COLUMNS</w:t>
      </w:r>
      <w:r>
        <w:t xml:space="preserve">) are loaded using a DISTINCT query on the main table. Boolean autocomplete values are stored in the code, and ID fields are not given any autocomplete.</w:t>
      </w:r>
    </w:p>
    <w:p>
      <w:pPr>
        <w:pStyle w:val="Compact"/>
        <w:numPr>
          <w:ilvl w:val="0"/>
          <w:numId w:val="1013"/>
        </w:numPr>
      </w:pPr>
      <w:r>
        <w:rPr>
          <w:b/>
          <w:bCs/>
        </w:rPr>
        <w:t xml:space="preserve">Hosting elsewhere</w:t>
      </w:r>
      <w:r>
        <w:t xml:space="preserve">: This is reiterated in the</w:t>
      </w:r>
      <w:r>
        <w:t xml:space="preserve"> </w:t>
      </w:r>
      <w:hyperlink w:anchor="hosting-it">
        <w:r>
          <w:rPr>
            <w:rStyle w:val="Hyperlink"/>
          </w:rPr>
          <w:t xml:space="preserve">Hosting it</w:t>
        </w:r>
      </w:hyperlink>
      <w:r>
        <w:t xml:space="preserve"> </w:t>
      </w:r>
      <w:r>
        <w:t xml:space="preserve">section, but if you plan on hosting the API there are two things to address:</w:t>
      </w:r>
      <w:r>
        <w:t xml:space="preserve"> </w:t>
      </w:r>
      <w:r>
        <w:t xml:space="preserve">1.</w:t>
      </w:r>
      <w:r>
        <w:t xml:space="preserve"> </w:t>
      </w:r>
      <w:r>
        <w:rPr>
          <w:rStyle w:val="VerbatimChar"/>
        </w:rPr>
        <w:t xml:space="preserve">frontend/index.html</w:t>
      </w:r>
      <w:r>
        <w:t xml:space="preserve">’s</w:t>
      </w:r>
      <w:r>
        <w:t xml:space="preserve"> </w:t>
      </w:r>
      <w:r>
        <w:rPr>
          <w:rStyle w:val="VerbatimChar"/>
        </w:rPr>
        <w:t xml:space="preserve">CLOUD_API</w:t>
      </w:r>
      <w:r>
        <w:t xml:space="preserve"> </w:t>
      </w:r>
      <w:r>
        <w:t xml:space="preserve">constant (currently</w:t>
      </w:r>
      <w:r>
        <w:t xml:space="preserve"> </w:t>
      </w:r>
      <w:r>
        <w:rPr>
          <w:rStyle w:val="VerbatimChar"/>
        </w:rPr>
        <w:t xml:space="preserve">https://uof-webapp-api.onrender.com</w:t>
      </w:r>
      <w:r>
        <w:t xml:space="preserve">, see</w:t>
      </w:r>
      <w:r>
        <w:t xml:space="preserve"> </w:t>
      </w:r>
      <w:hyperlink r:id="rId28">
        <w:r>
          <w:rPr>
            <w:rStyle w:val="Hyperlink"/>
          </w:rPr>
          <w:t xml:space="preserve">line 451</w:t>
        </w:r>
      </w:hyperlink>
      <w:r>
        <w:t xml:space="preserve">) needs to point at your new host</w:t>
      </w:r>
      <w:r>
        <w:t xml:space="preserve"> </w:t>
      </w:r>
      <w:r>
        <w:t xml:space="preserve">2.</w:t>
      </w:r>
      <w:r>
        <w:t xml:space="preserve"> </w:t>
      </w:r>
      <w:r>
        <w:rPr>
          <w:rStyle w:val="VerbatimChar"/>
        </w:rPr>
        <w:t xml:space="preserve">CORS(app)</w:t>
      </w:r>
      <w:r>
        <w:t xml:space="preserve"> </w:t>
      </w:r>
      <w:r>
        <w:t xml:space="preserve">in</w:t>
      </w:r>
      <w:r>
        <w:t xml:space="preserve"> </w:t>
      </w:r>
      <w:r>
        <w:rPr>
          <w:rStyle w:val="VerbatimChar"/>
        </w:rPr>
        <w:t xml:space="preserve">bridge.py</w:t>
      </w:r>
      <w:r>
        <w:t xml:space="preserve"> </w:t>
      </w:r>
      <w:r>
        <w:t xml:space="preserve">currently allows any origin, which you may want to restrict once you’re not just testing.</w:t>
      </w:r>
      <w:r>
        <w:t xml:space="preserve"> </w:t>
      </w:r>
      <w:r>
        <w:t xml:space="preserve">Also, the API runs on port 5001 when run locally. (see</w:t>
      </w:r>
      <w:r>
        <w:t xml:space="preserve"> </w:t>
      </w:r>
      <w:hyperlink w:anchor="running-it-locally">
        <w:r>
          <w:rPr>
            <w:rStyle w:val="Hyperlink"/>
          </w:rPr>
          <w:t xml:space="preserve">Running it locally</w:t>
        </w:r>
      </w:hyperlink>
      <w:r>
        <w:t xml:space="preserve">)</w:t>
      </w:r>
    </w:p>
    <w:p>
      <w:pPr>
        <w:pStyle w:val="FirstParagraph"/>
      </w:pPr>
      <w:r>
        <w:t xml:space="preserve">The main SQL query-building logic is in the functions</w:t>
      </w:r>
      <w:r>
        <w:t xml:space="preserve"> </w:t>
      </w:r>
      <w:r>
        <w:rPr>
          <w:rStyle w:val="VerbatimChar"/>
        </w:rPr>
        <w:t xml:space="preserve">build_uof_sql()</w:t>
      </w:r>
      <w:r>
        <w:t xml:space="preserve"> </w:t>
      </w:r>
      <w:r>
        <w:t xml:space="preserve">and</w:t>
      </w:r>
      <w:r>
        <w:t xml:space="preserve"> </w:t>
      </w:r>
      <w:r>
        <w:rPr>
          <w:rStyle w:val="VerbatimChar"/>
        </w:rPr>
        <w:t xml:space="preserve">build_arrive_sql()</w:t>
      </w:r>
      <w:r>
        <w:t xml:space="preserve"> </w:t>
      </w:r>
      <w:r>
        <w:t xml:space="preserve">in</w:t>
      </w:r>
      <w:r>
        <w:t xml:space="preserve"> </w:t>
      </w:r>
      <w:r>
        <w:rPr>
          <w:rStyle w:val="VerbatimChar"/>
        </w:rPr>
        <w:t xml:space="preserve">bridge.py</w:t>
      </w:r>
      <w:r>
        <w:t xml:space="preserve">. The primary thing to understand here is how multi-value columns are queried using our</w:t>
      </w:r>
      <w:r>
        <w:t xml:space="preserve"> </w:t>
      </w:r>
      <w:r>
        <w:rPr>
          <w:rStyle w:val="VerbatimChar"/>
        </w:rPr>
        <w:t xml:space="preserve">uof_dashboard_values_data</w:t>
      </w:r>
      <w:r>
        <w:t xml:space="preserve"> </w:t>
      </w:r>
      <w:r>
        <w:t xml:space="preserve">and</w:t>
      </w:r>
      <w:r>
        <w:t xml:space="preserve"> </w:t>
      </w:r>
      <w:r>
        <w:rPr>
          <w:rStyle w:val="VerbatimChar"/>
        </w:rPr>
        <w:t xml:space="preserve">arrive_values_data</w:t>
      </w:r>
      <w:r>
        <w:t xml:space="preserve"> </w:t>
      </w:r>
      <w:r>
        <w:t xml:space="preserve">tables. Since only multi-value columns that actually have multiple values get tokenized, the query needs to check both tables: for a given row and multi-value column, it either has a match in</w:t>
      </w:r>
      <w:r>
        <w:t xml:space="preserve"> </w:t>
      </w:r>
      <w:r>
        <w:rPr>
          <w:rStyle w:val="VerbatimChar"/>
        </w:rPr>
        <w:t xml:space="preserve">uof_main_data</w:t>
      </w:r>
      <w:r>
        <w:t xml:space="preserve"> </w:t>
      </w:r>
      <w:r>
        <w:t xml:space="preserve">or a match in the dashboard values table, but not both. Code: [</w:t>
      </w:r>
      <w:hyperlink r:id="rId29">
        <w:r>
          <w:rPr>
            <w:rStyle w:val="Hyperlink"/>
          </w:rPr>
          <w:t xml:space="preserve">L446-466</w:t>
        </w:r>
      </w:hyperlink>
      <w:r>
        <w:t xml:space="preserve">]</w:t>
      </w:r>
    </w:p>
    <w:bookmarkEnd w:id="30"/>
    <w:bookmarkStart w:id="31" w:name="Xf5daa880a2db43a8a30156231616f538f234cda"/>
    <w:p>
      <w:pPr>
        <w:pStyle w:val="Heading4"/>
      </w:pPr>
      <w:r>
        <w:rPr>
          <w:rStyle w:val="VerbatimChar"/>
        </w:rPr>
        <w:t xml:space="preserve">backend/etl/uof_etl/clean_and_populate.py</w:t>
      </w:r>
      <w:r>
        <w:t xml:space="preserve"> </w:t>
      </w:r>
      <w:r>
        <w:t xml:space="preserve">— The Cleaning Core</w:t>
      </w:r>
    </w:p>
    <w:p>
      <w:pPr>
        <w:pStyle w:val="FirstParagraph"/>
      </w:pPr>
      <w:r>
        <w:t xml:space="preserve">This is the code that runs our cleaning/ETL pipeline after we’ve imported the data.</w:t>
      </w:r>
    </w:p>
    <w:p>
      <w:pPr>
        <w:pStyle w:val="Compact"/>
        <w:numPr>
          <w:ilvl w:val="0"/>
          <w:numId w:val="1015"/>
        </w:numPr>
      </w:pPr>
      <w:r>
        <w:rPr>
          <w:b/>
          <w:bCs/>
        </w:rPr>
        <w:t xml:space="preserve">What it does, in order</w:t>
      </w:r>
      <w:r>
        <w:t xml:space="preserve">: pulls only unprocessed rows (</w:t>
      </w:r>
      <w:r>
        <w:rPr>
          <w:rStyle w:val="VerbatimChar"/>
        </w:rPr>
        <w:t xml:space="preserve">WHERE processed = 0</w:t>
      </w:r>
      <w:r>
        <w:t xml:space="preserve">) from</w:t>
      </w:r>
      <w:r>
        <w:t xml:space="preserve"> </w:t>
      </w:r>
      <w:r>
        <w:rPr>
          <w:rStyle w:val="VerbatimChar"/>
        </w:rPr>
        <w:t xml:space="preserve">uof_main_processing_table</w:t>
      </w:r>
      <w:r>
        <w:t xml:space="preserve">; normalizes whitespace/casing and coerces null-ish strings (</w:t>
      </w:r>
      <w:r>
        <w:rPr>
          <w:rStyle w:val="VerbatimChar"/>
        </w:rPr>
        <w:t xml:space="preserve">"None"</w:t>
      </w:r>
      <w:r>
        <w:t xml:space="preserve">,</w:t>
      </w:r>
      <w:r>
        <w:t xml:space="preserve"> </w:t>
      </w:r>
      <w:r>
        <w:rPr>
          <w:rStyle w:val="VerbatimChar"/>
        </w:rPr>
        <w:t xml:space="preserve">"NaN"</w:t>
      </w:r>
      <w:r>
        <w:t xml:space="preserve">,</w:t>
      </w:r>
      <w:r>
        <w:t xml:space="preserve"> </w:t>
      </w:r>
      <w:r>
        <w:rPr>
          <w:rStyle w:val="VerbatimChar"/>
        </w:rPr>
        <w:t xml:space="preserve">""</w:t>
      </w:r>
      <w:r>
        <w:t xml:space="preserve">) to real</w:t>
      </w:r>
      <w:r>
        <w:t xml:space="preserve"> </w:t>
      </w:r>
      <w:r>
        <w:rPr>
          <w:rStyle w:val="VerbatimChar"/>
        </w:rPr>
        <w:t xml:space="preserve">NaN</w:t>
      </w:r>
      <w:r>
        <w:t xml:space="preserve">; derives the</w:t>
      </w:r>
      <w:r>
        <w:t xml:space="preserve"> </w:t>
      </w:r>
      <w:r>
        <w:rPr>
          <w:rStyle w:val="VerbatimChar"/>
        </w:rPr>
        <w:t xml:space="preserve">Under_18</w:t>
      </w:r>
      <w:r>
        <w:t xml:space="preserve"> </w:t>
      </w:r>
      <w:r>
        <w:t xml:space="preserve">flag from</w:t>
      </w:r>
      <w:r>
        <w:t xml:space="preserve"> </w:t>
      </w:r>
      <w:r>
        <w:rPr>
          <w:rStyle w:val="VerbatimChar"/>
        </w:rPr>
        <w:t xml:space="preserve">Subject_Age</w:t>
      </w:r>
      <w:r>
        <w:t xml:space="preserve"> </w:t>
      </w:r>
      <w:r>
        <w:t xml:space="preserve">tokens; maps loose boolean text (</w:t>
      </w:r>
      <w:r>
        <w:rPr>
          <w:rStyle w:val="VerbatimChar"/>
        </w:rPr>
        <w:t xml:space="preserve">yes/true/1/y</w:t>
      </w:r>
      <w:r>
        <w:t xml:space="preserve">, etc.) to 1/0 for the genuinely-boolean columns; parses</w:t>
      </w:r>
      <w:r>
        <w:t xml:space="preserve"> </w:t>
      </w:r>
      <w:r>
        <w:rPr>
          <w:rStyle w:val="VerbatimChar"/>
        </w:rPr>
        <w:t xml:space="preserve">Incident_Date</w:t>
      </w:r>
      <w:r>
        <w:t xml:space="preserve">; coerces the genuinely-integer columns; then calls</w:t>
      </w:r>
      <w:r>
        <w:t xml:space="preserve"> </w:t>
      </w:r>
      <w:r>
        <w:rPr>
          <w:rStyle w:val="VerbatimChar"/>
        </w:rPr>
        <w:t xml:space="preserve">populate_subtables_and_standardize()</w:t>
      </w:r>
      <w:r>
        <w:t xml:space="preserve">, which does the real work:</w:t>
      </w:r>
    </w:p>
    <w:p>
      <w:pPr>
        <w:pStyle w:val="Compact"/>
        <w:numPr>
          <w:ilvl w:val="1"/>
          <w:numId w:val="1016"/>
        </w:numPr>
      </w:pPr>
      <w:r>
        <w:rPr>
          <w:b/>
          <w:bCs/>
        </w:rPr>
        <w:t xml:space="preserve">Single-value columns</w:t>
      </w:r>
      <w:r>
        <w:t xml:space="preserve"> </w:t>
      </w:r>
      <w:r>
        <w:t xml:space="preserve">(</w:t>
      </w:r>
      <w:r>
        <w:rPr>
          <w:rStyle w:val="VerbatimChar"/>
        </w:rPr>
        <w:t xml:space="preserve">Video_Footage</w:t>
      </w:r>
      <w:r>
        <w:t xml:space="preserve">,</w:t>
      </w:r>
      <w:r>
        <w:t xml:space="preserve"> </w:t>
      </w:r>
      <w:r>
        <w:rPr>
          <w:rStyle w:val="VerbatimChar"/>
        </w:rPr>
        <w:t xml:space="preserve">Officer_Rank</w:t>
      </w:r>
      <w:r>
        <w:t xml:space="preserve">, etc.) are looked up in</w:t>
      </w:r>
      <w:r>
        <w:t xml:space="preserve"> </w:t>
      </w:r>
      <w:r>
        <w:rPr>
          <w:rStyle w:val="VerbatimChar"/>
        </w:rPr>
        <w:t xml:space="preserve">standard_values_table</w:t>
      </w:r>
      <w:r>
        <w:t xml:space="preserve"> </w:t>
      </w:r>
      <w:r>
        <w:t xml:space="preserve">and rewritten to their canonical spelling.</w:t>
      </w:r>
    </w:p>
    <w:p>
      <w:pPr>
        <w:pStyle w:val="Compact"/>
        <w:numPr>
          <w:ilvl w:val="1"/>
          <w:numId w:val="1016"/>
        </w:numPr>
      </w:pPr>
      <w:r>
        <w:rPr>
          <w:b/>
          <w:bCs/>
        </w:rPr>
        <w:t xml:space="preserve">Multi-value columns</w:t>
      </w:r>
      <w:r>
        <w:t xml:space="preserve"> </w:t>
      </w:r>
      <w:r>
        <w:t xml:space="preserve">(most of the rest) are comma-split into tokens — with a hardcoded</w:t>
      </w:r>
      <w:r>
        <w:t xml:space="preserve"> </w:t>
      </w:r>
      <w:r>
        <w:rPr>
          <w:rStyle w:val="VerbatimChar"/>
        </w:rPr>
        <w:t xml:space="preserve">embedded_commas</w:t>
      </w:r>
      <w:r>
        <w:t xml:space="preserve"> </w:t>
      </w:r>
      <w:r>
        <w:t xml:space="preserve">list protecting values that contain a comma from being split — and each token is validated against</w:t>
      </w:r>
      <w:r>
        <w:t xml:space="preserve"> </w:t>
      </w:r>
      <w:r>
        <w:rPr>
          <w:rStyle w:val="VerbatimChar"/>
        </w:rPr>
        <w:t xml:space="preserve">uof_column_values_data</w:t>
      </w:r>
      <w:r>
        <w:t xml:space="preserve">.</w:t>
      </w:r>
    </w:p>
    <w:p>
      <w:pPr>
        <w:pStyle w:val="Compact"/>
        <w:numPr>
          <w:ilvl w:val="1"/>
          <w:numId w:val="1016"/>
        </w:numPr>
      </w:pPr>
      <w:r>
        <w:t xml:space="preserve">As mentioned before, only genuinely multi-valued rows (more than one token) get tokenized into</w:t>
      </w:r>
      <w:r>
        <w:t xml:space="preserve"> </w:t>
      </w:r>
      <w:r>
        <w:rPr>
          <w:rStyle w:val="VerbatimChar"/>
        </w:rPr>
        <w:t xml:space="preserve">uof_dashboard_values_data</w:t>
      </w:r>
      <w:r>
        <w:t xml:space="preserve">; single-valued rows are left as plain text directly in</w:t>
      </w:r>
      <w:r>
        <w:t xml:space="preserve"> </w:t>
      </w:r>
      <w:r>
        <w:rPr>
          <w:rStyle w:val="VerbatimChar"/>
        </w:rPr>
        <w:t xml:space="preserve">uof_main_data</w:t>
      </w:r>
      <w:r>
        <w:t xml:space="preserve">. This split is what</w:t>
      </w:r>
      <w:r>
        <w:t xml:space="preserve"> </w:t>
      </w:r>
      <w:r>
        <w:rPr>
          <w:rStyle w:val="VerbatimChar"/>
        </w:rPr>
        <w:t xml:space="preserve">bridge.py</w:t>
      </w:r>
      <w:r>
        <w:t xml:space="preserve">’s query-building has to account for (see above).</w:t>
      </w:r>
    </w:p>
    <w:p>
      <w:pPr>
        <w:pStyle w:val="Compact"/>
        <w:numPr>
          <w:ilvl w:val="1"/>
          <w:numId w:val="1016"/>
        </w:numPr>
      </w:pPr>
      <w:r>
        <w:t xml:space="preserve">Anything that fails to standardize or validate is logged to</w:t>
      </w:r>
      <w:r>
        <w:t xml:space="preserve"> </w:t>
      </w:r>
      <w:r>
        <w:rPr>
          <w:rStyle w:val="VerbatimChar"/>
        </w:rPr>
        <w:t xml:space="preserve">exceptions_table</w:t>
      </w:r>
      <w:r>
        <w:t xml:space="preserve"> </w:t>
      </w:r>
      <w:r>
        <w:t xml:space="preserve">with a reason, not silently dropped.</w:t>
      </w:r>
    </w:p>
    <w:p>
      <w:pPr>
        <w:pStyle w:val="Compact"/>
        <w:numPr>
          <w:ilvl w:val="1"/>
          <w:numId w:val="1016"/>
        </w:numPr>
      </w:pPr>
      <w:r>
        <w:rPr>
          <w:b/>
          <w:bCs/>
        </w:rPr>
        <w:t xml:space="preserve">Trimming over-repeated values</w:t>
      </w:r>
      <w:r>
        <w:t xml:space="preserve">: some multi-value columns (</w:t>
      </w:r>
      <w:r>
        <w:rPr>
          <w:rStyle w:val="VerbatimChar"/>
        </w:rPr>
        <w:t xml:space="preserve">TRIM_TO_SUBJECT_COUNT_COLS</w:t>
      </w:r>
      <w:r>
        <w:t xml:space="preserve">, e.g. </w:t>
      </w:r>
      <w:r>
        <w:rPr>
          <w:rStyle w:val="VerbatimChar"/>
        </w:rPr>
        <w:t xml:space="preserve">Force_Type</w:t>
      </w:r>
      <w:r>
        <w:t xml:space="preserve">) are meant to hold one value per subject involved in the incident, but source data occasionally repeats the same token more times than there are subjects to justify it. These columns are trimmed so each unique value appears at most once per subject; a repeat that’s still within the subject count (e.g. two subjects both hit with</w:t>
      </w:r>
      <w:r>
        <w:t xml:space="preserve"> </w:t>
      </w:r>
      <w:r>
        <w:t xml:space="preserve">“Used arms/hands”</w:t>
      </w:r>
      <w:r>
        <w:t xml:space="preserve">) is left alone, since that’s indistinguishable from two subjects legitimately sharing the same value.</w:t>
      </w:r>
    </w:p>
    <w:p>
      <w:pPr>
        <w:pStyle w:val="Compact"/>
        <w:numPr>
          <w:ilvl w:val="0"/>
          <w:numId w:val="1015"/>
        </w:numPr>
      </w:pPr>
      <w:r>
        <w:rPr>
          <w:b/>
          <w:bCs/>
        </w:rPr>
        <w:t xml:space="preserve">Idempotency</w:t>
      </w:r>
      <w:r>
        <w:t xml:space="preserve">: source rows are marked</w:t>
      </w:r>
      <w:r>
        <w:t xml:space="preserve"> </w:t>
      </w:r>
      <w:r>
        <w:rPr>
          <w:rStyle w:val="VerbatimChar"/>
        </w:rPr>
        <w:t xml:space="preserve">processed = 1</w:t>
      </w:r>
      <w:r>
        <w:t xml:space="preserve"> </w:t>
      </w:r>
      <w:r>
        <w:t xml:space="preserve">at the end, so re-running this script only ever touches rows added since the last run.</w:t>
      </w:r>
    </w:p>
    <w:p>
      <w:pPr>
        <w:pStyle w:val="Compact"/>
        <w:numPr>
          <w:ilvl w:val="0"/>
          <w:numId w:val="1015"/>
        </w:numPr>
      </w:pPr>
      <w:r>
        <w:rPr>
          <w:b/>
          <w:bCs/>
        </w:rPr>
        <w:t xml:space="preserve">Read the inline comments before changing</w:t>
      </w:r>
      <w:r>
        <w:rPr>
          <w:b/>
          <w:bCs/>
        </w:rPr>
        <w:t xml:space="preserve"> </w:t>
      </w:r>
      <w:r>
        <w:rPr>
          <w:rStyle w:val="VerbatimChar"/>
          <w:b/>
          <w:bCs/>
        </w:rPr>
        <w:t xml:space="preserve">bool_cols</w:t>
      </w:r>
      <w:r>
        <w:rPr>
          <w:b/>
          <w:bCs/>
        </w:rPr>
        <w:t xml:space="preserve">/</w:t>
      </w:r>
      <w:r>
        <w:rPr>
          <w:rStyle w:val="VerbatimChar"/>
          <w:b/>
          <w:bCs/>
        </w:rPr>
        <w:t xml:space="preserve">int_cols</w:t>
      </w:r>
      <w:r>
        <w:t xml:space="preserve">: certain boolean columns (Subject_Arrested) and certain integer columns (Subject_Age) are not added to</w:t>
      </w:r>
      <w:r>
        <w:t xml:space="preserve"> </w:t>
      </w:r>
      <w:r>
        <w:rPr>
          <w:rStyle w:val="VerbatimChar"/>
        </w:rPr>
        <w:t xml:space="preserve">bool_cols</w:t>
      </w:r>
      <w:r>
        <w:t xml:space="preserve">/</w:t>
      </w:r>
      <w:r>
        <w:rPr>
          <w:rStyle w:val="VerbatimChar"/>
        </w:rPr>
        <w:t xml:space="preserve">int_cols</w:t>
      </w:r>
      <w:r>
        <w:t xml:space="preserve"> </w:t>
      </w:r>
      <w:r>
        <w:t xml:space="preserve">because they are actually stored as strings, because they’re multi-value. The inline comments explain further about this.</w:t>
      </w:r>
    </w:p>
    <w:p>
      <w:pPr>
        <w:pStyle w:val="Compact"/>
        <w:numPr>
          <w:ilvl w:val="0"/>
          <w:numId w:val="1015"/>
        </w:numPr>
      </w:pPr>
      <w:r>
        <w:rPr>
          <w:b/>
          <w:bCs/>
        </w:rPr>
        <w:t xml:space="preserve">Depends on</w:t>
      </w:r>
      <w:r>
        <w:t xml:space="preserve">: the staging table (</w:t>
      </w:r>
      <w:r>
        <w:rPr>
          <w:rStyle w:val="VerbatimChar"/>
        </w:rPr>
        <w:t xml:space="preserve">uof_main_processing_table</w:t>
      </w:r>
      <w:r>
        <w:t xml:space="preserve">) and the reference/seed tables (</w:t>
      </w:r>
      <w:r>
        <w:rPr>
          <w:rStyle w:val="VerbatimChar"/>
        </w:rPr>
        <w:t xml:space="preserve">standard_values_table</w:t>
      </w:r>
      <w:r>
        <w:t xml:space="preserve">,</w:t>
      </w:r>
      <w:r>
        <w:t xml:space="preserve"> </w:t>
      </w:r>
      <w:r>
        <w:rPr>
          <w:rStyle w:val="VerbatimChar"/>
        </w:rPr>
        <w:t xml:space="preserve">uof_column_values_data</w:t>
      </w:r>
      <w:r>
        <w:t xml:space="preserve">) being already populated</w:t>
      </w:r>
    </w:p>
    <w:bookmarkEnd w:id="31"/>
    <w:bookmarkStart w:id="32" w:name="X409e7f8bf798d76811a3e66a9d02e7ebe64e372"/>
    <w:p>
      <w:pPr>
        <w:pStyle w:val="Heading4"/>
      </w:pPr>
      <w:r>
        <w:rPr>
          <w:rStyle w:val="VerbatimChar"/>
        </w:rPr>
        <w:t xml:space="preserve">backend/etl/etl_delta.py</w:t>
      </w:r>
      <w:r>
        <w:t xml:space="preserve"> </w:t>
      </w:r>
      <w:r>
        <w:t xml:space="preserve">— The Incremental Loader</w:t>
      </w:r>
    </w:p>
    <w:p>
      <w:pPr>
        <w:pStyle w:val="FirstParagraph"/>
      </w:pPr>
      <w:r>
        <w:t xml:space="preserve">This tool handles new monthly/quarterly exports for</w:t>
      </w:r>
      <w:r>
        <w:t xml:space="preserve"> </w:t>
      </w:r>
      <w:r>
        <w:rPr>
          <w:b/>
          <w:bCs/>
        </w:rPr>
        <w:t xml:space="preserve">both</w:t>
      </w:r>
      <w:r>
        <w:t xml:space="preserve"> </w:t>
      </w:r>
      <w:r>
        <w:t xml:space="preserve">datasets — an alternative to re-running</w:t>
      </w:r>
      <w:r>
        <w:t xml:space="preserve"> </w:t>
      </w:r>
      <w:r>
        <w:rPr>
          <w:rStyle w:val="VerbatimChar"/>
        </w:rPr>
        <w:t xml:space="preserve">import_script.py</w:t>
      </w:r>
      <w:r>
        <w:t xml:space="preserve">/</w:t>
      </w:r>
      <w:r>
        <w:rPr>
          <w:rStyle w:val="VerbatimChar"/>
        </w:rPr>
        <w:t xml:space="preserve">import_arrive_data.py</w:t>
      </w:r>
      <w:r>
        <w:t xml:space="preserve"> </w:t>
      </w:r>
      <w:r>
        <w:t xml:space="preserve">against a full re-export every time.</w:t>
      </w:r>
      <w:r>
        <w:t xml:space="preserve"> </w:t>
      </w:r>
      <w:r>
        <w:rPr>
          <w:rStyle w:val="VerbatimChar"/>
        </w:rPr>
        <w:t xml:space="preserve">--uof-file</w:t>
      </w:r>
      <w:r>
        <w:t xml:space="preserve"> </w:t>
      </w:r>
      <w:r>
        <w:t xml:space="preserve">and</w:t>
      </w:r>
      <w:r>
        <w:t xml:space="preserve"> </w:t>
      </w:r>
      <w:r>
        <w:rPr>
          <w:rStyle w:val="VerbatimChar"/>
        </w:rPr>
        <w:t xml:space="preserve">--arrive-file</w:t>
      </w:r>
      <w:r>
        <w:t xml:space="preserve"> </w:t>
      </w:r>
      <w:r>
        <w:t xml:space="preserve">are independent: pass either one, or both, and each dataset’s delta runs on its own.</w:t>
      </w:r>
    </w:p>
    <w:p>
      <w:pPr>
        <w:pStyle w:val="Compact"/>
        <w:numPr>
          <w:ilvl w:val="0"/>
          <w:numId w:val="1017"/>
        </w:numPr>
      </w:pPr>
      <w:r>
        <w:rPr>
          <w:b/>
          <w:bCs/>
        </w:rPr>
        <w:t xml:space="preserve">UoF path</w:t>
      </w:r>
      <w:r>
        <w:t xml:space="preserve"> </w:t>
      </w:r>
      <w:r>
        <w:t xml:space="preserve">(</w:t>
      </w:r>
      <w:r>
        <w:rPr>
          <w:rStyle w:val="VerbatimChar"/>
        </w:rPr>
        <w:t xml:space="preserve">--uof-file</w:t>
      </w:r>
      <w:r>
        <w:t xml:space="preserve">): reads and validates the incoming Excel file (drops fully blank rows, renames headers, fills any schema columns missing from this particular export as</w:t>
      </w:r>
      <w:r>
        <w:t xml:space="preserve"> </w:t>
      </w:r>
      <w:r>
        <w:rPr>
          <w:rStyle w:val="VerbatimChar"/>
        </w:rPr>
        <w:t xml:space="preserve">NULL</w:t>
      </w:r>
      <w:r>
        <w:t xml:space="preserve">, rejects the file outright if</w:t>
      </w:r>
      <w:r>
        <w:t xml:space="preserve"> </w:t>
      </w:r>
      <w:r>
        <w:rPr>
          <w:rStyle w:val="VerbatimChar"/>
        </w:rPr>
        <w:t xml:space="preserve">Form_ID</w:t>
      </w:r>
      <w:r>
        <w:t xml:space="preserve"> </w:t>
      </w:r>
      <w:r>
        <w:t xml:space="preserve">is missing, non-integer, or has in-file duplicates); checks which of the incoming</w:t>
      </w:r>
      <w:r>
        <w:t xml:space="preserve"> </w:t>
      </w:r>
      <w:r>
        <w:rPr>
          <w:rStyle w:val="VerbatimChar"/>
        </w:rPr>
        <w:t xml:space="preserve">Form_ID</w:t>
      </w:r>
      <w:r>
        <w:t xml:space="preserve">s already exist in</w:t>
      </w:r>
      <w:r>
        <w:t xml:space="preserve"> </w:t>
      </w:r>
      <w:r>
        <w:rPr>
          <w:i/>
          <w:iCs/>
        </w:rPr>
        <w:t xml:space="preserve">either</w:t>
      </w:r>
      <w:r>
        <w:t xml:space="preserve"> </w:t>
      </w:r>
      <w:r>
        <w:rPr>
          <w:rStyle w:val="VerbatimChar"/>
        </w:rPr>
        <w:t xml:space="preserve">uof_main_data</w:t>
      </w:r>
      <w:r>
        <w:t xml:space="preserve"> </w:t>
      </w:r>
      <w:r>
        <w:t xml:space="preserve">or</w:t>
      </w:r>
      <w:r>
        <w:t xml:space="preserve"> </w:t>
      </w:r>
      <w:r>
        <w:rPr>
          <w:rStyle w:val="VerbatimChar"/>
        </w:rPr>
        <w:t xml:space="preserve">uof_main_processing_table</w:t>
      </w:r>
      <w:r>
        <w:t xml:space="preserve">; inserts only the rows that are genuinely new into</w:t>
      </w:r>
      <w:r>
        <w:t xml:space="preserve"> </w:t>
      </w:r>
      <w:r>
        <w:rPr>
          <w:rStyle w:val="VerbatimChar"/>
        </w:rPr>
        <w:t xml:space="preserve">uof_main_processing_table</w:t>
      </w:r>
      <w:r>
        <w:t xml:space="preserve">; and, if</w:t>
      </w:r>
      <w:r>
        <w:t xml:space="preserve"> </w:t>
      </w:r>
      <w:r>
        <w:rPr>
          <w:rStyle w:val="VerbatimChar"/>
        </w:rPr>
        <w:t xml:space="preserve">--run-cleaners</w:t>
      </w:r>
      <w:r>
        <w:t xml:space="preserve"> </w:t>
      </w:r>
      <w:r>
        <w:t xml:space="preserve">is passed, chains straight into</w:t>
      </w:r>
      <w:r>
        <w:t xml:space="preserve"> </w:t>
      </w:r>
      <w:r>
        <w:rPr>
          <w:rStyle w:val="VerbatimChar"/>
        </w:rPr>
        <w:t xml:space="preserve">clean_and_populate.py</w:t>
      </w:r>
      <w:r>
        <w:t xml:space="preserve">’s</w:t>
      </w:r>
      <w:r>
        <w:t xml:space="preserve"> </w:t>
      </w:r>
      <w:r>
        <w:rPr>
          <w:rStyle w:val="VerbatimChar"/>
        </w:rPr>
        <w:t xml:space="preserve">clean_uof_data()</w:t>
      </w:r>
      <w:r>
        <w:t xml:space="preserve"> </w:t>
      </w:r>
      <w:r>
        <w:t xml:space="preserve">so the newly staged rows get cleaned in the same run.</w:t>
      </w:r>
    </w:p>
    <w:p>
      <w:pPr>
        <w:pStyle w:val="Compact"/>
        <w:numPr>
          <w:ilvl w:val="0"/>
          <w:numId w:val="1017"/>
        </w:numPr>
      </w:pPr>
      <w:r>
        <w:rPr>
          <w:b/>
          <w:bCs/>
        </w:rPr>
        <w:t xml:space="preserve">ARRIVE path</w:t>
      </w:r>
      <w:r>
        <w:t xml:space="preserve"> </w:t>
      </w:r>
      <w:r>
        <w:t xml:space="preserve">(</w:t>
      </w:r>
      <w:r>
        <w:rPr>
          <w:rStyle w:val="VerbatimChar"/>
        </w:rPr>
        <w:t xml:space="preserve">--arrive-file</w:t>
      </w:r>
      <w:r>
        <w:t xml:space="preserve">): the same shape, keyed by</w:t>
      </w:r>
      <w:r>
        <w:t xml:space="preserve"> </w:t>
      </w:r>
      <w:r>
        <w:rPr>
          <w:rStyle w:val="VerbatimChar"/>
        </w:rPr>
        <w:t xml:space="preserve">Random_ID</w:t>
      </w:r>
      <w:r>
        <w:t xml:space="preserve"> </w:t>
      </w:r>
      <w:r>
        <w:t xml:space="preserve">instead of</w:t>
      </w:r>
      <w:r>
        <w:t xml:space="preserve"> </w:t>
      </w:r>
      <w:r>
        <w:rPr>
          <w:rStyle w:val="VerbatimChar"/>
        </w:rPr>
        <w:t xml:space="preserve">Form_ID</w:t>
      </w:r>
      <w:r>
        <w:t xml:space="preserve"> </w:t>
      </w:r>
      <w:r>
        <w:t xml:space="preserve">and checked only against</w:t>
      </w:r>
      <w:r>
        <w:t xml:space="preserve"> </w:t>
      </w:r>
      <w:r>
        <w:rPr>
          <w:rStyle w:val="VerbatimChar"/>
        </w:rPr>
        <w:t xml:space="preserve">arrive_main_data</w:t>
      </w:r>
      <w:r>
        <w:t xml:space="preserve"> </w:t>
      </w:r>
      <w:r>
        <w:t xml:space="preserve">(there’s no separate staging table for ARRIVE). New rows are inserted directly into</w:t>
      </w:r>
      <w:r>
        <w:t xml:space="preserve"> </w:t>
      </w:r>
      <w:r>
        <w:rPr>
          <w:rStyle w:val="VerbatimChar"/>
        </w:rPr>
        <w:t xml:space="preserve">arrive_main_data</w:t>
      </w:r>
      <w:r>
        <w:t xml:space="preserve">; if</w:t>
      </w:r>
      <w:r>
        <w:t xml:space="preserve"> </w:t>
      </w:r>
      <w:r>
        <w:rPr>
          <w:rStyle w:val="VerbatimChar"/>
        </w:rPr>
        <w:t xml:space="preserve">--run-cleaners</w:t>
      </w:r>
      <w:r>
        <w:t xml:space="preserve"> </w:t>
      </w:r>
      <w:r>
        <w:t xml:space="preserve">is passed, it then runs</w:t>
      </w:r>
      <w:r>
        <w:t xml:space="preserve"> </w:t>
      </w:r>
      <w:r>
        <w:rPr>
          <w:rStyle w:val="VerbatimChar"/>
        </w:rPr>
        <w:t xml:space="preserve">tokenize_arrive_data.py</w:t>
      </w:r>
      <w:r>
        <w:t xml:space="preserve">, which fully rebuilds</w:t>
      </w:r>
      <w:r>
        <w:t xml:space="preserve"> </w:t>
      </w:r>
      <w:r>
        <w:rPr>
          <w:rStyle w:val="VerbatimChar"/>
        </w:rPr>
        <w:t xml:space="preserve">arrive_values_data</w:t>
      </w:r>
      <w:r>
        <w:t xml:space="preserve"> </w:t>
      </w:r>
      <w:r>
        <w:t xml:space="preserve">from scratch every time rather than appending, so the tokenized table always ends up complete and consistent even though only the newly inserted</w:t>
      </w:r>
      <w:r>
        <w:t xml:space="preserve"> </w:t>
      </w:r>
      <w:r>
        <w:rPr>
          <w:rStyle w:val="VerbatimChar"/>
        </w:rPr>
        <w:t xml:space="preserve">arrive_main_data</w:t>
      </w:r>
      <w:r>
        <w:t xml:space="preserve"> </w:t>
      </w:r>
      <w:r>
        <w:t xml:space="preserve">rows were actually new.</w:t>
      </w:r>
    </w:p>
    <w:p>
      <w:pPr>
        <w:pStyle w:val="Compact"/>
        <w:numPr>
          <w:ilvl w:val="0"/>
          <w:numId w:val="1017"/>
        </w:numPr>
      </w:pPr>
      <w:r>
        <w:rPr>
          <w:b/>
          <w:bCs/>
        </w:rPr>
        <w:t xml:space="preserve">CLI</w:t>
      </w:r>
      <w:r>
        <w:t xml:space="preserve">:</w:t>
      </w:r>
      <w:r>
        <w:t xml:space="preserve"> </w:t>
      </w:r>
      <w:r>
        <w:rPr>
          <w:rStyle w:val="VerbatimChar"/>
        </w:rPr>
        <w:t xml:space="preserve">python etl_delta.py --uof-file "UoF_July_2026.xlsx" --arrive-file "ARRIVE_July_2026.xlsx"</w:t>
      </w:r>
      <w:r>
        <w:t xml:space="preserve"> </w:t>
      </w:r>
      <w:r>
        <w:t xml:space="preserve">stages/inserts new rows for whichever file(s) you pass. Add</w:t>
      </w:r>
      <w:r>
        <w:t xml:space="preserve"> </w:t>
      </w:r>
      <w:r>
        <w:rPr>
          <w:rStyle w:val="VerbatimChar"/>
        </w:rPr>
        <w:t xml:space="preserve">--dry-run</w:t>
      </w:r>
      <w:r>
        <w:t xml:space="preserve"> </w:t>
      </w:r>
      <w:r>
        <w:t xml:space="preserve">to report the delta without inserting anything (use this first on an unfamiliar export), or</w:t>
      </w:r>
      <w:r>
        <w:t xml:space="preserve"> </w:t>
      </w:r>
      <w:r>
        <w:rPr>
          <w:rStyle w:val="VerbatimChar"/>
        </w:rPr>
        <w:t xml:space="preserve">--run-cleaners</w:t>
      </w:r>
      <w:r>
        <w:t xml:space="preserve"> </w:t>
      </w:r>
      <w:r>
        <w:t xml:space="preserve">(alias:</w:t>
      </w:r>
      <w:r>
        <w:t xml:space="preserve"> </w:t>
      </w:r>
      <w:r>
        <w:rPr>
          <w:rStyle w:val="VerbatimChar"/>
        </w:rPr>
        <w:t xml:space="preserve">--run-cleaner</w:t>
      </w:r>
      <w:r>
        <w:t xml:space="preserve">) to also run the relevant cleaning/tokenization step(s) immediately afterward.</w:t>
      </w:r>
      <w:r>
        <w:t xml:space="preserve"> </w:t>
      </w:r>
      <w:r>
        <w:rPr>
          <w:rStyle w:val="VerbatimChar"/>
        </w:rPr>
        <w:t xml:space="preserve">--batch-size</w:t>
      </w:r>
      <w:r>
        <w:t xml:space="preserve"> </w:t>
      </w:r>
      <w:r>
        <w:t xml:space="preserve">controls how many rows are committed per round-trip (default 500). The older single-dataset</w:t>
      </w:r>
      <w:r>
        <w:t xml:space="preserve"> </w:t>
      </w:r>
      <w:r>
        <w:rPr>
          <w:rStyle w:val="VerbatimChar"/>
        </w:rPr>
        <w:t xml:space="preserve">--file</w:t>
      </w:r>
      <w:r>
        <w:t xml:space="preserve"> </w:t>
      </w:r>
      <w:r>
        <w:t xml:space="preserve">flag still works as an alias for</w:t>
      </w:r>
      <w:r>
        <w:t xml:space="preserve"> </w:t>
      </w:r>
      <w:r>
        <w:rPr>
          <w:rStyle w:val="VerbatimChar"/>
        </w:rPr>
        <w:t xml:space="preserve">--uof-file</w:t>
      </w:r>
      <w:r>
        <w:t xml:space="preserve">, for backwards compatibility.</w:t>
      </w:r>
    </w:p>
    <w:p>
      <w:r>
        <w:pict>
          <v:rect style="width:0;height:1.5pt" o:hralign="center" o:hrstd="t" o:hr="t"/>
        </w:pict>
      </w:r>
    </w:p>
    <w:bookmarkEnd w:id="32"/>
    <w:bookmarkEnd w:id="33"/>
    <w:bookmarkEnd w:id="34"/>
    <w:bookmarkStart w:id="70" w:name="part-2-setup-and-operations"/>
    <w:p>
      <w:pPr>
        <w:pStyle w:val="Heading2"/>
      </w:pPr>
      <w:r>
        <w:rPr>
          <w:b/>
          <w:bCs/>
        </w:rPr>
        <w:t xml:space="preserve">PART 2:</w:t>
      </w:r>
      <w:r>
        <w:t xml:space="preserve"> </w:t>
      </w:r>
      <w:r>
        <w:t xml:space="preserve">Setup and Operations</w:t>
      </w:r>
    </w:p>
    <w:bookmarkStart w:id="50" w:name="X718602cd8e2f22eb3154a2c20631d679a82efd6"/>
    <w:p>
      <w:pPr>
        <w:pStyle w:val="Heading3"/>
      </w:pPr>
      <w:r>
        <w:rPr>
          <w:b/>
          <w:bCs/>
        </w:rPr>
        <w:t xml:space="preserve">SECTION 5:</w:t>
      </w:r>
      <w:r>
        <w:t xml:space="preserve"> </w:t>
      </w:r>
      <w:r>
        <w:t xml:space="preserve">Building the Database from Scratch</w:t>
      </w:r>
    </w:p>
    <w:p>
      <w:pPr>
        <w:pStyle w:val="FirstParagraph"/>
      </w:pPr>
      <w:r>
        <w:rPr>
          <w:b/>
          <w:bCs/>
        </w:rPr>
        <w:t xml:space="preserve">Section owner: Omar</w:t>
      </w:r>
    </w:p>
    <w:p>
      <w:pPr>
        <w:pStyle w:val="BodyText"/>
      </w:pPr>
      <w:r>
        <w:t xml:space="preserve">Follow these steps when setting up a new or empty database. Run all commands from the project’s root folder.</w:t>
      </w:r>
    </w:p>
    <w:bookmarkStart w:id="37" w:name="install-the-python-dependencies"/>
    <w:p>
      <w:pPr>
        <w:pStyle w:val="Heading4"/>
      </w:pPr>
      <w:r>
        <w:t xml:space="preserve">1. Install the Python Dependencies</w:t>
      </w:r>
    </w:p>
    <w:p>
      <w:pPr>
        <w:pStyle w:val="FirstParagraph"/>
      </w:pPr>
      <w:r>
        <w:t xml:space="preserve">Install the packages required by the web application and ETL scripts.</w:t>
      </w:r>
    </w:p>
    <w:bookmarkStart w:id="35" w:name="windows-powershell"/>
    <w:p>
      <w:pPr>
        <w:pStyle w:val="Heading5"/>
      </w:pPr>
      <w:r>
        <w:t xml:space="preserve">Windows PowerShell</w:t>
      </w:r>
    </w:p>
    <w:p>
      <w:pPr>
        <w:pStyle w:val="SourceCode"/>
      </w:pPr>
      <w:r>
        <w:rPr>
          <w:rStyle w:val="NormalTok"/>
        </w:rPr>
        <w:t xml:space="preserve">py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py </w:t>
      </w:r>
      <w:r>
        <w:rPr>
          <w:rStyle w:val="OperatorTok"/>
        </w:rPr>
        <w:t xml:space="preserve">-</w:t>
      </w:r>
      <w:r>
        <w:rPr>
          <w:rStyle w:val="NormalTok"/>
        </w:rPr>
        <w:t xml:space="preserve">m pip install </w:t>
      </w:r>
      <w:r>
        <w:rPr>
          <w:rStyle w:val="OperatorTok"/>
        </w:rPr>
        <w:t xml:space="preserve">-</w:t>
      </w:r>
      <w:r>
        <w:rPr>
          <w:rStyle w:val="NormalTok"/>
        </w:rPr>
        <w:t xml:space="preserve">r requirements-etl</w:t>
      </w:r>
      <w:r>
        <w:rPr>
          <w:rStyle w:val="OperatorTok"/>
        </w:rPr>
        <w:t xml:space="preserve">.</w:t>
      </w:r>
      <w:r>
        <w:rPr>
          <w:rStyle w:val="FunctionTok"/>
        </w:rPr>
        <w:t xml:space="preserve">txt</w:t>
      </w:r>
    </w:p>
    <w:bookmarkEnd w:id="35"/>
    <w:bookmarkStart w:id="36" w:name="macos-or-linux-terminal"/>
    <w:p>
      <w:pPr>
        <w:pStyle w:val="Heading5"/>
      </w:pPr>
      <w:r>
        <w:t xml:space="preserve">macOS or Linux Terminal</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python3</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requirements-etl.txt</w:t>
      </w:r>
    </w:p>
    <w:bookmarkEnd w:id="36"/>
    <w:bookmarkEnd w:id="37"/>
    <w:bookmarkStart w:id="40" w:name="configure-the-database-connection"/>
    <w:p>
      <w:pPr>
        <w:pStyle w:val="Heading4"/>
      </w:pPr>
      <w:r>
        <w:t xml:space="preserve">2. Configure the Database Connection</w:t>
      </w:r>
    </w:p>
    <w:p>
      <w:pPr>
        <w:pStyle w:val="FirstParagraph"/>
      </w:pPr>
      <w:r>
        <w:t xml:space="preserve">Create a local environment file from the provided template.</w:t>
      </w:r>
    </w:p>
    <w:bookmarkStart w:id="38" w:name="windows-powershell-1"/>
    <w:p>
      <w:pPr>
        <w:pStyle w:val="Heading5"/>
      </w:pPr>
      <w:r>
        <w:t xml:space="preserve">Windows PowerShell</w:t>
      </w:r>
    </w:p>
    <w:p>
      <w:pPr>
        <w:pStyle w:val="SourceCode"/>
      </w:pPr>
      <w:r>
        <w:rPr>
          <w:rStyle w:val="FunctionTok"/>
        </w:rPr>
        <w:t xml:space="preserve">Copy-Item</w:t>
      </w:r>
      <w:r>
        <w:rPr>
          <w:rStyle w:val="NormalTok"/>
        </w:rPr>
        <w:t xml:space="preserve"> </w:t>
      </w:r>
      <w:r>
        <w:rPr>
          <w:rStyle w:val="StringTok"/>
        </w:rPr>
        <w:t xml:space="preserve">"backend\config\.env.example"</w:t>
      </w:r>
      <w:r>
        <w:rPr>
          <w:rStyle w:val="NormalTok"/>
        </w:rPr>
        <w:t xml:space="preserve"> </w:t>
      </w:r>
      <w:r>
        <w:rPr>
          <w:rStyle w:val="StringTok"/>
        </w:rPr>
        <w:t xml:space="preserve">"backend\config\.env"</w:t>
      </w:r>
    </w:p>
    <w:bookmarkEnd w:id="38"/>
    <w:bookmarkStart w:id="39" w:name="macos-or-linux-terminal-1"/>
    <w:p>
      <w:pPr>
        <w:pStyle w:val="Heading5"/>
      </w:pPr>
      <w:r>
        <w:t xml:space="preserve">macOS or Linux Terminal</w:t>
      </w:r>
    </w:p>
    <w:p>
      <w:pPr>
        <w:pStyle w:val="SourceCode"/>
      </w:pPr>
      <w:r>
        <w:rPr>
          <w:rStyle w:val="FunctionTok"/>
        </w:rPr>
        <w:t xml:space="preserve">cp</w:t>
      </w:r>
      <w:r>
        <w:rPr>
          <w:rStyle w:val="NormalTok"/>
        </w:rPr>
        <w:t xml:space="preserve"> backend/config/.env.example backend/config/.env</w:t>
      </w:r>
    </w:p>
    <w:p>
      <w:pPr>
        <w:pStyle w:val="FirstParagraph"/>
      </w:pPr>
      <w:r>
        <w:t xml:space="preserve">Open</w:t>
      </w:r>
      <w:r>
        <w:t xml:space="preserve"> </w:t>
      </w:r>
      <w:r>
        <w:rPr>
          <w:rStyle w:val="VerbatimChar"/>
        </w:rPr>
        <w:t xml:space="preserve">backend/config/.env</w:t>
      </w:r>
      <w:r>
        <w:t xml:space="preserve"> </w:t>
      </w:r>
      <w:r>
        <w:t xml:space="preserve">and replace the placeholder values with the correct database host, port, username, password, database name, and SSL settings required by the database provider.</w:t>
      </w:r>
    </w:p>
    <w:p>
      <w:pPr>
        <w:pStyle w:val="BodyText"/>
      </w:pPr>
      <w:r>
        <w:t xml:space="preserve">The</w:t>
      </w:r>
      <w:r>
        <w:t xml:space="preserve"> </w:t>
      </w:r>
      <w:r>
        <w:rPr>
          <w:rStyle w:val="VerbatimChar"/>
        </w:rPr>
        <w:t xml:space="preserve">.env</w:t>
      </w:r>
      <w:r>
        <w:t xml:space="preserve"> </w:t>
      </w:r>
      <w:r>
        <w:t xml:space="preserve">file contains private credentials and must not be committed to GitHub.</w:t>
      </w:r>
    </w:p>
    <w:p>
      <w:pPr>
        <w:pStyle w:val="BodyText"/>
      </w:pPr>
      <w:r>
        <w:t xml:space="preserve">If your database requires SSL (common for managed/cloud MySQL), also set</w:t>
      </w:r>
      <w:r>
        <w:t xml:space="preserve"> </w:t>
      </w:r>
      <w:r>
        <w:rPr>
          <w:rStyle w:val="VerbatimChar"/>
        </w:rPr>
        <w:t xml:space="preserve">DB_SSL_CA_PATH</w:t>
      </w:r>
      <w:r>
        <w:t xml:space="preserve"> </w:t>
      </w:r>
      <w:r>
        <w:t xml:space="preserve">to a CA certificate downloaded from your provider and save it as:</w:t>
      </w:r>
    </w:p>
    <w:p>
      <w:pPr>
        <w:pStyle w:val="SourceCode"/>
      </w:pPr>
      <w:r>
        <w:rPr>
          <w:rStyle w:val="VerbatimChar"/>
        </w:rPr>
        <w:t xml:space="preserve">backend/config/ca.pem</w:t>
      </w:r>
    </w:p>
    <w:bookmarkEnd w:id="39"/>
    <w:bookmarkEnd w:id="40"/>
    <w:bookmarkStart w:id="41" w:name="X5d914fa3f31a6bbaa52623f41c632c0f02de82d"/>
    <w:p>
      <w:pPr>
        <w:pStyle w:val="Heading4"/>
      </w:pPr>
      <w:r>
        <w:t xml:space="preserve">3. Create the Database Tables and Reference Data</w:t>
      </w:r>
    </w:p>
    <w:p>
      <w:pPr>
        <w:pStyle w:val="FirstParagraph"/>
      </w:pPr>
      <w:r>
        <w:t xml:space="preserve">Use MySQL Workbench or another MySQL client to run these files in order:</w:t>
      </w:r>
    </w:p>
    <w:p>
      <w:pPr>
        <w:pStyle w:val="Compact"/>
        <w:numPr>
          <w:ilvl w:val="0"/>
          <w:numId w:val="1018"/>
        </w:numPr>
      </w:pPr>
      <w:r>
        <w:rPr>
          <w:rStyle w:val="VerbatimChar"/>
        </w:rPr>
        <w:t xml:space="preserve">backend/database/schema.sql</w:t>
      </w:r>
    </w:p>
    <w:p>
      <w:pPr>
        <w:pStyle w:val="Compact"/>
        <w:numPr>
          <w:ilvl w:val="0"/>
          <w:numId w:val="1018"/>
        </w:numPr>
      </w:pPr>
      <w:r>
        <w:rPr>
          <w:rStyle w:val="VerbatimChar"/>
        </w:rPr>
        <w:t xml:space="preserve">backend/database/seeds/column_values_seed.sql</w:t>
      </w:r>
    </w:p>
    <w:p>
      <w:pPr>
        <w:pStyle w:val="Compact"/>
        <w:numPr>
          <w:ilvl w:val="0"/>
          <w:numId w:val="1018"/>
        </w:numPr>
      </w:pPr>
      <w:r>
        <w:rPr>
          <w:rStyle w:val="VerbatimChar"/>
        </w:rPr>
        <w:t xml:space="preserve">backend/database/seeds/standard_values_seed.sql</w:t>
      </w:r>
    </w:p>
    <w:p>
      <w:pPr>
        <w:pStyle w:val="FirstParagraph"/>
      </w:pPr>
      <w:r>
        <w:rPr>
          <w:rStyle w:val="VerbatimChar"/>
        </w:rPr>
        <w:t xml:space="preserve">schema.sql</w:t>
      </w:r>
      <w:r>
        <w:t xml:space="preserve"> </w:t>
      </w:r>
      <w:r>
        <w:t xml:space="preserve">creates the UoF and ARRIVE Together database tables. The seed files load the reference values used during data cleaning and standardization.</w:t>
      </w:r>
    </w:p>
    <w:bookmarkEnd w:id="41"/>
    <w:bookmarkStart w:id="42" w:name="add-the-source-files"/>
    <w:p>
      <w:pPr>
        <w:pStyle w:val="Heading4"/>
      </w:pPr>
      <w:r>
        <w:t xml:space="preserve">4. Add the Source Files</w:t>
      </w:r>
    </w:p>
    <w:p>
      <w:pPr>
        <w:pStyle w:val="FirstParagraph"/>
      </w:pPr>
      <w:r>
        <w:t xml:space="preserve">Place the Use of Force and ARRIVE Together Excel files in the project’s</w:t>
      </w:r>
      <w:r>
        <w:t xml:space="preserve"> </w:t>
      </w:r>
      <w:r>
        <w:rPr>
          <w:rStyle w:val="VerbatimChar"/>
        </w:rPr>
        <w:t xml:space="preserve">data</w:t>
      </w:r>
      <w:r>
        <w:t xml:space="preserve"> </w:t>
      </w:r>
      <w:r>
        <w:t xml:space="preserve">folder.</w:t>
      </w:r>
    </w:p>
    <w:p>
      <w:pPr>
        <w:pStyle w:val="BodyText"/>
      </w:pPr>
      <w:r>
        <w:t xml:space="preserve">Example files included with the project:</w:t>
      </w:r>
    </w:p>
    <w:p>
      <w:pPr>
        <w:pStyle w:val="Compact"/>
        <w:numPr>
          <w:ilvl w:val="0"/>
          <w:numId w:val="1019"/>
        </w:numPr>
      </w:pPr>
      <w:r>
        <w:rPr>
          <w:rStyle w:val="VerbatimChar"/>
        </w:rPr>
        <w:t xml:space="preserve">data/UoF_database_1k_subset_100120_to_053126.xlsx</w:t>
      </w:r>
    </w:p>
    <w:p>
      <w:pPr>
        <w:pStyle w:val="Compact"/>
        <w:numPr>
          <w:ilvl w:val="0"/>
          <w:numId w:val="1019"/>
        </w:numPr>
      </w:pPr>
      <w:r>
        <w:rPr>
          <w:rStyle w:val="VerbatimChar"/>
        </w:rPr>
        <w:t xml:space="preserve">data/ARRIVE_Reports_Download_File_7_1_2026.xlsx</w:t>
      </w:r>
    </w:p>
    <w:p>
      <w:pPr>
        <w:pStyle w:val="FirstParagraph"/>
      </w:pPr>
      <w:r>
        <w:t xml:space="preserve">Replace these filenames with the latest source files when updated datasets are released.</w:t>
      </w:r>
    </w:p>
    <w:bookmarkEnd w:id="42"/>
    <w:bookmarkStart w:id="45" w:name="preview-the-initial-load"/>
    <w:p>
      <w:pPr>
        <w:pStyle w:val="Heading4"/>
      </w:pPr>
      <w:r>
        <w:t xml:space="preserve">5. Preview the Initial Load</w:t>
      </w:r>
    </w:p>
    <w:p>
      <w:pPr>
        <w:pStyle w:val="FirstParagraph"/>
      </w:pPr>
      <w:r>
        <w:t xml:space="preserve">Run the delta loader in dry-run mode before inserting data.</w:t>
      </w:r>
    </w:p>
    <w:bookmarkStart w:id="43" w:name="windows-powershell-2"/>
    <w:p>
      <w:pPr>
        <w:pStyle w:val="Heading5"/>
      </w:pPr>
      <w:r>
        <w:t xml:space="preserve">Windows PowerShell</w:t>
      </w:r>
    </w:p>
    <w:p>
      <w:pPr>
        <w:pStyle w:val="SourceCode"/>
      </w:pPr>
      <w:r>
        <w:rPr>
          <w:rStyle w:val="NormalTok"/>
        </w:rPr>
        <w:t xml:space="preserve">py backend\etl\etl_delta</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uof-file </w:t>
      </w:r>
      <w:r>
        <w:rPr>
          <w:rStyle w:val="StringTok"/>
        </w:rPr>
        <w:t xml:space="preserve">"data\UoF_database_1k_subset_100120_to_053126.xlsx"</w:t>
      </w:r>
      <w:r>
        <w:rPr>
          <w:rStyle w:val="NormalTok"/>
        </w:rPr>
        <w:t xml:space="preserve"> `</w:t>
      </w:r>
      <w:r>
        <w:br/>
      </w:r>
      <w:r>
        <w:rPr>
          <w:rStyle w:val="NormalTok"/>
        </w:rPr>
        <w:t xml:space="preserve">  </w:t>
      </w:r>
      <w:r>
        <w:rPr>
          <w:rStyle w:val="OperatorTok"/>
        </w:rPr>
        <w:t xml:space="preserve">--</w:t>
      </w:r>
      <w:r>
        <w:rPr>
          <w:rStyle w:val="NormalTok"/>
        </w:rPr>
        <w:t xml:space="preserve">arrive-file </w:t>
      </w:r>
      <w:r>
        <w:rPr>
          <w:rStyle w:val="StringTok"/>
        </w:rPr>
        <w:t xml:space="preserve">"data\ARRIVE_Reports_Download_File_7_1_2026.xlsx"</w:t>
      </w:r>
      <w:r>
        <w:rPr>
          <w:rStyle w:val="NormalTok"/>
        </w:rPr>
        <w:t xml:space="preserve"> `</w:t>
      </w:r>
      <w:r>
        <w:br/>
      </w:r>
      <w:r>
        <w:rPr>
          <w:rStyle w:val="NormalTok"/>
        </w:rPr>
        <w:t xml:space="preserve">  </w:t>
      </w:r>
      <w:r>
        <w:rPr>
          <w:rStyle w:val="OperatorTok"/>
        </w:rPr>
        <w:t xml:space="preserve">--</w:t>
      </w:r>
      <w:r>
        <w:rPr>
          <w:rStyle w:val="NormalTok"/>
        </w:rPr>
        <w:t xml:space="preserve">dry-run</w:t>
      </w:r>
    </w:p>
    <w:bookmarkEnd w:id="43"/>
    <w:bookmarkStart w:id="44" w:name="macos-or-linux-terminal-2"/>
    <w:p>
      <w:pPr>
        <w:pStyle w:val="Heading5"/>
      </w:pPr>
      <w:r>
        <w:t xml:space="preserve">macOS or Linux Terminal</w:t>
      </w:r>
    </w:p>
    <w:p>
      <w:pPr>
        <w:pStyle w:val="SourceCode"/>
      </w:pPr>
      <w:r>
        <w:rPr>
          <w:rStyle w:val="ExtensionTok"/>
        </w:rPr>
        <w:t xml:space="preserve">python3</w:t>
      </w:r>
      <w:r>
        <w:rPr>
          <w:rStyle w:val="NormalTok"/>
        </w:rPr>
        <w:t xml:space="preserve"> backend/etl/etl_delta.py </w:t>
      </w:r>
      <w:r>
        <w:rPr>
          <w:rStyle w:val="DataTypeTok"/>
        </w:rPr>
        <w:t xml:space="preserve">\</w:t>
      </w:r>
      <w:r>
        <w:br/>
      </w:r>
      <w:r>
        <w:rPr>
          <w:rStyle w:val="NormalTok"/>
        </w:rPr>
        <w:t xml:space="preserve">  </w:t>
      </w:r>
      <w:r>
        <w:rPr>
          <w:rStyle w:val="AttributeTok"/>
        </w:rPr>
        <w:t xml:space="preserve">--uof-file</w:t>
      </w:r>
      <w:r>
        <w:rPr>
          <w:rStyle w:val="NormalTok"/>
        </w:rPr>
        <w:t xml:space="preserve"> </w:t>
      </w:r>
      <w:r>
        <w:rPr>
          <w:rStyle w:val="StringTok"/>
        </w:rPr>
        <w:t xml:space="preserve">"data/UoF_database_1k_subset_100120_to_053126.xlsx"</w:t>
      </w:r>
      <w:r>
        <w:rPr>
          <w:rStyle w:val="NormalTok"/>
        </w:rPr>
        <w:t xml:space="preserve"> </w:t>
      </w:r>
      <w:r>
        <w:rPr>
          <w:rStyle w:val="DataTypeTok"/>
        </w:rPr>
        <w:t xml:space="preserve">\</w:t>
      </w:r>
      <w:r>
        <w:br/>
      </w:r>
      <w:r>
        <w:rPr>
          <w:rStyle w:val="NormalTok"/>
        </w:rPr>
        <w:t xml:space="preserve">  </w:t>
      </w:r>
      <w:r>
        <w:rPr>
          <w:rStyle w:val="AttributeTok"/>
        </w:rPr>
        <w:t xml:space="preserve">--arrive-file</w:t>
      </w:r>
      <w:r>
        <w:rPr>
          <w:rStyle w:val="NormalTok"/>
        </w:rPr>
        <w:t xml:space="preserve"> </w:t>
      </w:r>
      <w:r>
        <w:rPr>
          <w:rStyle w:val="StringTok"/>
        </w:rPr>
        <w:t xml:space="preserve">"data/ARRIVE_Reports_Download_File_7_1_2026.xlsx"</w:t>
      </w:r>
      <w:r>
        <w:rPr>
          <w:rStyle w:val="NormalTok"/>
        </w:rPr>
        <w:t xml:space="preserve"> </w:t>
      </w:r>
      <w:r>
        <w:rPr>
          <w:rStyle w:val="DataTypeTok"/>
        </w:rPr>
        <w:t xml:space="preserve">\</w:t>
      </w:r>
      <w:r>
        <w:br/>
      </w:r>
      <w:r>
        <w:rPr>
          <w:rStyle w:val="NormalTok"/>
        </w:rPr>
        <w:t xml:space="preserve">  </w:t>
      </w:r>
      <w:r>
        <w:rPr>
          <w:rStyle w:val="AttributeTok"/>
        </w:rPr>
        <w:t xml:space="preserve">--dry-run</w:t>
      </w:r>
    </w:p>
    <w:p>
      <w:pPr>
        <w:pStyle w:val="FirstParagraph"/>
      </w:pPr>
      <w:r>
        <w:t xml:space="preserve">Dry-run mode validates both files and reports how many records are new. It does not insert data or run the cleaning scripts.</w:t>
      </w:r>
    </w:p>
    <w:bookmarkEnd w:id="44"/>
    <w:bookmarkEnd w:id="45"/>
    <w:bookmarkStart w:id="48" w:name="import-and-process-the-data"/>
    <w:p>
      <w:pPr>
        <w:pStyle w:val="Heading4"/>
      </w:pPr>
      <w:r>
        <w:t xml:space="preserve">6. Import and Process the Data</w:t>
      </w:r>
    </w:p>
    <w:p>
      <w:pPr>
        <w:pStyle w:val="FirstParagraph"/>
      </w:pPr>
      <w:r>
        <w:t xml:space="preserve">After reviewing the dry-run results, run the loader with the cleaning workflows enabled.</w:t>
      </w:r>
    </w:p>
    <w:bookmarkStart w:id="46" w:name="windows-powershell-3"/>
    <w:p>
      <w:pPr>
        <w:pStyle w:val="Heading5"/>
      </w:pPr>
      <w:r>
        <w:t xml:space="preserve">Windows PowerShell</w:t>
      </w:r>
    </w:p>
    <w:p>
      <w:pPr>
        <w:pStyle w:val="SourceCode"/>
      </w:pPr>
      <w:r>
        <w:rPr>
          <w:rStyle w:val="NormalTok"/>
        </w:rPr>
        <w:t xml:space="preserve">py backend\etl\etl_delta</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uof-file </w:t>
      </w:r>
      <w:r>
        <w:rPr>
          <w:rStyle w:val="StringTok"/>
        </w:rPr>
        <w:t xml:space="preserve">"data\UoF_database_1k_subset_100120_to_053126.xlsx"</w:t>
      </w:r>
      <w:r>
        <w:rPr>
          <w:rStyle w:val="NormalTok"/>
        </w:rPr>
        <w:t xml:space="preserve"> `</w:t>
      </w:r>
      <w:r>
        <w:br/>
      </w:r>
      <w:r>
        <w:rPr>
          <w:rStyle w:val="NormalTok"/>
        </w:rPr>
        <w:t xml:space="preserve">  </w:t>
      </w:r>
      <w:r>
        <w:rPr>
          <w:rStyle w:val="OperatorTok"/>
        </w:rPr>
        <w:t xml:space="preserve">--</w:t>
      </w:r>
      <w:r>
        <w:rPr>
          <w:rStyle w:val="NormalTok"/>
        </w:rPr>
        <w:t xml:space="preserve">arrive-file </w:t>
      </w:r>
      <w:r>
        <w:rPr>
          <w:rStyle w:val="StringTok"/>
        </w:rPr>
        <w:t xml:space="preserve">"data\ARRIVE_Reports_Download_File_7_1_2026.xlsx"</w:t>
      </w:r>
      <w:r>
        <w:rPr>
          <w:rStyle w:val="NormalTok"/>
        </w:rPr>
        <w:t xml:space="preserve"> `</w:t>
      </w:r>
      <w:r>
        <w:br/>
      </w:r>
      <w:r>
        <w:rPr>
          <w:rStyle w:val="NormalTok"/>
        </w:rPr>
        <w:t xml:space="preserve">  </w:t>
      </w:r>
      <w:r>
        <w:rPr>
          <w:rStyle w:val="OperatorTok"/>
        </w:rPr>
        <w:t xml:space="preserve">--</w:t>
      </w:r>
      <w:r>
        <w:rPr>
          <w:rStyle w:val="NormalTok"/>
        </w:rPr>
        <w:t xml:space="preserve">run-cleaners</w:t>
      </w:r>
    </w:p>
    <w:bookmarkEnd w:id="46"/>
    <w:bookmarkStart w:id="47" w:name="macos-or-linux-terminal-3"/>
    <w:p>
      <w:pPr>
        <w:pStyle w:val="Heading5"/>
      </w:pPr>
      <w:r>
        <w:t xml:space="preserve">macOS or Linux Terminal</w:t>
      </w:r>
    </w:p>
    <w:p>
      <w:pPr>
        <w:pStyle w:val="SourceCode"/>
      </w:pPr>
      <w:r>
        <w:rPr>
          <w:rStyle w:val="ExtensionTok"/>
        </w:rPr>
        <w:t xml:space="preserve">python3</w:t>
      </w:r>
      <w:r>
        <w:rPr>
          <w:rStyle w:val="NormalTok"/>
        </w:rPr>
        <w:t xml:space="preserve"> backend/etl/etl_delta.py </w:t>
      </w:r>
      <w:r>
        <w:rPr>
          <w:rStyle w:val="DataTypeTok"/>
        </w:rPr>
        <w:t xml:space="preserve">\</w:t>
      </w:r>
      <w:r>
        <w:br/>
      </w:r>
      <w:r>
        <w:rPr>
          <w:rStyle w:val="NormalTok"/>
        </w:rPr>
        <w:t xml:space="preserve">  </w:t>
      </w:r>
      <w:r>
        <w:rPr>
          <w:rStyle w:val="AttributeTok"/>
        </w:rPr>
        <w:t xml:space="preserve">--uof-file</w:t>
      </w:r>
      <w:r>
        <w:rPr>
          <w:rStyle w:val="NormalTok"/>
        </w:rPr>
        <w:t xml:space="preserve"> </w:t>
      </w:r>
      <w:r>
        <w:rPr>
          <w:rStyle w:val="StringTok"/>
        </w:rPr>
        <w:t xml:space="preserve">"data/UoF_database_1k_subset_100120_to_053126.xlsx"</w:t>
      </w:r>
      <w:r>
        <w:rPr>
          <w:rStyle w:val="NormalTok"/>
        </w:rPr>
        <w:t xml:space="preserve"> </w:t>
      </w:r>
      <w:r>
        <w:rPr>
          <w:rStyle w:val="DataTypeTok"/>
        </w:rPr>
        <w:t xml:space="preserve">\</w:t>
      </w:r>
      <w:r>
        <w:br/>
      </w:r>
      <w:r>
        <w:rPr>
          <w:rStyle w:val="NormalTok"/>
        </w:rPr>
        <w:t xml:space="preserve">  </w:t>
      </w:r>
      <w:r>
        <w:rPr>
          <w:rStyle w:val="AttributeTok"/>
        </w:rPr>
        <w:t xml:space="preserve">--arrive-file</w:t>
      </w:r>
      <w:r>
        <w:rPr>
          <w:rStyle w:val="NormalTok"/>
        </w:rPr>
        <w:t xml:space="preserve"> </w:t>
      </w:r>
      <w:r>
        <w:rPr>
          <w:rStyle w:val="StringTok"/>
        </w:rPr>
        <w:t xml:space="preserve">"data/ARRIVE_Reports_Download_File_7_1_2026.xlsx"</w:t>
      </w:r>
      <w:r>
        <w:rPr>
          <w:rStyle w:val="NormalTok"/>
        </w:rPr>
        <w:t xml:space="preserve"> </w:t>
      </w:r>
      <w:r>
        <w:rPr>
          <w:rStyle w:val="DataTypeTok"/>
        </w:rPr>
        <w:t xml:space="preserve">\</w:t>
      </w:r>
      <w:r>
        <w:br/>
      </w:r>
      <w:r>
        <w:rPr>
          <w:rStyle w:val="NormalTok"/>
        </w:rPr>
        <w:t xml:space="preserve">  </w:t>
      </w:r>
      <w:r>
        <w:rPr>
          <w:rStyle w:val="AttributeTok"/>
        </w:rPr>
        <w:t xml:space="preserve">--run-cleaners</w:t>
      </w:r>
    </w:p>
    <w:p>
      <w:pPr>
        <w:pStyle w:val="FirstParagraph"/>
      </w:pPr>
      <w:r>
        <w:t xml:space="preserve">This command:</w:t>
      </w:r>
    </w:p>
    <w:p>
      <w:pPr>
        <w:pStyle w:val="Compact"/>
        <w:numPr>
          <w:ilvl w:val="0"/>
          <w:numId w:val="1020"/>
        </w:numPr>
      </w:pPr>
      <w:r>
        <w:t xml:space="preserve">Imports only new UoF records and runs</w:t>
      </w:r>
      <w:r>
        <w:t xml:space="preserve"> </w:t>
      </w:r>
      <w:r>
        <w:rPr>
          <w:rStyle w:val="VerbatimChar"/>
        </w:rPr>
        <w:t xml:space="preserve">backend/etl/uof_etl/clean_and_populate.py</w:t>
      </w:r>
      <w:r>
        <w:t xml:space="preserve">.</w:t>
      </w:r>
    </w:p>
    <w:p>
      <w:pPr>
        <w:pStyle w:val="Compact"/>
        <w:numPr>
          <w:ilvl w:val="0"/>
          <w:numId w:val="1020"/>
        </w:numPr>
      </w:pPr>
      <w:r>
        <w:t xml:space="preserve">Imports only new ARRIVE Together records and runs</w:t>
      </w:r>
      <w:r>
        <w:t xml:space="preserve"> </w:t>
      </w:r>
      <w:r>
        <w:rPr>
          <w:rStyle w:val="VerbatimChar"/>
        </w:rPr>
        <w:t xml:space="preserve">backend/etl/arrive_etl/tokenize_arrive_data.py</w:t>
      </w:r>
      <w:r>
        <w:t xml:space="preserve">.</w:t>
      </w:r>
    </w:p>
    <w:p>
      <w:pPr>
        <w:pStyle w:val="Compact"/>
        <w:numPr>
          <w:ilvl w:val="0"/>
          <w:numId w:val="1020"/>
        </w:numPr>
      </w:pPr>
      <w:r>
        <w:t xml:space="preserve">Skips records already stored in the database, making the workflow safe to rerun.</w:t>
      </w:r>
    </w:p>
    <w:bookmarkEnd w:id="47"/>
    <w:bookmarkEnd w:id="48"/>
    <w:bookmarkStart w:id="49" w:name="verify-the-database-load"/>
    <w:p>
      <w:pPr>
        <w:pStyle w:val="Heading4"/>
      </w:pPr>
      <w:r>
        <w:t xml:space="preserve">7. Verify the Database Load</w:t>
      </w:r>
    </w:p>
    <w:p>
      <w:pPr>
        <w:pStyle w:val="FirstParagraph"/>
      </w:pPr>
      <w:r>
        <w:t xml:space="preserve">Confirm that records were added to both main tables:</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uof_main_data;</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arrive_main_data;</w:t>
      </w:r>
    </w:p>
    <w:p>
      <w:pPr>
        <w:pStyle w:val="FirstParagraph"/>
      </w:pPr>
      <w:r>
        <w:t xml:space="preserve">Confirm that no UoF records remain waiting to be processed:</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uof_main_processing_table</w:t>
      </w:r>
      <w:r>
        <w:br/>
      </w:r>
      <w:r>
        <w:rPr>
          <w:rStyle w:val="KeywordTok"/>
        </w:rPr>
        <w:t xml:space="preserve">WHERE</w:t>
      </w:r>
      <w:r>
        <w:rPr>
          <w:rStyle w:val="NormalTok"/>
        </w:rPr>
        <w:t xml:space="preserve"> processed </w:t>
      </w:r>
      <w:r>
        <w:rPr>
          <w:rStyle w:val="OperatorTok"/>
        </w:rPr>
        <w:t xml:space="preserve">=</w:t>
      </w:r>
      <w:r>
        <w:rPr>
          <w:rStyle w:val="NormalTok"/>
        </w:rPr>
        <w:t xml:space="preserve"> </w:t>
      </w:r>
      <w:r>
        <w:rPr>
          <w:rStyle w:val="DecValTok"/>
        </w:rPr>
        <w:t xml:space="preserve">0</w:t>
      </w:r>
      <w:r>
        <w:rPr>
          <w:rStyle w:val="NormalTok"/>
        </w:rPr>
        <w:t xml:space="preserve">;</w:t>
      </w:r>
    </w:p>
    <w:p>
      <w:pPr>
        <w:pStyle w:val="FirstParagraph"/>
      </w:pPr>
      <w:r>
        <w:t xml:space="preserve">A result of</w:t>
      </w:r>
      <w:r>
        <w:t xml:space="preserve"> </w:t>
      </w:r>
      <w:r>
        <w:rPr>
          <w:rStyle w:val="VerbatimChar"/>
        </w:rPr>
        <w:t xml:space="preserve">0</w:t>
      </w:r>
      <w:r>
        <w:t xml:space="preserve"> </w:t>
      </w:r>
      <w:r>
        <w:t xml:space="preserve">means that all staged UoF records completed the cleaning workflow.</w:t>
      </w:r>
    </w:p>
    <w:p>
      <w:r>
        <w:pict>
          <v:rect style="width:0;height:1.5pt" o:hralign="center" o:hrstd="t" o:hr="t"/>
        </w:pict>
      </w:r>
    </w:p>
    <w:bookmarkEnd w:id="49"/>
    <w:bookmarkEnd w:id="50"/>
    <w:bookmarkStart w:id="53" w:name="X1e44b417fd14be365ec37c7a3635ca184827e53"/>
    <w:p>
      <w:pPr>
        <w:pStyle w:val="Heading3"/>
      </w:pPr>
      <w:r>
        <w:rPr>
          <w:b/>
          <w:bCs/>
        </w:rPr>
        <w:t xml:space="preserve">SECTION 6:</w:t>
      </w:r>
      <w:r>
        <w:t xml:space="preserve"> </w:t>
      </w:r>
      <w:r>
        <w:t xml:space="preserve">Configuring and Running the Website</w:t>
      </w:r>
    </w:p>
    <w:p>
      <w:pPr>
        <w:pStyle w:val="FirstParagraph"/>
      </w:pPr>
      <w:r>
        <w:rPr>
          <w:b/>
          <w:bCs/>
        </w:rPr>
        <w:t xml:space="preserve">Section owner: Reuben</w:t>
      </w:r>
    </w:p>
    <w:p>
      <w:pPr>
        <w:pStyle w:val="BodyText"/>
      </w:pPr>
      <w:r>
        <w:t xml:space="preserve">“The website”</w:t>
      </w:r>
      <w:r>
        <w:t xml:space="preserve"> </w:t>
      </w:r>
      <w:r>
        <w:t xml:space="preserve">is two independent pieces that get configured and run differently: the API (</w:t>
      </w:r>
      <w:r>
        <w:rPr>
          <w:rStyle w:val="VerbatimChar"/>
        </w:rPr>
        <w:t xml:space="preserve">backend/api/bridge.py</w:t>
      </w:r>
      <w:r>
        <w:t xml:space="preserve">, which talks to MySQL) and the frontend (</w:t>
      </w:r>
      <w:r>
        <w:rPr>
          <w:rStyle w:val="VerbatimChar"/>
        </w:rPr>
        <w:t xml:space="preserve">frontend/index.html</w:t>
      </w:r>
      <w:r>
        <w:t xml:space="preserve">, a static file that talks to the API). Both sections below assume a MySQL database already exists with the schema built and data loaded — see</w:t>
      </w:r>
      <w:r>
        <w:t xml:space="preserve"> </w:t>
      </w:r>
      <w:hyperlink w:anchor="X718602cd8e2f22eb3154a2c20631d679a82efd6">
        <w:r>
          <w:rPr>
            <w:rStyle w:val="Hyperlink"/>
          </w:rPr>
          <w:t xml:space="preserve">Section 5: Building the Database from Scratch</w:t>
        </w:r>
      </w:hyperlink>
      <w:r>
        <w:t xml:space="preserve"> </w:t>
      </w:r>
      <w:r>
        <w:t xml:space="preserve">above.</w:t>
      </w:r>
    </w:p>
    <w:bookmarkStart w:id="51" w:name="running-it-locally"/>
    <w:p>
      <w:pPr>
        <w:pStyle w:val="Heading4"/>
      </w:pPr>
      <w:r>
        <w:t xml:space="preserve">Running It Locally</w:t>
      </w:r>
    </w:p>
    <w:p>
      <w:pPr>
        <w:pStyle w:val="FirstParagraph"/>
      </w:pPr>
      <w:r>
        <w:t xml:space="preserve">For developing or testing against a database on your own machine.</w:t>
      </w:r>
    </w:p>
    <w:p>
      <w:pPr>
        <w:numPr>
          <w:ilvl w:val="0"/>
          <w:numId w:val="1021"/>
        </w:numPr>
      </w:pPr>
      <w:r>
        <w:rPr>
          <w:b/>
          <w:bCs/>
        </w:rPr>
        <w:t xml:space="preserve">Prerequisites</w:t>
      </w:r>
      <w:r>
        <w:t xml:space="preserve"> </w:t>
      </w:r>
      <w:r>
        <w:t xml:space="preserve">— Python 3.9+, and a MySQL database you can already connect to (local or remote) with the schema built and data loaded.</w:t>
      </w:r>
    </w:p>
    <w:p>
      <w:pPr>
        <w:numPr>
          <w:ilvl w:val="0"/>
          <w:numId w:val="1021"/>
        </w:numPr>
      </w:pPr>
      <w:r>
        <w:rPr>
          <w:b/>
          <w:bCs/>
        </w:rPr>
        <w:t xml:space="preserve">Set up the Python environment</w:t>
      </w:r>
      <w:r>
        <w:t xml:space="preserve"> </w:t>
      </w:r>
      <w:r>
        <w:t xml:space="preserve">— Only</w:t>
      </w:r>
      <w:r>
        <w:t xml:space="preserve"> </w:t>
      </w:r>
      <w:r>
        <w:rPr>
          <w:rStyle w:val="VerbatimChar"/>
        </w:rPr>
        <w:t xml:space="preserve">requirements.txt</w:t>
      </w:r>
      <w:r>
        <w:t xml:space="preserve"> </w:t>
      </w:r>
      <w:r>
        <w:t xml:space="preserve">is needed to run the API/frontend —</w:t>
      </w:r>
      <w:r>
        <w:t xml:space="preserve"> </w:t>
      </w:r>
      <w:r>
        <w:rPr>
          <w:rStyle w:val="VerbatimChar"/>
        </w:rPr>
        <w:t xml:space="preserve">requirements-etl.txt</w:t>
      </w:r>
      <w:r>
        <w:t xml:space="preserve"> </w:t>
      </w:r>
      <w:r>
        <w:t xml:space="preserve">is separate and only needed if you’re also running the ETL scripts.</w:t>
      </w:r>
    </w:p>
    <w:p>
      <w:pPr>
        <w:numPr>
          <w:ilvl w:val="0"/>
          <w:numId w:val="1000"/>
        </w:numPr>
      </w:pPr>
      <w:r>
        <w:rPr>
          <w:b/>
          <w:bCs/>
        </w:rPr>
        <w:t xml:space="preserve">Windows PowerShell:</w:t>
      </w:r>
    </w:p>
    <w:p>
      <w:pPr>
        <w:pStyle w:val="SourceCode"/>
        <w:numPr>
          <w:ilvl w:val="0"/>
          <w:numId w:val="1000"/>
        </w:numPr>
      </w:pPr>
      <w:r>
        <w:rPr>
          <w:rStyle w:val="NormalTok"/>
        </w:rPr>
        <w:t xml:space="preserve">py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py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p>
      <w:pPr>
        <w:numPr>
          <w:ilvl w:val="0"/>
          <w:numId w:val="1000"/>
        </w:numPr>
      </w:pPr>
      <w:r>
        <w:rPr>
          <w:b/>
          <w:bCs/>
        </w:rPr>
        <w:t xml:space="preserve">macOS or Linux Terminal:</w:t>
      </w:r>
    </w:p>
    <w:p>
      <w:pPr>
        <w:pStyle w:val="SourceCode"/>
        <w:numPr>
          <w:ilvl w:val="0"/>
          <w:numId w:val="1000"/>
        </w:numPr>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python3</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p>
    <w:p>
      <w:pPr>
        <w:numPr>
          <w:ilvl w:val="0"/>
          <w:numId w:val="1021"/>
        </w:numPr>
      </w:pPr>
      <w:r>
        <w:rPr>
          <w:b/>
          <w:bCs/>
        </w:rPr>
        <w:t xml:space="preserve">Configure the DB connection</w:t>
      </w:r>
      <w:r>
        <w:t xml:space="preserve"> </w:t>
      </w:r>
      <w:r>
        <w:t xml:space="preserve">— Create a local environment file from the provided template.</w:t>
      </w:r>
    </w:p>
    <w:p>
      <w:pPr>
        <w:numPr>
          <w:ilvl w:val="0"/>
          <w:numId w:val="1000"/>
        </w:numPr>
      </w:pPr>
      <w:r>
        <w:rPr>
          <w:b/>
          <w:bCs/>
        </w:rPr>
        <w:t xml:space="preserve">Windows PowerShell:</w:t>
      </w:r>
    </w:p>
    <w:p>
      <w:pPr>
        <w:pStyle w:val="SourceCode"/>
        <w:numPr>
          <w:ilvl w:val="0"/>
          <w:numId w:val="1000"/>
        </w:numPr>
      </w:pPr>
      <w:r>
        <w:rPr>
          <w:rStyle w:val="FunctionTok"/>
        </w:rPr>
        <w:t xml:space="preserve">Copy-Item</w:t>
      </w:r>
      <w:r>
        <w:rPr>
          <w:rStyle w:val="NormalTok"/>
        </w:rPr>
        <w:t xml:space="preserve"> </w:t>
      </w:r>
      <w:r>
        <w:rPr>
          <w:rStyle w:val="StringTok"/>
        </w:rPr>
        <w:t xml:space="preserve">"backend\config\.env.example"</w:t>
      </w:r>
      <w:r>
        <w:rPr>
          <w:rStyle w:val="NormalTok"/>
        </w:rPr>
        <w:t xml:space="preserve"> </w:t>
      </w:r>
      <w:r>
        <w:rPr>
          <w:rStyle w:val="StringTok"/>
        </w:rPr>
        <w:t xml:space="preserve">"backend\config\.env"</w:t>
      </w:r>
    </w:p>
    <w:p>
      <w:pPr>
        <w:numPr>
          <w:ilvl w:val="0"/>
          <w:numId w:val="1000"/>
        </w:numPr>
      </w:pPr>
      <w:r>
        <w:rPr>
          <w:b/>
          <w:bCs/>
        </w:rPr>
        <w:t xml:space="preserve">macOS or Linux Terminal:</w:t>
      </w:r>
    </w:p>
    <w:p>
      <w:pPr>
        <w:pStyle w:val="SourceCode"/>
        <w:numPr>
          <w:ilvl w:val="0"/>
          <w:numId w:val="1000"/>
        </w:numPr>
      </w:pPr>
      <w:r>
        <w:rPr>
          <w:rStyle w:val="FunctionTok"/>
        </w:rPr>
        <w:t xml:space="preserve">cp</w:t>
      </w:r>
      <w:r>
        <w:rPr>
          <w:rStyle w:val="NormalTok"/>
        </w:rPr>
        <w:t xml:space="preserve"> backend/config/.env.example backend/config/.env</w:t>
      </w:r>
    </w:p>
    <w:p>
      <w:pPr>
        <w:numPr>
          <w:ilvl w:val="0"/>
          <w:numId w:val="1000"/>
        </w:numPr>
      </w:pPr>
      <w:r>
        <w:t xml:space="preserve">Open</w:t>
      </w:r>
      <w:r>
        <w:t xml:space="preserve"> </w:t>
      </w:r>
      <w:r>
        <w:rPr>
          <w:rStyle w:val="VerbatimChar"/>
        </w:rPr>
        <w:t xml:space="preserve">backend/config/.env</w:t>
      </w:r>
      <w:r>
        <w:t xml:space="preserve"> </w:t>
      </w:r>
      <w:r>
        <w:t xml:space="preserve">and fill in</w:t>
      </w:r>
      <w:r>
        <w:t xml:space="preserve"> </w:t>
      </w:r>
      <w:r>
        <w:rPr>
          <w:rStyle w:val="VerbatimChar"/>
        </w:rPr>
        <w:t xml:space="preserve">DB_HOST</w:t>
      </w:r>
      <w:r>
        <w:t xml:space="preserve">,</w:t>
      </w:r>
      <w:r>
        <w:t xml:space="preserve"> </w:t>
      </w:r>
      <w:r>
        <w:rPr>
          <w:rStyle w:val="VerbatimChar"/>
        </w:rPr>
        <w:t xml:space="preserve">DB_PORT</w:t>
      </w:r>
      <w:r>
        <w:t xml:space="preserve">,</w:t>
      </w:r>
      <w:r>
        <w:t xml:space="preserve"> </w:t>
      </w:r>
      <w:r>
        <w:rPr>
          <w:rStyle w:val="VerbatimChar"/>
        </w:rPr>
        <w:t xml:space="preserve">DB_USER</w:t>
      </w:r>
      <w:r>
        <w:t xml:space="preserve">,</w:t>
      </w:r>
      <w:r>
        <w:t xml:space="preserve"> </w:t>
      </w:r>
      <w:r>
        <w:rPr>
          <w:rStyle w:val="VerbatimChar"/>
        </w:rPr>
        <w:t xml:space="preserve">DB_PASSWORD</w:t>
      </w:r>
      <w:r>
        <w:t xml:space="preserve">,</w:t>
      </w:r>
      <w:r>
        <w:t xml:space="preserve"> </w:t>
      </w:r>
      <w:r>
        <w:rPr>
          <w:rStyle w:val="VerbatimChar"/>
        </w:rPr>
        <w:t xml:space="preserve">DB_NAME</w:t>
      </w:r>
      <w:r>
        <w:t xml:space="preserve"> </w:t>
      </w:r>
      <w:r>
        <w:t xml:space="preserve">for your database.</w:t>
      </w:r>
      <w:r>
        <w:t xml:space="preserve"> </w:t>
      </w:r>
      <w:r>
        <w:rPr>
          <w:rStyle w:val="VerbatimChar"/>
        </w:rPr>
        <w:t xml:space="preserve">backend/config/db_config.py</w:t>
      </w:r>
      <w:r>
        <w:t xml:space="preserve"> </w:t>
      </w:r>
      <w:r>
        <w:t xml:space="preserve">loads all of this automatically — nothing else needs to be touched.</w:t>
      </w:r>
    </w:p>
    <w:p>
      <w:pPr>
        <w:numPr>
          <w:ilvl w:val="0"/>
          <w:numId w:val="1000"/>
        </w:numPr>
      </w:pPr>
      <w:r>
        <w:t xml:space="preserve">The</w:t>
      </w:r>
      <w:r>
        <w:t xml:space="preserve"> </w:t>
      </w:r>
      <w:r>
        <w:rPr>
          <w:rStyle w:val="VerbatimChar"/>
        </w:rPr>
        <w:t xml:space="preserve">.env</w:t>
      </w:r>
      <w:r>
        <w:t xml:space="preserve"> </w:t>
      </w:r>
      <w:r>
        <w:t xml:space="preserve">file contains private credentials and must not be committed to GitHub.</w:t>
      </w:r>
    </w:p>
    <w:p>
      <w:pPr>
        <w:numPr>
          <w:ilvl w:val="0"/>
          <w:numId w:val="1000"/>
        </w:numPr>
      </w:pPr>
      <w:r>
        <w:t xml:space="preserve">If your database requires SSL (common for managed/cloud MySQL), also set</w:t>
      </w:r>
      <w:r>
        <w:t xml:space="preserve"> </w:t>
      </w:r>
      <w:r>
        <w:rPr>
          <w:rStyle w:val="VerbatimChar"/>
        </w:rPr>
        <w:t xml:space="preserve">DB_SSL_CA_PATH</w:t>
      </w:r>
      <w:r>
        <w:t xml:space="preserve"> </w:t>
      </w:r>
      <w:r>
        <w:t xml:space="preserve">to a CA certificate downloaded from your provider and save it as:</w:t>
      </w:r>
    </w:p>
    <w:p>
      <w:pPr>
        <w:pStyle w:val="SourceCode"/>
        <w:numPr>
          <w:ilvl w:val="0"/>
          <w:numId w:val="1000"/>
        </w:numPr>
      </w:pPr>
      <w:r>
        <w:rPr>
          <w:rStyle w:val="VerbatimChar"/>
        </w:rPr>
        <w:t xml:space="preserve">backend/config/ca.pem</w:t>
      </w:r>
    </w:p>
    <w:p>
      <w:pPr>
        <w:numPr>
          <w:ilvl w:val="0"/>
          <w:numId w:val="1021"/>
        </w:numPr>
      </w:pPr>
      <w:r>
        <w:rPr>
          <w:b/>
          <w:bCs/>
        </w:rPr>
        <w:t xml:space="preserve">Start the API</w:t>
      </w:r>
      <w:r>
        <w:t xml:space="preserve"> </w:t>
      </w:r>
      <w:r>
        <w:t xml:space="preserve">— It starts on</w:t>
      </w:r>
      <w:r>
        <w:t xml:space="preserve"> </w:t>
      </w:r>
      <w:r>
        <w:rPr>
          <w:rStyle w:val="VerbatimChar"/>
        </w:rPr>
        <w:t xml:space="preserve">http://localhost:5001</w:t>
      </w:r>
      <w:r>
        <w:t xml:space="preserve"> </w:t>
      </w:r>
      <w:r>
        <w:t xml:space="preserve">— leave it running in its own terminal.</w:t>
      </w:r>
    </w:p>
    <w:p>
      <w:pPr>
        <w:pStyle w:val="SourceCode"/>
        <w:numPr>
          <w:ilvl w:val="0"/>
          <w:numId w:val="1000"/>
        </w:numPr>
      </w:pPr>
      <w:r>
        <w:rPr>
          <w:rStyle w:val="ExtensionTok"/>
        </w:rPr>
        <w:t xml:space="preserve">python</w:t>
      </w:r>
      <w:r>
        <w:rPr>
          <w:rStyle w:val="NormalTok"/>
        </w:rPr>
        <w:t xml:space="preserve"> backend/api/bridge.py</w:t>
      </w:r>
    </w:p>
    <w:p>
      <w:pPr>
        <w:numPr>
          <w:ilvl w:val="0"/>
          <w:numId w:val="1021"/>
        </w:numPr>
      </w:pPr>
      <w:r>
        <w:rPr>
          <w:b/>
          <w:bCs/>
        </w:rPr>
        <w:t xml:space="preserve">Open the frontend</w:t>
      </w:r>
      <w:r>
        <w:t xml:space="preserve"> </w:t>
      </w:r>
      <w:r>
        <w:t xml:space="preserve">— Double-click</w:t>
      </w:r>
      <w:r>
        <w:t xml:space="preserve"> </w:t>
      </w:r>
      <w:r>
        <w:rPr>
          <w:rStyle w:val="VerbatimChar"/>
        </w:rPr>
        <w:t xml:space="preserve">frontend/index.html</w:t>
      </w:r>
      <w:r>
        <w:t xml:space="preserve">, or open it via File → Open in your browser. No build step, no dev server — when opened this way it automatically detects it’s running locally and points itself at</w:t>
      </w:r>
      <w:r>
        <w:t xml:space="preserve"> </w:t>
      </w:r>
      <w:r>
        <w:rPr>
          <w:rStyle w:val="VerbatimChar"/>
        </w:rPr>
        <w:t xml:space="preserve">http://localhost:5001</w:t>
      </w:r>
      <w:r>
        <w:t xml:space="preserve">, so no further configuration is needed.</w:t>
      </w:r>
    </w:p>
    <w:bookmarkEnd w:id="51"/>
    <w:bookmarkStart w:id="52" w:name="hosting-it"/>
    <w:p>
      <w:pPr>
        <w:pStyle w:val="Heading4"/>
      </w:pPr>
      <w:r>
        <w:t xml:space="preserve">Hosting It</w:t>
      </w:r>
    </w:p>
    <w:p>
      <w:pPr>
        <w:pStyle w:val="FirstParagraph"/>
      </w:pPr>
      <w:r>
        <w:t xml:space="preserve">If you are hosting the site on a server, then the configuration will be different than if you were doing so locally. Environment variables get set through your hosting provider rather than a</w:t>
      </w:r>
      <w:r>
        <w:t xml:space="preserve"> </w:t>
      </w:r>
      <w:r>
        <w:rPr>
          <w:rStyle w:val="VerbatimChar"/>
        </w:rPr>
        <w:t xml:space="preserve">.env</w:t>
      </w:r>
      <w:r>
        <w:t xml:space="preserve"> </w:t>
      </w:r>
      <w:r>
        <w:t xml:space="preserve">file, and the frontend needs to be told the API’s real, public URL instead of</w:t>
      </w:r>
      <w:r>
        <w:t xml:space="preserve"> </w:t>
      </w:r>
      <w:r>
        <w:rPr>
          <w:rStyle w:val="VerbatimChar"/>
        </w:rPr>
        <w:t xml:space="preserve">localhost</w:t>
      </w:r>
      <w:r>
        <w:t xml:space="preserve">.</w:t>
      </w:r>
    </w:p>
    <w:p>
      <w:pPr>
        <w:pStyle w:val="BodyText"/>
      </w:pPr>
      <w:r>
        <w:t xml:space="preserve">The exact steps depend on which provider(s) you use, but every provider needs the same things from this project:</w:t>
      </w:r>
    </w:p>
    <w:p>
      <w:pPr>
        <w:pStyle w:val="Compact"/>
        <w:numPr>
          <w:ilvl w:val="0"/>
          <w:numId w:val="1022"/>
        </w:numPr>
      </w:pPr>
      <w:r>
        <w:rPr>
          <w:b/>
          <w:bCs/>
        </w:rPr>
        <w:t xml:space="preserve">A place to run</w:t>
      </w:r>
      <w:r>
        <w:rPr>
          <w:b/>
          <w:bCs/>
        </w:rPr>
        <w:t xml:space="preserve"> </w:t>
      </w:r>
      <w:r>
        <w:rPr>
          <w:rStyle w:val="VerbatimChar"/>
          <w:b/>
          <w:bCs/>
        </w:rPr>
        <w:t xml:space="preserve">bridge.py</w:t>
      </w:r>
      <w:r>
        <w:rPr>
          <w:b/>
          <w:bCs/>
        </w:rPr>
        <w:t xml:space="preserve"> </w:t>
      </w:r>
      <w:r>
        <w:rPr>
          <w:b/>
          <w:bCs/>
        </w:rPr>
        <w:t xml:space="preserve">continuously</w:t>
      </w:r>
      <w:r>
        <w:t xml:space="preserve"> </w:t>
      </w:r>
      <w:r>
        <w:t xml:space="preserve">— A VM, a container host, or a</w:t>
      </w:r>
      <w:r>
        <w:t xml:space="preserve"> </w:t>
      </w:r>
      <w:r>
        <w:t xml:space="preserve">“deploy from git”</w:t>
      </w:r>
      <w:r>
        <w:t xml:space="preserve"> </w:t>
      </w:r>
      <w:r>
        <w:t xml:space="preserve">platform (Render, Railway, Fly.io, etc.): anything that can keep a Python process alive. Run it with a real WSGI server rather than Flask’s local-dev server:</w:t>
      </w:r>
      <w:r>
        <w:t xml:space="preserve"> </w:t>
      </w:r>
      <w:r>
        <w:rPr>
          <w:rStyle w:val="VerbatimChar"/>
        </w:rPr>
        <w:t xml:space="preserve">gunicorn backend.api.bridge:app</w:t>
      </w:r>
      <w:r>
        <w:t xml:space="preserve"> </w:t>
      </w:r>
      <w:r>
        <w:t xml:space="preserve">(</w:t>
      </w:r>
      <w:r>
        <w:rPr>
          <w:rStyle w:val="VerbatimChar"/>
        </w:rPr>
        <w:t xml:space="preserve">gunicorn</w:t>
      </w:r>
      <w:r>
        <w:t xml:space="preserve"> </w:t>
      </w:r>
      <w:r>
        <w:t xml:space="preserve">is already in</w:t>
      </w:r>
      <w:r>
        <w:t xml:space="preserve"> </w:t>
      </w:r>
      <w:r>
        <w:rPr>
          <w:rStyle w:val="VerbatimChar"/>
        </w:rPr>
        <w:t xml:space="preserve">requirements.txt</w:t>
      </w:r>
      <w:r>
        <w:t xml:space="preserve">). Check your host’s docs for how it expects the app to bind to a port — many platforms inject a</w:t>
      </w:r>
      <w:r>
        <w:t xml:space="preserve"> </w:t>
      </w:r>
      <w:r>
        <w:rPr>
          <w:rStyle w:val="VerbatimChar"/>
        </w:rPr>
        <w:t xml:space="preserve">$PORT</w:t>
      </w:r>
      <w:r>
        <w:t xml:space="preserve"> </w:t>
      </w:r>
      <w:r>
        <w:t xml:space="preserve">environment variable rather than letting you hardcode 5001.</w:t>
      </w:r>
    </w:p>
    <w:p>
      <w:pPr>
        <w:pStyle w:val="Compact"/>
        <w:numPr>
          <w:ilvl w:val="0"/>
          <w:numId w:val="1022"/>
        </w:numPr>
      </w:pPr>
      <w:r>
        <w:rPr>
          <w:b/>
          <w:bCs/>
        </w:rPr>
        <w:t xml:space="preserve">A MySQL database reachable from wherever</w:t>
      </w:r>
      <w:r>
        <w:rPr>
          <w:b/>
          <w:bCs/>
        </w:rPr>
        <w:t xml:space="preserve"> </w:t>
      </w:r>
      <w:r>
        <w:rPr>
          <w:rStyle w:val="VerbatimChar"/>
          <w:b/>
          <w:bCs/>
        </w:rPr>
        <w:t xml:space="preserve">bridge.py</w:t>
      </w:r>
      <w:r>
        <w:rPr>
          <w:b/>
          <w:bCs/>
        </w:rPr>
        <w:t xml:space="preserve"> </w:t>
      </w:r>
      <w:r>
        <w:rPr>
          <w:b/>
          <w:bCs/>
        </w:rPr>
        <w:t xml:space="preserve">ends up running</w:t>
      </w:r>
      <w:r>
        <w:t xml:space="preserve"> </w:t>
      </w:r>
      <w:r>
        <w:t xml:space="preserve">— For a managed/cloud database, this usually means allow-listing the API host’s outbound IP or otherwise confirming the provider accepts connections from outside your own machine. If it requires SSL, follow the same</w:t>
      </w:r>
      <w:r>
        <w:t xml:space="preserve"> </w:t>
      </w:r>
      <w:r>
        <w:rPr>
          <w:rStyle w:val="VerbatimChar"/>
        </w:rPr>
        <w:t xml:space="preserve">DB_SSL_CA_PATH</w:t>
      </w:r>
      <w:r>
        <w:t xml:space="preserve"> </w:t>
      </w:r>
      <w:r>
        <w:t xml:space="preserve">steps as local dev, but as an absolute path — many hosts offer a</w:t>
      </w:r>
      <w:r>
        <w:t xml:space="preserve"> </w:t>
      </w:r>
      <w:r>
        <w:t xml:space="preserve">“secret file”</w:t>
      </w:r>
      <w:r>
        <w:t xml:space="preserve"> </w:t>
      </w:r>
      <w:r>
        <w:t xml:space="preserve">mechanism for exactly this.</w:t>
      </w:r>
    </w:p>
    <w:p>
      <w:pPr>
        <w:pStyle w:val="Compact"/>
        <w:numPr>
          <w:ilvl w:val="0"/>
          <w:numId w:val="1022"/>
        </w:numPr>
      </w:pPr>
      <w:r>
        <w:rPr>
          <w:b/>
          <w:bCs/>
        </w:rPr>
        <w:t xml:space="preserve">Environment variables set through your host, not a</w:t>
      </w:r>
      <w:r>
        <w:rPr>
          <w:b/>
          <w:bCs/>
        </w:rPr>
        <w:t xml:space="preserve"> </w:t>
      </w:r>
      <w:r>
        <w:rPr>
          <w:rStyle w:val="VerbatimChar"/>
          <w:b/>
          <w:bCs/>
        </w:rPr>
        <w:t xml:space="preserve">.env</w:t>
      </w:r>
      <w:r>
        <w:rPr>
          <w:b/>
          <w:bCs/>
        </w:rPr>
        <w:t xml:space="preserve"> </w:t>
      </w:r>
      <w:r>
        <w:rPr>
          <w:b/>
          <w:bCs/>
        </w:rPr>
        <w:t xml:space="preserve">file</w:t>
      </w:r>
      <w:r>
        <w:t xml:space="preserve"> </w:t>
      </w:r>
      <w:r>
        <w:t xml:space="preserve">—</w:t>
      </w:r>
      <w:r>
        <w:t xml:space="preserve"> </w:t>
      </w:r>
      <w:r>
        <w:rPr>
          <w:rStyle w:val="VerbatimChar"/>
        </w:rPr>
        <w:t xml:space="preserve">.env</w:t>
      </w:r>
      <w:r>
        <w:t xml:space="preserve"> </w:t>
      </w:r>
      <w:r>
        <w:t xml:space="preserve">files are a local-dev convenience —</w:t>
      </w:r>
      <w:r>
        <w:t xml:space="preserve"> </w:t>
      </w:r>
      <w:r>
        <w:rPr>
          <w:rStyle w:val="VerbatimChar"/>
        </w:rPr>
        <w:t xml:space="preserve">db_config.py</w:t>
      </w:r>
      <w:r>
        <w:t xml:space="preserve">’s</w:t>
      </w:r>
      <w:r>
        <w:t xml:space="preserve"> </w:t>
      </w:r>
      <w:r>
        <w:rPr>
          <w:rStyle w:val="VerbatimChar"/>
        </w:rPr>
        <w:t xml:space="preserve">load_dotenv()</w:t>
      </w:r>
      <w:r>
        <w:t xml:space="preserve"> </w:t>
      </w:r>
      <w:r>
        <w:t xml:space="preserve">call silently does nothing if the file isn’t there, which is exactly the case in production. Instead, set</w:t>
      </w:r>
      <w:r>
        <w:t xml:space="preserve"> </w:t>
      </w:r>
      <w:r>
        <w:rPr>
          <w:rStyle w:val="VerbatimChar"/>
        </w:rPr>
        <w:t xml:space="preserve">DB_HOST</w:t>
      </w:r>
      <w:r>
        <w:t xml:space="preserve">,</w:t>
      </w:r>
      <w:r>
        <w:t xml:space="preserve"> </w:t>
      </w:r>
      <w:r>
        <w:rPr>
          <w:rStyle w:val="VerbatimChar"/>
        </w:rPr>
        <w:t xml:space="preserve">DB_PORT</w:t>
      </w:r>
      <w:r>
        <w:t xml:space="preserve">,</w:t>
      </w:r>
      <w:r>
        <w:t xml:space="preserve"> </w:t>
      </w:r>
      <w:r>
        <w:rPr>
          <w:rStyle w:val="VerbatimChar"/>
        </w:rPr>
        <w:t xml:space="preserve">DB_USER</w:t>
      </w:r>
      <w:r>
        <w:t xml:space="preserve">,</w:t>
      </w:r>
      <w:r>
        <w:t xml:space="preserve"> </w:t>
      </w:r>
      <w:r>
        <w:rPr>
          <w:rStyle w:val="VerbatimChar"/>
        </w:rPr>
        <w:t xml:space="preserve">DB_PASSWORD</w:t>
      </w:r>
      <w:r>
        <w:t xml:space="preserve">,</w:t>
      </w:r>
      <w:r>
        <w:t xml:space="preserve"> </w:t>
      </w:r>
      <w:r>
        <w:rPr>
          <w:rStyle w:val="VerbatimChar"/>
        </w:rPr>
        <w:t xml:space="preserve">DB_NAME</w:t>
      </w:r>
      <w:r>
        <w:t xml:space="preserve"> </w:t>
      </w:r>
      <w:r>
        <w:t xml:space="preserve">(and</w:t>
      </w:r>
      <w:r>
        <w:t xml:space="preserve"> </w:t>
      </w:r>
      <w:r>
        <w:rPr>
          <w:rStyle w:val="VerbatimChar"/>
        </w:rPr>
        <w:t xml:space="preserve">FLASK_SECRET_KEY</w:t>
      </w:r>
      <w:r>
        <w:t xml:space="preserve">, if you want session signing to be more than a placeholder) directly through whatever mechanism your host provides — a dashboard, a systemd unit’s</w:t>
      </w:r>
      <w:r>
        <w:t xml:space="preserve"> </w:t>
      </w:r>
      <w:r>
        <w:rPr>
          <w:rStyle w:val="VerbatimChar"/>
        </w:rPr>
        <w:t xml:space="preserve">Environment=</w:t>
      </w:r>
      <w:r>
        <w:t xml:space="preserve"> </w:t>
      </w:r>
      <w:r>
        <w:t xml:space="preserve">lines, a container’s env config, etc.</w:t>
      </w:r>
    </w:p>
    <w:p>
      <w:pPr>
        <w:pStyle w:val="Compact"/>
        <w:numPr>
          <w:ilvl w:val="0"/>
          <w:numId w:val="1022"/>
        </w:numPr>
      </w:pPr>
      <w:r>
        <w:rPr>
          <w:b/>
          <w:bCs/>
        </w:rPr>
        <w:t xml:space="preserve">Point the frontend at the API’s public URL</w:t>
      </w:r>
      <w:r>
        <w:t xml:space="preserve"> </w:t>
      </w:r>
      <w:r>
        <w:t xml:space="preserve">— Once</w:t>
      </w:r>
      <w:r>
        <w:t xml:space="preserve"> </w:t>
      </w:r>
      <w:r>
        <w:rPr>
          <w:rStyle w:val="VerbatimChar"/>
        </w:rPr>
        <w:t xml:space="preserve">bridge.py</w:t>
      </w:r>
      <w:r>
        <w:t xml:space="preserve"> </w:t>
      </w:r>
      <w:r>
        <w:t xml:space="preserve">is reachable at a real URL, update the</w:t>
      </w:r>
      <w:r>
        <w:t xml:space="preserve"> </w:t>
      </w:r>
      <w:r>
        <w:rPr>
          <w:rStyle w:val="VerbatimChar"/>
        </w:rPr>
        <w:t xml:space="preserve">CLOUD_API</w:t>
      </w:r>
      <w:r>
        <w:t xml:space="preserve"> </w:t>
      </w:r>
      <w:r>
        <w:t xml:space="preserve">constant in</w:t>
      </w:r>
      <w:r>
        <w:t xml:space="preserve"> </w:t>
      </w:r>
      <w:r>
        <w:rPr>
          <w:rStyle w:val="VerbatimChar"/>
        </w:rPr>
        <w:t xml:space="preserve">frontend/index.html</w:t>
      </w:r>
      <w:r>
        <w:t xml:space="preserve"> </w:t>
      </w:r>
      <w:r>
        <w:t xml:space="preserve">(see</w:t>
      </w:r>
      <w:r>
        <w:t xml:space="preserve"> </w:t>
      </w:r>
      <w:hyperlink r:id="rId28">
        <w:r>
          <w:rPr>
            <w:rStyle w:val="Hyperlink"/>
          </w:rPr>
          <w:t xml:space="preserve">line 451</w:t>
        </w:r>
      </w:hyperlink>
      <w:r>
        <w:t xml:space="preserve">) — the</w:t>
      </w:r>
      <w:r>
        <w:t xml:space="preserve"> </w:t>
      </w:r>
      <w:r>
        <w:rPr>
          <w:rStyle w:val="VerbatimChar"/>
        </w:rPr>
        <w:t xml:space="preserve">BASE</w:t>
      </w:r>
      <w:r>
        <w:t xml:space="preserve"> </w:t>
      </w:r>
      <w:r>
        <w:t xml:space="preserve">constant just below it (line 452) falls back to this URL whenever it doesn’t detect a local environment. This is the one line of application code you need to change to re-host this project somewhere new.</w:t>
      </w:r>
    </w:p>
    <w:p>
      <w:pPr>
        <w:pStyle w:val="Compact"/>
        <w:numPr>
          <w:ilvl w:val="0"/>
          <w:numId w:val="1022"/>
        </w:numPr>
      </w:pPr>
      <w:r>
        <w:rPr>
          <w:b/>
          <w:bCs/>
        </w:rPr>
        <w:t xml:space="preserve">Serve</w:t>
      </w:r>
      <w:r>
        <w:rPr>
          <w:b/>
          <w:bCs/>
        </w:rPr>
        <w:t xml:space="preserve"> </w:t>
      </w:r>
      <w:r>
        <w:rPr>
          <w:rStyle w:val="VerbatimChar"/>
          <w:b/>
          <w:bCs/>
        </w:rPr>
        <w:t xml:space="preserve">frontend/index.html</w:t>
      </w:r>
      <w:r>
        <w:rPr>
          <w:b/>
          <w:bCs/>
        </w:rPr>
        <w:t xml:space="preserve"> </w:t>
      </w:r>
      <w:r>
        <w:rPr>
          <w:b/>
          <w:bCs/>
        </w:rPr>
        <w:t xml:space="preserve">from somewhere reachable</w:t>
      </w:r>
      <w:r>
        <w:t xml:space="preserve"> </w:t>
      </w:r>
      <w:r>
        <w:t xml:space="preserve">— It’s a single self-contained static file with no build step and no server-side logic, so any static file host works — GitHub Pages, Netlify, S3, or even the same host running the API.</w:t>
      </w:r>
    </w:p>
    <w:p>
      <w:pPr>
        <w:pStyle w:val="Compact"/>
        <w:numPr>
          <w:ilvl w:val="0"/>
          <w:numId w:val="1022"/>
        </w:numPr>
      </w:pPr>
      <w:r>
        <w:rPr>
          <w:b/>
          <w:bCs/>
        </w:rPr>
        <w:t xml:space="preserve">CORS</w:t>
      </w:r>
      <w:r>
        <w:t xml:space="preserve"> </w:t>
      </w:r>
      <w:r>
        <w:t xml:space="preserve">—</w:t>
      </w:r>
      <w:r>
        <w:t xml:space="preserve"> </w:t>
      </w:r>
      <w:r>
        <w:rPr>
          <w:rStyle w:val="VerbatimChar"/>
        </w:rPr>
        <w:t xml:space="preserve">bridge.py</w:t>
      </w:r>
      <w:r>
        <w:t xml:space="preserve"> </w:t>
      </w:r>
      <w:r>
        <w:t xml:space="preserve">already enables CORS for all origins, so the frontend will be able to reach the API regardless of where each ends up hosted. Worth restricting to your actual frontend’s origin once you’re past initial testing.</w:t>
      </w:r>
    </w:p>
    <w:p>
      <w:r>
        <w:pict>
          <v:rect style="width:0;height:1.5pt" o:hralign="center" o:hrstd="t" o:hr="t"/>
        </w:pict>
      </w:r>
    </w:p>
    <w:bookmarkEnd w:id="52"/>
    <w:bookmarkEnd w:id="53"/>
    <w:bookmarkStart w:id="69" w:name="section-7-running-the-delta-loader"/>
    <w:p>
      <w:pPr>
        <w:pStyle w:val="Heading3"/>
      </w:pPr>
      <w:r>
        <w:rPr>
          <w:b/>
          <w:bCs/>
        </w:rPr>
        <w:t xml:space="preserve">SECTION 7:</w:t>
      </w:r>
      <w:r>
        <w:t xml:space="preserve"> </w:t>
      </w:r>
      <w:r>
        <w:t xml:space="preserve">Running the Delta Loader</w:t>
      </w:r>
    </w:p>
    <w:p>
      <w:pPr>
        <w:pStyle w:val="FirstParagraph"/>
      </w:pPr>
      <w:r>
        <w:rPr>
          <w:b/>
          <w:bCs/>
        </w:rPr>
        <w:t xml:space="preserve">Section owner: Omar</w:t>
      </w:r>
    </w:p>
    <w:p>
      <w:pPr>
        <w:pStyle w:val="BodyText"/>
      </w:pPr>
      <w:r>
        <w:t xml:space="preserve">Use</w:t>
      </w:r>
      <w:r>
        <w:t xml:space="preserve"> </w:t>
      </w:r>
      <w:r>
        <w:rPr>
          <w:rStyle w:val="VerbatimChar"/>
        </w:rPr>
        <w:t xml:space="preserve">backend/etl/etl_delta.py</w:t>
      </w:r>
      <w:r>
        <w:t xml:space="preserve"> </w:t>
      </w:r>
      <w:r>
        <w:t xml:space="preserve">whenever updated UoF or ARRIVE Together Excel files are received. The loader compares the source files with the database and imports only records that have not already been loaded.</w:t>
      </w:r>
    </w:p>
    <w:p>
      <w:pPr>
        <w:pStyle w:val="BodyText"/>
      </w:pPr>
      <w:r>
        <w:t xml:space="preserve">The database connection must be configured before running the loader.</w:t>
      </w:r>
    </w:p>
    <w:bookmarkStart w:id="56" w:name="preview-an-update"/>
    <w:p>
      <w:pPr>
        <w:pStyle w:val="Heading4"/>
      </w:pPr>
      <w:r>
        <w:t xml:space="preserve">Preview an Update</w:t>
      </w:r>
    </w:p>
    <w:p>
      <w:pPr>
        <w:pStyle w:val="FirstParagraph"/>
      </w:pPr>
      <w:r>
        <w:t xml:space="preserve">Always begin with a dry run.</w:t>
      </w:r>
    </w:p>
    <w:bookmarkStart w:id="54" w:name="windows-powershell-4"/>
    <w:p>
      <w:pPr>
        <w:pStyle w:val="Heading5"/>
      </w:pPr>
      <w:r>
        <w:t xml:space="preserve">Windows PowerShell</w:t>
      </w:r>
    </w:p>
    <w:p>
      <w:pPr>
        <w:pStyle w:val="SourceCode"/>
      </w:pPr>
      <w:r>
        <w:rPr>
          <w:rStyle w:val="NormalTok"/>
        </w:rPr>
        <w:t xml:space="preserve">py backend\etl\etl_delta</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uof-file </w:t>
      </w:r>
      <w:r>
        <w:rPr>
          <w:rStyle w:val="StringTok"/>
        </w:rPr>
        <w:t xml:space="preserve">"data\UoF_database_1k_subset_100120_to_053126.xlsx"</w:t>
      </w:r>
      <w:r>
        <w:rPr>
          <w:rStyle w:val="NormalTok"/>
        </w:rPr>
        <w:t xml:space="preserve"> `</w:t>
      </w:r>
      <w:r>
        <w:br/>
      </w:r>
      <w:r>
        <w:rPr>
          <w:rStyle w:val="NormalTok"/>
        </w:rPr>
        <w:t xml:space="preserve">  </w:t>
      </w:r>
      <w:r>
        <w:rPr>
          <w:rStyle w:val="OperatorTok"/>
        </w:rPr>
        <w:t xml:space="preserve">--</w:t>
      </w:r>
      <w:r>
        <w:rPr>
          <w:rStyle w:val="NormalTok"/>
        </w:rPr>
        <w:t xml:space="preserve">arrive-file </w:t>
      </w:r>
      <w:r>
        <w:rPr>
          <w:rStyle w:val="StringTok"/>
        </w:rPr>
        <w:t xml:space="preserve">"data\ARRIVE_Reports_Download_File_7_1_2026.xlsx"</w:t>
      </w:r>
      <w:r>
        <w:rPr>
          <w:rStyle w:val="NormalTok"/>
        </w:rPr>
        <w:t xml:space="preserve"> `</w:t>
      </w:r>
      <w:r>
        <w:br/>
      </w:r>
      <w:r>
        <w:rPr>
          <w:rStyle w:val="NormalTok"/>
        </w:rPr>
        <w:t xml:space="preserve">  </w:t>
      </w:r>
      <w:r>
        <w:rPr>
          <w:rStyle w:val="OperatorTok"/>
        </w:rPr>
        <w:t xml:space="preserve">--</w:t>
      </w:r>
      <w:r>
        <w:rPr>
          <w:rStyle w:val="NormalTok"/>
        </w:rPr>
        <w:t xml:space="preserve">dry-run</w:t>
      </w:r>
    </w:p>
    <w:bookmarkEnd w:id="54"/>
    <w:bookmarkStart w:id="55" w:name="macos-or-linux-terminal-4"/>
    <w:p>
      <w:pPr>
        <w:pStyle w:val="Heading5"/>
      </w:pPr>
      <w:r>
        <w:t xml:space="preserve">macOS or Linux Terminal</w:t>
      </w:r>
    </w:p>
    <w:p>
      <w:pPr>
        <w:pStyle w:val="SourceCode"/>
      </w:pPr>
      <w:r>
        <w:rPr>
          <w:rStyle w:val="ExtensionTok"/>
        </w:rPr>
        <w:t xml:space="preserve">python3</w:t>
      </w:r>
      <w:r>
        <w:rPr>
          <w:rStyle w:val="NormalTok"/>
        </w:rPr>
        <w:t xml:space="preserve"> backend/etl/etl_delta.py </w:t>
      </w:r>
      <w:r>
        <w:rPr>
          <w:rStyle w:val="DataTypeTok"/>
        </w:rPr>
        <w:t xml:space="preserve">\</w:t>
      </w:r>
      <w:r>
        <w:br/>
      </w:r>
      <w:r>
        <w:rPr>
          <w:rStyle w:val="NormalTok"/>
        </w:rPr>
        <w:t xml:space="preserve">  </w:t>
      </w:r>
      <w:r>
        <w:rPr>
          <w:rStyle w:val="AttributeTok"/>
        </w:rPr>
        <w:t xml:space="preserve">--uof-file</w:t>
      </w:r>
      <w:r>
        <w:rPr>
          <w:rStyle w:val="NormalTok"/>
        </w:rPr>
        <w:t xml:space="preserve"> </w:t>
      </w:r>
      <w:r>
        <w:rPr>
          <w:rStyle w:val="StringTok"/>
        </w:rPr>
        <w:t xml:space="preserve">"data/UoF_database_1k_subset_100120_to_053126.xlsx"</w:t>
      </w:r>
      <w:r>
        <w:rPr>
          <w:rStyle w:val="NormalTok"/>
        </w:rPr>
        <w:t xml:space="preserve"> </w:t>
      </w:r>
      <w:r>
        <w:rPr>
          <w:rStyle w:val="DataTypeTok"/>
        </w:rPr>
        <w:t xml:space="preserve">\</w:t>
      </w:r>
      <w:r>
        <w:br/>
      </w:r>
      <w:r>
        <w:rPr>
          <w:rStyle w:val="NormalTok"/>
        </w:rPr>
        <w:t xml:space="preserve">  </w:t>
      </w:r>
      <w:r>
        <w:rPr>
          <w:rStyle w:val="AttributeTok"/>
        </w:rPr>
        <w:t xml:space="preserve">--arrive-file</w:t>
      </w:r>
      <w:r>
        <w:rPr>
          <w:rStyle w:val="NormalTok"/>
        </w:rPr>
        <w:t xml:space="preserve"> </w:t>
      </w:r>
      <w:r>
        <w:rPr>
          <w:rStyle w:val="StringTok"/>
        </w:rPr>
        <w:t xml:space="preserve">"data/ARRIVE_Reports_Download_File_7_1_2026.xlsx"</w:t>
      </w:r>
      <w:r>
        <w:rPr>
          <w:rStyle w:val="NormalTok"/>
        </w:rPr>
        <w:t xml:space="preserve"> </w:t>
      </w:r>
      <w:r>
        <w:rPr>
          <w:rStyle w:val="DataTypeTok"/>
        </w:rPr>
        <w:t xml:space="preserve">\</w:t>
      </w:r>
      <w:r>
        <w:br/>
      </w:r>
      <w:r>
        <w:rPr>
          <w:rStyle w:val="NormalTok"/>
        </w:rPr>
        <w:t xml:space="preserve">  </w:t>
      </w:r>
      <w:r>
        <w:rPr>
          <w:rStyle w:val="AttributeTok"/>
        </w:rPr>
        <w:t xml:space="preserve">--dry-run</w:t>
      </w:r>
    </w:p>
    <w:p>
      <w:pPr>
        <w:pStyle w:val="FirstParagraph"/>
      </w:pPr>
      <w:r>
        <w:t xml:space="preserve">Review the reported record counts before continuing. Dry-run mode does not insert data or run the cleaning scripts.</w:t>
      </w:r>
    </w:p>
    <w:bookmarkEnd w:id="55"/>
    <w:bookmarkEnd w:id="56"/>
    <w:bookmarkStart w:id="59" w:name="import-new-records"/>
    <w:p>
      <w:pPr>
        <w:pStyle w:val="Heading4"/>
      </w:pPr>
      <w:r>
        <w:t xml:space="preserve">Import New Records</w:t>
      </w:r>
    </w:p>
    <w:p>
      <w:pPr>
        <w:pStyle w:val="FirstParagraph"/>
      </w:pPr>
      <w:r>
        <w:t xml:space="preserve">After reviewing the dry-run results, run the update.</w:t>
      </w:r>
    </w:p>
    <w:bookmarkStart w:id="57" w:name="windows-powershell-5"/>
    <w:p>
      <w:pPr>
        <w:pStyle w:val="Heading5"/>
      </w:pPr>
      <w:r>
        <w:t xml:space="preserve">Windows PowerShell</w:t>
      </w:r>
    </w:p>
    <w:p>
      <w:pPr>
        <w:pStyle w:val="SourceCode"/>
      </w:pPr>
      <w:r>
        <w:rPr>
          <w:rStyle w:val="NormalTok"/>
        </w:rPr>
        <w:t xml:space="preserve">py backend\etl\etl_delta</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uof-file </w:t>
      </w:r>
      <w:r>
        <w:rPr>
          <w:rStyle w:val="StringTok"/>
        </w:rPr>
        <w:t xml:space="preserve">"data\UoF_database_1k_subset_100120_to_053126.xlsx"</w:t>
      </w:r>
      <w:r>
        <w:rPr>
          <w:rStyle w:val="NormalTok"/>
        </w:rPr>
        <w:t xml:space="preserve"> `</w:t>
      </w:r>
      <w:r>
        <w:br/>
      </w:r>
      <w:r>
        <w:rPr>
          <w:rStyle w:val="NormalTok"/>
        </w:rPr>
        <w:t xml:space="preserve">  </w:t>
      </w:r>
      <w:r>
        <w:rPr>
          <w:rStyle w:val="OperatorTok"/>
        </w:rPr>
        <w:t xml:space="preserve">--</w:t>
      </w:r>
      <w:r>
        <w:rPr>
          <w:rStyle w:val="NormalTok"/>
        </w:rPr>
        <w:t xml:space="preserve">arrive-file </w:t>
      </w:r>
      <w:r>
        <w:rPr>
          <w:rStyle w:val="StringTok"/>
        </w:rPr>
        <w:t xml:space="preserve">"data\ARRIVE_Reports_Download_File_7_1_2026.xlsx"</w:t>
      </w:r>
      <w:r>
        <w:rPr>
          <w:rStyle w:val="NormalTok"/>
        </w:rPr>
        <w:t xml:space="preserve"> `</w:t>
      </w:r>
      <w:r>
        <w:br/>
      </w:r>
      <w:r>
        <w:rPr>
          <w:rStyle w:val="NormalTok"/>
        </w:rPr>
        <w:t xml:space="preserve">  </w:t>
      </w:r>
      <w:r>
        <w:rPr>
          <w:rStyle w:val="OperatorTok"/>
        </w:rPr>
        <w:t xml:space="preserve">--</w:t>
      </w:r>
      <w:r>
        <w:rPr>
          <w:rStyle w:val="NormalTok"/>
        </w:rPr>
        <w:t xml:space="preserve">run-cleaners</w:t>
      </w:r>
    </w:p>
    <w:bookmarkEnd w:id="57"/>
    <w:bookmarkStart w:id="58" w:name="macos-or-linux-terminal-5"/>
    <w:p>
      <w:pPr>
        <w:pStyle w:val="Heading5"/>
      </w:pPr>
      <w:r>
        <w:t xml:space="preserve">macOS or Linux Terminal</w:t>
      </w:r>
    </w:p>
    <w:p>
      <w:pPr>
        <w:pStyle w:val="SourceCode"/>
      </w:pPr>
      <w:r>
        <w:rPr>
          <w:rStyle w:val="ExtensionTok"/>
        </w:rPr>
        <w:t xml:space="preserve">python3</w:t>
      </w:r>
      <w:r>
        <w:rPr>
          <w:rStyle w:val="NormalTok"/>
        </w:rPr>
        <w:t xml:space="preserve"> backend/etl/etl_delta.py </w:t>
      </w:r>
      <w:r>
        <w:rPr>
          <w:rStyle w:val="DataTypeTok"/>
        </w:rPr>
        <w:t xml:space="preserve">\</w:t>
      </w:r>
      <w:r>
        <w:br/>
      </w:r>
      <w:r>
        <w:rPr>
          <w:rStyle w:val="NormalTok"/>
        </w:rPr>
        <w:t xml:space="preserve">  </w:t>
      </w:r>
      <w:r>
        <w:rPr>
          <w:rStyle w:val="AttributeTok"/>
        </w:rPr>
        <w:t xml:space="preserve">--uof-file</w:t>
      </w:r>
      <w:r>
        <w:rPr>
          <w:rStyle w:val="NormalTok"/>
        </w:rPr>
        <w:t xml:space="preserve"> </w:t>
      </w:r>
      <w:r>
        <w:rPr>
          <w:rStyle w:val="StringTok"/>
        </w:rPr>
        <w:t xml:space="preserve">"data/UoF_database_1k_subset_100120_to_053126.xlsx"</w:t>
      </w:r>
      <w:r>
        <w:rPr>
          <w:rStyle w:val="NormalTok"/>
        </w:rPr>
        <w:t xml:space="preserve"> </w:t>
      </w:r>
      <w:r>
        <w:rPr>
          <w:rStyle w:val="DataTypeTok"/>
        </w:rPr>
        <w:t xml:space="preserve">\</w:t>
      </w:r>
      <w:r>
        <w:br/>
      </w:r>
      <w:r>
        <w:rPr>
          <w:rStyle w:val="NormalTok"/>
        </w:rPr>
        <w:t xml:space="preserve">  </w:t>
      </w:r>
      <w:r>
        <w:rPr>
          <w:rStyle w:val="AttributeTok"/>
        </w:rPr>
        <w:t xml:space="preserve">--arrive-file</w:t>
      </w:r>
      <w:r>
        <w:rPr>
          <w:rStyle w:val="NormalTok"/>
        </w:rPr>
        <w:t xml:space="preserve"> </w:t>
      </w:r>
      <w:r>
        <w:rPr>
          <w:rStyle w:val="StringTok"/>
        </w:rPr>
        <w:t xml:space="preserve">"data/ARRIVE_Reports_Download_File_7_1_2026.xlsx"</w:t>
      </w:r>
      <w:r>
        <w:rPr>
          <w:rStyle w:val="NormalTok"/>
        </w:rPr>
        <w:t xml:space="preserve"> </w:t>
      </w:r>
      <w:r>
        <w:rPr>
          <w:rStyle w:val="DataTypeTok"/>
        </w:rPr>
        <w:t xml:space="preserve">\</w:t>
      </w:r>
      <w:r>
        <w:br/>
      </w:r>
      <w:r>
        <w:rPr>
          <w:rStyle w:val="NormalTok"/>
        </w:rPr>
        <w:t xml:space="preserve">  </w:t>
      </w:r>
      <w:r>
        <w:rPr>
          <w:rStyle w:val="AttributeTok"/>
        </w:rPr>
        <w:t xml:space="preserve">--run-cleaners</w:t>
      </w:r>
    </w:p>
    <w:p>
      <w:pPr>
        <w:pStyle w:val="FirstParagraph"/>
      </w:pPr>
      <w:r>
        <w:t xml:space="preserve">The loader will:</w:t>
      </w:r>
    </w:p>
    <w:p>
      <w:pPr>
        <w:pStyle w:val="Compact"/>
        <w:numPr>
          <w:ilvl w:val="0"/>
          <w:numId w:val="1023"/>
        </w:numPr>
      </w:pPr>
      <w:r>
        <w:t xml:space="preserve">Import only new records from each dataset.</w:t>
      </w:r>
    </w:p>
    <w:p>
      <w:pPr>
        <w:pStyle w:val="Compact"/>
        <w:numPr>
          <w:ilvl w:val="0"/>
          <w:numId w:val="1023"/>
        </w:numPr>
      </w:pPr>
      <w:r>
        <w:t xml:space="preserve">Skip records already stored in the database.</w:t>
      </w:r>
    </w:p>
    <w:p>
      <w:pPr>
        <w:pStyle w:val="Compact"/>
        <w:numPr>
          <w:ilvl w:val="0"/>
          <w:numId w:val="1023"/>
        </w:numPr>
      </w:pPr>
      <w:r>
        <w:t xml:space="preserve">Run the UoF cleaning and standardization workflow.</w:t>
      </w:r>
    </w:p>
    <w:p>
      <w:pPr>
        <w:pStyle w:val="Compact"/>
        <w:numPr>
          <w:ilvl w:val="0"/>
          <w:numId w:val="1023"/>
        </w:numPr>
      </w:pPr>
      <w:r>
        <w:t xml:space="preserve">Run the ARRIVE Together tokenization workflow.</w:t>
      </w:r>
    </w:p>
    <w:bookmarkEnd w:id="58"/>
    <w:bookmarkEnd w:id="59"/>
    <w:bookmarkStart w:id="62" w:name="update-only-the-uof-dataset"/>
    <w:p>
      <w:pPr>
        <w:pStyle w:val="Heading4"/>
      </w:pPr>
      <w:r>
        <w:t xml:space="preserve">Update Only the UoF Dataset</w:t>
      </w:r>
    </w:p>
    <w:bookmarkStart w:id="60" w:name="windows-powershell-6"/>
    <w:p>
      <w:pPr>
        <w:pStyle w:val="Heading5"/>
      </w:pPr>
      <w:r>
        <w:t xml:space="preserve">Windows PowerShell</w:t>
      </w:r>
    </w:p>
    <w:p>
      <w:pPr>
        <w:pStyle w:val="FirstParagraph"/>
      </w:pPr>
      <w:r>
        <w:t xml:space="preserve">Preview the update:</w:t>
      </w:r>
    </w:p>
    <w:p>
      <w:pPr>
        <w:pStyle w:val="SourceCode"/>
      </w:pPr>
      <w:r>
        <w:rPr>
          <w:rStyle w:val="NormalTok"/>
        </w:rPr>
        <w:t xml:space="preserve">py backend\etl\etl_delta</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uof-file </w:t>
      </w:r>
      <w:r>
        <w:rPr>
          <w:rStyle w:val="StringTok"/>
        </w:rPr>
        <w:t xml:space="preserve">"data\UoF_database_1k_subset_100120_to_053126.xlsx"</w:t>
      </w:r>
      <w:r>
        <w:rPr>
          <w:rStyle w:val="NormalTok"/>
        </w:rPr>
        <w:t xml:space="preserve"> `</w:t>
      </w:r>
      <w:r>
        <w:br/>
      </w:r>
      <w:r>
        <w:rPr>
          <w:rStyle w:val="NormalTok"/>
        </w:rPr>
        <w:t xml:space="preserve">  </w:t>
      </w:r>
      <w:r>
        <w:rPr>
          <w:rStyle w:val="OperatorTok"/>
        </w:rPr>
        <w:t xml:space="preserve">--</w:t>
      </w:r>
      <w:r>
        <w:rPr>
          <w:rStyle w:val="NormalTok"/>
        </w:rPr>
        <w:t xml:space="preserve">dry-run</w:t>
      </w:r>
    </w:p>
    <w:p>
      <w:pPr>
        <w:pStyle w:val="FirstParagraph"/>
      </w:pPr>
      <w:r>
        <w:t xml:space="preserve">Import and process the new records:</w:t>
      </w:r>
    </w:p>
    <w:p>
      <w:pPr>
        <w:pStyle w:val="SourceCode"/>
      </w:pPr>
      <w:r>
        <w:rPr>
          <w:rStyle w:val="NormalTok"/>
        </w:rPr>
        <w:t xml:space="preserve">py backend\etl\etl_delta</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uof-file </w:t>
      </w:r>
      <w:r>
        <w:rPr>
          <w:rStyle w:val="StringTok"/>
        </w:rPr>
        <w:t xml:space="preserve">"data\UoF_database_1k_subset_100120_to_053126.xlsx"</w:t>
      </w:r>
      <w:r>
        <w:rPr>
          <w:rStyle w:val="NormalTok"/>
        </w:rPr>
        <w:t xml:space="preserve"> `</w:t>
      </w:r>
      <w:r>
        <w:br/>
      </w:r>
      <w:r>
        <w:rPr>
          <w:rStyle w:val="NormalTok"/>
        </w:rPr>
        <w:t xml:space="preserve">  </w:t>
      </w:r>
      <w:r>
        <w:rPr>
          <w:rStyle w:val="OperatorTok"/>
        </w:rPr>
        <w:t xml:space="preserve">--</w:t>
      </w:r>
      <w:r>
        <w:rPr>
          <w:rStyle w:val="NormalTok"/>
        </w:rPr>
        <w:t xml:space="preserve">run-cleaners</w:t>
      </w:r>
    </w:p>
    <w:bookmarkEnd w:id="60"/>
    <w:bookmarkStart w:id="61" w:name="macos-or-linux-terminal-6"/>
    <w:p>
      <w:pPr>
        <w:pStyle w:val="Heading5"/>
      </w:pPr>
      <w:r>
        <w:t xml:space="preserve">macOS or Linux Terminal</w:t>
      </w:r>
    </w:p>
    <w:p>
      <w:pPr>
        <w:pStyle w:val="FirstParagraph"/>
      </w:pPr>
      <w:r>
        <w:t xml:space="preserve">Preview the update:</w:t>
      </w:r>
    </w:p>
    <w:p>
      <w:pPr>
        <w:pStyle w:val="SourceCode"/>
      </w:pPr>
      <w:r>
        <w:rPr>
          <w:rStyle w:val="ExtensionTok"/>
        </w:rPr>
        <w:t xml:space="preserve">python3</w:t>
      </w:r>
      <w:r>
        <w:rPr>
          <w:rStyle w:val="NormalTok"/>
        </w:rPr>
        <w:t xml:space="preserve"> backend/etl/etl_delta.py </w:t>
      </w:r>
      <w:r>
        <w:rPr>
          <w:rStyle w:val="DataTypeTok"/>
        </w:rPr>
        <w:t xml:space="preserve">\</w:t>
      </w:r>
      <w:r>
        <w:br/>
      </w:r>
      <w:r>
        <w:rPr>
          <w:rStyle w:val="NormalTok"/>
        </w:rPr>
        <w:t xml:space="preserve">  </w:t>
      </w:r>
      <w:r>
        <w:rPr>
          <w:rStyle w:val="AttributeTok"/>
        </w:rPr>
        <w:t xml:space="preserve">--uof-file</w:t>
      </w:r>
      <w:r>
        <w:rPr>
          <w:rStyle w:val="NormalTok"/>
        </w:rPr>
        <w:t xml:space="preserve"> </w:t>
      </w:r>
      <w:r>
        <w:rPr>
          <w:rStyle w:val="StringTok"/>
        </w:rPr>
        <w:t xml:space="preserve">"data/UoF_database_1k_subset_100120_to_053126.xlsx"</w:t>
      </w:r>
      <w:r>
        <w:rPr>
          <w:rStyle w:val="NormalTok"/>
        </w:rPr>
        <w:t xml:space="preserve"> </w:t>
      </w:r>
      <w:r>
        <w:rPr>
          <w:rStyle w:val="DataTypeTok"/>
        </w:rPr>
        <w:t xml:space="preserve">\</w:t>
      </w:r>
      <w:r>
        <w:br/>
      </w:r>
      <w:r>
        <w:rPr>
          <w:rStyle w:val="NormalTok"/>
        </w:rPr>
        <w:t xml:space="preserve">  </w:t>
      </w:r>
      <w:r>
        <w:rPr>
          <w:rStyle w:val="AttributeTok"/>
        </w:rPr>
        <w:t xml:space="preserve">--dry-run</w:t>
      </w:r>
    </w:p>
    <w:p>
      <w:pPr>
        <w:pStyle w:val="FirstParagraph"/>
      </w:pPr>
      <w:r>
        <w:t xml:space="preserve">Import and process the new records:</w:t>
      </w:r>
    </w:p>
    <w:p>
      <w:pPr>
        <w:pStyle w:val="SourceCode"/>
      </w:pPr>
      <w:r>
        <w:rPr>
          <w:rStyle w:val="ExtensionTok"/>
        </w:rPr>
        <w:t xml:space="preserve">python3</w:t>
      </w:r>
      <w:r>
        <w:rPr>
          <w:rStyle w:val="NormalTok"/>
        </w:rPr>
        <w:t xml:space="preserve"> backend/etl/etl_delta.py </w:t>
      </w:r>
      <w:r>
        <w:rPr>
          <w:rStyle w:val="DataTypeTok"/>
        </w:rPr>
        <w:t xml:space="preserve">\</w:t>
      </w:r>
      <w:r>
        <w:br/>
      </w:r>
      <w:r>
        <w:rPr>
          <w:rStyle w:val="NormalTok"/>
        </w:rPr>
        <w:t xml:space="preserve">  </w:t>
      </w:r>
      <w:r>
        <w:rPr>
          <w:rStyle w:val="AttributeTok"/>
        </w:rPr>
        <w:t xml:space="preserve">--uof-file</w:t>
      </w:r>
      <w:r>
        <w:rPr>
          <w:rStyle w:val="NormalTok"/>
        </w:rPr>
        <w:t xml:space="preserve"> </w:t>
      </w:r>
      <w:r>
        <w:rPr>
          <w:rStyle w:val="StringTok"/>
        </w:rPr>
        <w:t xml:space="preserve">"data/UoF_database_1k_subset_100120_to_053126.xlsx"</w:t>
      </w:r>
      <w:r>
        <w:rPr>
          <w:rStyle w:val="NormalTok"/>
        </w:rPr>
        <w:t xml:space="preserve"> </w:t>
      </w:r>
      <w:r>
        <w:rPr>
          <w:rStyle w:val="DataTypeTok"/>
        </w:rPr>
        <w:t xml:space="preserve">\</w:t>
      </w:r>
      <w:r>
        <w:br/>
      </w:r>
      <w:r>
        <w:rPr>
          <w:rStyle w:val="NormalTok"/>
        </w:rPr>
        <w:t xml:space="preserve">  </w:t>
      </w:r>
      <w:r>
        <w:rPr>
          <w:rStyle w:val="AttributeTok"/>
        </w:rPr>
        <w:t xml:space="preserve">--run-cleaners</w:t>
      </w:r>
    </w:p>
    <w:bookmarkEnd w:id="61"/>
    <w:bookmarkEnd w:id="62"/>
    <w:bookmarkStart w:id="65" w:name="update-only-the-arrive-together-dataset"/>
    <w:p>
      <w:pPr>
        <w:pStyle w:val="Heading4"/>
      </w:pPr>
      <w:r>
        <w:t xml:space="preserve">Update Only the ARRIVE Together Dataset</w:t>
      </w:r>
    </w:p>
    <w:bookmarkStart w:id="63" w:name="windows-powershell-7"/>
    <w:p>
      <w:pPr>
        <w:pStyle w:val="Heading5"/>
      </w:pPr>
      <w:r>
        <w:t xml:space="preserve">Windows PowerShell</w:t>
      </w:r>
    </w:p>
    <w:p>
      <w:pPr>
        <w:pStyle w:val="FirstParagraph"/>
      </w:pPr>
      <w:r>
        <w:t xml:space="preserve">Preview the update:</w:t>
      </w:r>
    </w:p>
    <w:p>
      <w:pPr>
        <w:pStyle w:val="SourceCode"/>
      </w:pPr>
      <w:r>
        <w:rPr>
          <w:rStyle w:val="NormalTok"/>
        </w:rPr>
        <w:t xml:space="preserve">py backend\etl\etl_delta</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arrive-file </w:t>
      </w:r>
      <w:r>
        <w:rPr>
          <w:rStyle w:val="StringTok"/>
        </w:rPr>
        <w:t xml:space="preserve">"data\ARRIVE_Reports_Download_File_7_1_2026.xlsx"</w:t>
      </w:r>
      <w:r>
        <w:rPr>
          <w:rStyle w:val="NormalTok"/>
        </w:rPr>
        <w:t xml:space="preserve"> `</w:t>
      </w:r>
      <w:r>
        <w:br/>
      </w:r>
      <w:r>
        <w:rPr>
          <w:rStyle w:val="NormalTok"/>
        </w:rPr>
        <w:t xml:space="preserve">  </w:t>
      </w:r>
      <w:r>
        <w:rPr>
          <w:rStyle w:val="OperatorTok"/>
        </w:rPr>
        <w:t xml:space="preserve">--</w:t>
      </w:r>
      <w:r>
        <w:rPr>
          <w:rStyle w:val="NormalTok"/>
        </w:rPr>
        <w:t xml:space="preserve">dry-run</w:t>
      </w:r>
    </w:p>
    <w:p>
      <w:pPr>
        <w:pStyle w:val="FirstParagraph"/>
      </w:pPr>
      <w:r>
        <w:t xml:space="preserve">Import and process the new records:</w:t>
      </w:r>
    </w:p>
    <w:p>
      <w:pPr>
        <w:pStyle w:val="SourceCode"/>
      </w:pPr>
      <w:r>
        <w:rPr>
          <w:rStyle w:val="NormalTok"/>
        </w:rPr>
        <w:t xml:space="preserve">py backend\etl\etl_delta</w:t>
      </w:r>
      <w:r>
        <w:rPr>
          <w:rStyle w:val="OperatorTok"/>
        </w:rPr>
        <w:t xml:space="preserve">.</w:t>
      </w:r>
      <w:r>
        <w:rPr>
          <w:rStyle w:val="FunctionTok"/>
        </w:rPr>
        <w:t xml:space="preserve">py</w:t>
      </w:r>
      <w:r>
        <w:rPr>
          <w:rStyle w:val="NormalTok"/>
        </w:rPr>
        <w:t xml:space="preserve"> `</w:t>
      </w:r>
      <w:r>
        <w:br/>
      </w:r>
      <w:r>
        <w:rPr>
          <w:rStyle w:val="NormalTok"/>
        </w:rPr>
        <w:t xml:space="preserve">  </w:t>
      </w:r>
      <w:r>
        <w:rPr>
          <w:rStyle w:val="OperatorTok"/>
        </w:rPr>
        <w:t xml:space="preserve">--</w:t>
      </w:r>
      <w:r>
        <w:rPr>
          <w:rStyle w:val="NormalTok"/>
        </w:rPr>
        <w:t xml:space="preserve">arrive-file </w:t>
      </w:r>
      <w:r>
        <w:rPr>
          <w:rStyle w:val="StringTok"/>
        </w:rPr>
        <w:t xml:space="preserve">"data\ARRIVE_Reports_Download_File_7_1_2026.xlsx"</w:t>
      </w:r>
      <w:r>
        <w:rPr>
          <w:rStyle w:val="NormalTok"/>
        </w:rPr>
        <w:t xml:space="preserve"> `</w:t>
      </w:r>
      <w:r>
        <w:br/>
      </w:r>
      <w:r>
        <w:rPr>
          <w:rStyle w:val="NormalTok"/>
        </w:rPr>
        <w:t xml:space="preserve">  </w:t>
      </w:r>
      <w:r>
        <w:rPr>
          <w:rStyle w:val="OperatorTok"/>
        </w:rPr>
        <w:t xml:space="preserve">--</w:t>
      </w:r>
      <w:r>
        <w:rPr>
          <w:rStyle w:val="NormalTok"/>
        </w:rPr>
        <w:t xml:space="preserve">run-cleaners</w:t>
      </w:r>
    </w:p>
    <w:bookmarkEnd w:id="63"/>
    <w:bookmarkStart w:id="64" w:name="macos-or-linux-terminal-7"/>
    <w:p>
      <w:pPr>
        <w:pStyle w:val="Heading5"/>
      </w:pPr>
      <w:r>
        <w:t xml:space="preserve">macOS or Linux Terminal</w:t>
      </w:r>
    </w:p>
    <w:p>
      <w:pPr>
        <w:pStyle w:val="FirstParagraph"/>
      </w:pPr>
      <w:r>
        <w:t xml:space="preserve">Preview the update:</w:t>
      </w:r>
    </w:p>
    <w:p>
      <w:pPr>
        <w:pStyle w:val="SourceCode"/>
      </w:pPr>
      <w:r>
        <w:rPr>
          <w:rStyle w:val="ExtensionTok"/>
        </w:rPr>
        <w:t xml:space="preserve">python3</w:t>
      </w:r>
      <w:r>
        <w:rPr>
          <w:rStyle w:val="NormalTok"/>
        </w:rPr>
        <w:t xml:space="preserve"> backend/etl/etl_delta.py </w:t>
      </w:r>
      <w:r>
        <w:rPr>
          <w:rStyle w:val="DataTypeTok"/>
        </w:rPr>
        <w:t xml:space="preserve">\</w:t>
      </w:r>
      <w:r>
        <w:br/>
      </w:r>
      <w:r>
        <w:rPr>
          <w:rStyle w:val="NormalTok"/>
        </w:rPr>
        <w:t xml:space="preserve">  </w:t>
      </w:r>
      <w:r>
        <w:rPr>
          <w:rStyle w:val="AttributeTok"/>
        </w:rPr>
        <w:t xml:space="preserve">--arrive-file</w:t>
      </w:r>
      <w:r>
        <w:rPr>
          <w:rStyle w:val="NormalTok"/>
        </w:rPr>
        <w:t xml:space="preserve"> </w:t>
      </w:r>
      <w:r>
        <w:rPr>
          <w:rStyle w:val="StringTok"/>
        </w:rPr>
        <w:t xml:space="preserve">"data/ARRIVE_Reports_Download_File_7_1_2026.xlsx"</w:t>
      </w:r>
      <w:r>
        <w:rPr>
          <w:rStyle w:val="NormalTok"/>
        </w:rPr>
        <w:t xml:space="preserve"> </w:t>
      </w:r>
      <w:r>
        <w:rPr>
          <w:rStyle w:val="DataTypeTok"/>
        </w:rPr>
        <w:t xml:space="preserve">\</w:t>
      </w:r>
      <w:r>
        <w:br/>
      </w:r>
      <w:r>
        <w:rPr>
          <w:rStyle w:val="NormalTok"/>
        </w:rPr>
        <w:t xml:space="preserve">  </w:t>
      </w:r>
      <w:r>
        <w:rPr>
          <w:rStyle w:val="AttributeTok"/>
        </w:rPr>
        <w:t xml:space="preserve">--dry-run</w:t>
      </w:r>
    </w:p>
    <w:p>
      <w:pPr>
        <w:pStyle w:val="FirstParagraph"/>
      </w:pPr>
      <w:r>
        <w:t xml:space="preserve">Import and process the new records:</w:t>
      </w:r>
    </w:p>
    <w:p>
      <w:pPr>
        <w:pStyle w:val="SourceCode"/>
      </w:pPr>
      <w:r>
        <w:rPr>
          <w:rStyle w:val="ExtensionTok"/>
        </w:rPr>
        <w:t xml:space="preserve">python3</w:t>
      </w:r>
      <w:r>
        <w:rPr>
          <w:rStyle w:val="NormalTok"/>
        </w:rPr>
        <w:t xml:space="preserve"> backend/etl/etl_delta.py </w:t>
      </w:r>
      <w:r>
        <w:rPr>
          <w:rStyle w:val="DataTypeTok"/>
        </w:rPr>
        <w:t xml:space="preserve">\</w:t>
      </w:r>
      <w:r>
        <w:br/>
      </w:r>
      <w:r>
        <w:rPr>
          <w:rStyle w:val="NormalTok"/>
        </w:rPr>
        <w:t xml:space="preserve">  </w:t>
      </w:r>
      <w:r>
        <w:rPr>
          <w:rStyle w:val="AttributeTok"/>
        </w:rPr>
        <w:t xml:space="preserve">--arrive-file</w:t>
      </w:r>
      <w:r>
        <w:rPr>
          <w:rStyle w:val="NormalTok"/>
        </w:rPr>
        <w:t xml:space="preserve"> </w:t>
      </w:r>
      <w:r>
        <w:rPr>
          <w:rStyle w:val="StringTok"/>
        </w:rPr>
        <w:t xml:space="preserve">"data/ARRIVE_Reports_Download_File_7_1_2026.xlsx"</w:t>
      </w:r>
      <w:r>
        <w:rPr>
          <w:rStyle w:val="NormalTok"/>
        </w:rPr>
        <w:t xml:space="preserve"> </w:t>
      </w:r>
      <w:r>
        <w:rPr>
          <w:rStyle w:val="DataTypeTok"/>
        </w:rPr>
        <w:t xml:space="preserve">\</w:t>
      </w:r>
      <w:r>
        <w:br/>
      </w:r>
      <w:r>
        <w:rPr>
          <w:rStyle w:val="NormalTok"/>
        </w:rPr>
        <w:t xml:space="preserve">  </w:t>
      </w:r>
      <w:r>
        <w:rPr>
          <w:rStyle w:val="AttributeTok"/>
        </w:rPr>
        <w:t xml:space="preserve">--run-cleaners</w:t>
      </w:r>
    </w:p>
    <w:bookmarkEnd w:id="64"/>
    <w:bookmarkEnd w:id="65"/>
    <w:bookmarkStart w:id="68" w:name="optional-batch-size"/>
    <w:p>
      <w:pPr>
        <w:pStyle w:val="Heading4"/>
      </w:pPr>
      <w:r>
        <w:t xml:space="preserve">Optional Batch Size</w:t>
      </w:r>
    </w:p>
    <w:p>
      <w:pPr>
        <w:pStyle w:val="FirstParagraph"/>
      </w:pPr>
      <w:r>
        <w:t xml:space="preserve">The default insert batch size is 500 rows. A different batch size can be added to any command.</w:t>
      </w:r>
    </w:p>
    <w:bookmarkStart w:id="66" w:name="windows-powershell-8"/>
    <w:p>
      <w:pPr>
        <w:pStyle w:val="Heading5"/>
      </w:pPr>
      <w:r>
        <w:t xml:space="preserve">Windows PowerShell</w:t>
      </w:r>
    </w:p>
    <w:p>
      <w:pPr>
        <w:pStyle w:val="SourceCode"/>
      </w:pPr>
      <w:r>
        <w:rPr>
          <w:rStyle w:val="OperatorTok"/>
        </w:rPr>
        <w:t xml:space="preserve">--</w:t>
      </w:r>
      <w:r>
        <w:rPr>
          <w:rStyle w:val="NormalTok"/>
        </w:rPr>
        <w:t xml:space="preserve">batch-size </w:t>
      </w:r>
      <w:r>
        <w:rPr>
          <w:rStyle w:val="DecValTok"/>
        </w:rPr>
        <w:t xml:space="preserve">1000</w:t>
      </w:r>
    </w:p>
    <w:bookmarkEnd w:id="66"/>
    <w:bookmarkStart w:id="67" w:name="macos-or-linux-terminal-8"/>
    <w:p>
      <w:pPr>
        <w:pStyle w:val="Heading5"/>
      </w:pPr>
      <w:r>
        <w:t xml:space="preserve">macOS or Linux Terminal</w:t>
      </w:r>
    </w:p>
    <w:p>
      <w:pPr>
        <w:pStyle w:val="SourceCode"/>
      </w:pPr>
      <w:r>
        <w:rPr>
          <w:rStyle w:val="ExtensionTok"/>
        </w:rPr>
        <w:t xml:space="preserve">--batch-size</w:t>
      </w:r>
      <w:r>
        <w:rPr>
          <w:rStyle w:val="NormalTok"/>
        </w:rPr>
        <w:t xml:space="preserve"> 1000</w:t>
      </w:r>
    </w:p>
    <w:p>
      <w:pPr>
        <w:pStyle w:val="FirstParagraph"/>
      </w:pPr>
      <w:r>
        <w:t xml:space="preserve">Replace the example filenames with the paths to the most recent source files.</w:t>
      </w:r>
      <w:r>
        <w:t xml:space="preserve"> </w:t>
      </w:r>
    </w:p>
    <w:bookmarkEnd w:id="67"/>
    <w:bookmarkEnd w:id="68"/>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backend/api/bridge.py#L446-L466" TargetMode="External" /><Relationship Type="http://schemas.openxmlformats.org/officeDocument/2006/relationships/hyperlink" Id="rId28" Target="frontend/index.html#L451" TargetMode="External" /><Relationship Type="http://schemas.openxmlformats.org/officeDocument/2006/relationships/hyperlink" Id="rId20" Target="https://1reubent.github.io/uof-webapp/" TargetMode="External" /><Relationship Type="http://schemas.openxmlformats.org/officeDocument/2006/relationships/hyperlink" Id="rId21" Target="https://github.com/1reubent/uof-project-documentation/blob/main/README.md" TargetMode="External" /></Relationships>
</file>

<file path=word/_rels/footnotes.xml.rels><?xml version="1.0" encoding="UTF-8"?><Relationships xmlns="http://schemas.openxmlformats.org/package/2006/relationships"><Relationship Type="http://schemas.openxmlformats.org/officeDocument/2006/relationships/hyperlink" Id="rId29" Target="backend/api/bridge.py#L446-L466" TargetMode="External" /><Relationship Type="http://schemas.openxmlformats.org/officeDocument/2006/relationships/hyperlink" Id="rId28" Target="frontend/index.html#L451" TargetMode="External" /><Relationship Type="http://schemas.openxmlformats.org/officeDocument/2006/relationships/hyperlink" Id="rId20" Target="https://1reubent.github.io/uof-webapp/" TargetMode="External" /><Relationship Type="http://schemas.openxmlformats.org/officeDocument/2006/relationships/hyperlink" Id="rId21" Target="https://github.com/1reubent/uof-project-documentation/blob/main/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2026-08-05T22:27:04Z</dcterms:created>
  <dcterms:modified xsi:type="dcterms:W3CDTF">2026-08-05T22:27:04Z</dcterms:modified>
</cp:coreProperties>
</file>

<file path=docProps/custom.xml><?xml version="1.0" encoding="utf-8"?>
<Properties xmlns="http://schemas.openxmlformats.org/officeDocument/2006/custom-properties" xmlns:vt="http://schemas.openxmlformats.org/officeDocument/2006/docPropsVTypes"/>
</file>