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2"/>
          <w:szCs w:val="52"/>
        </w:rPr>
        <w:t>Análise dos Eventos.</w:t>
      </w:r>
    </w:p>
    <w:p>
      <w:pPr>
        <w:pStyle w:val="Title"/>
        <w:rPr>
          <w:color w:val="808080"/>
          <w:sz w:val="30"/>
          <w:szCs w:val="30"/>
        </w:rPr>
      </w:pPr>
      <w:r>
        <w:rPr>
          <w:rFonts w:ascii="arial" w:hAnsi="arial"/>
          <w:color w:val="808080"/>
          <w:sz w:val="30"/>
          <w:szCs w:val="30"/>
        </w:rPr>
        <w:t>(P</w:t>
      </w:r>
      <w:r>
        <w:rPr>
          <w:rFonts w:ascii="arial" w:hAnsi="arial"/>
          <w:color w:val="808080"/>
          <w:sz w:val="30"/>
          <w:szCs w:val="30"/>
        </w:rPr>
        <w:t xml:space="preserve">ara cada </w:t>
      </w:r>
      <w:r>
        <w:rPr>
          <w:rFonts w:ascii="arial" w:hAnsi="arial"/>
          <w:color w:val="808080"/>
          <w:sz w:val="30"/>
          <w:szCs w:val="30"/>
        </w:rPr>
        <w:t>C</w:t>
      </w:r>
      <w:r>
        <w:rPr>
          <w:rFonts w:ascii="arial" w:hAnsi="arial"/>
          <w:color w:val="808080"/>
          <w:sz w:val="30"/>
          <w:szCs w:val="30"/>
        </w:rPr>
        <w:t>enário</w:t>
      </w:r>
      <w:r>
        <w:rPr>
          <w:rFonts w:ascii="arial" w:hAnsi="arial"/>
          <w:color w:val="808080"/>
          <w:sz w:val="30"/>
          <w:szCs w:val="30"/>
        </w:rPr>
        <w:t>)</w:t>
      </w:r>
    </w:p>
    <w:p>
      <w:pPr>
        <w:pStyle w:val="Normal"/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</w:r>
    </w:p>
    <w:tbl>
      <w:tblPr>
        <w:tblW w:w="1477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704"/>
        <w:gridCol w:w="546"/>
        <w:gridCol w:w="2"/>
        <w:gridCol w:w="379"/>
        <w:gridCol w:w="2"/>
        <w:gridCol w:w="795"/>
        <w:gridCol w:w="2373"/>
        <w:gridCol w:w="2"/>
        <w:gridCol w:w="1153"/>
        <w:gridCol w:w="2"/>
        <w:gridCol w:w="1485"/>
        <w:gridCol w:w="2"/>
        <w:gridCol w:w="1069"/>
        <w:gridCol w:w="2"/>
        <w:gridCol w:w="1081"/>
        <w:gridCol w:w="1"/>
        <w:gridCol w:w="1181"/>
        <w:gridCol w:w="1"/>
        <w:gridCol w:w="1988"/>
      </w:tblGrid>
      <w:tr>
        <w:trPr>
          <w:trHeight w:val="209" w:hRule="atLeast"/>
        </w:trPr>
        <w:tc>
          <w:tcPr>
            <w:tcW w:w="27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79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237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2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EXTERNO</w:t>
            </w:r>
          </w:p>
        </w:tc>
        <w:tc>
          <w:tcPr>
            <w:tcW w:w="3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TEMPORAL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EXTEMPORÂNEO</w:t>
            </w:r>
          </w:p>
        </w:tc>
      </w:tr>
      <w:tr>
        <w:trPr>
          <w:trHeight w:val="408" w:hRule="atLeast"/>
        </w:trPr>
        <w:tc>
          <w:tcPr>
            <w:tcW w:w="32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Capacidades</w:t>
            </w:r>
          </w:p>
        </w:tc>
        <w:tc>
          <w:tcPr>
            <w:tcW w:w="381" w:type="dxa"/>
            <w:gridSpan w:val="2"/>
            <w:vMerge w:val="restart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317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Evento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Previsível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*</w:t>
            </w:r>
          </w:p>
        </w:tc>
        <w:tc>
          <w:tcPr>
            <w:tcW w:w="14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Não Previsível *</w:t>
            </w:r>
          </w:p>
        </w:tc>
        <w:tc>
          <w:tcPr>
            <w:tcW w:w="1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Relativo*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Absoluto</w:t>
            </w:r>
          </w:p>
        </w:tc>
        <w:tc>
          <w:tcPr>
            <w:tcW w:w="11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Não Evento*</w:t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408" w:hRule="atLeast"/>
        </w:trPr>
        <w:tc>
          <w:tcPr>
            <w:tcW w:w="32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vMerge w:val="continue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7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1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8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0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1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209" w:hRule="atLeast"/>
        </w:trPr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Cadastro de Cliente 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FB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Empresa procura cliente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Cliente procura empresa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Acesso ao sistema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FB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Cliente Recebe credenciais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Cliente realiza login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x(3)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Comprar 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FB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Cliente realiza pedido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x(4)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Cliente efetua pagamento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x(5)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Cliente rebe o produto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x(6)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Finalização do pedido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x(7)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FA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Cliente cancela pedido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x(6)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Cliente devolve pedido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x(7)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Sistema não recebeu o pagamento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x(6)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Gerir estoque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FB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Empresa verifica estoque 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Empresa compra produtos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x(12)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209" w:hRule="atLeast"/>
        </w:trPr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Empresa analisa produtos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x(13)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F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61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B9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57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C7C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9C0006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d7f7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d7f7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8d7f7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d7f7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045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LibreOffice/6.0.7.3$Linux_X86_64 LibreOffice_project/00m0$Build-3</Application>
  <Pages>2</Pages>
  <Words>108</Words>
  <Characters>556</Characters>
  <CharactersWithSpaces>677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2020-09-24T23:30:00Z</dcterms:created>
  <dc:creator>Rolf Gutz</dc:creator>
  <dc:description/>
  <dc:language>pt-BR</dc:language>
  <cp:lastModifiedBy/>
  <dcterms:modified xsi:type="dcterms:W3CDTF">2020-10-02T22:00:15Z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