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291465</wp:posOffset>
            </wp:positionH>
            <wp:positionV relativeFrom="page">
              <wp:posOffset>5671820</wp:posOffset>
            </wp:positionV>
            <wp:extent cx="6639560" cy="3956685"/>
            <wp:effectExtent l="0" t="0" r="0" b="0"/>
            <wp:wrapSquare wrapText="largest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atriz de Rastreabilidade (completa)</w:t>
      </w:r>
    </w:p>
    <w:tbl>
      <w:tblPr>
        <w:tblW w:w="961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itle"/>
        <w:rPr/>
      </w:pPr>
      <w:r>
        <w:rPr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9707113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LibreOffice/7.0.3.1$Windows_X86_64 LibreOffice_project/d7547858d014d4cf69878db179d326fc3483e082</Application>
  <Pages>1</Pages>
  <Words>53</Words>
  <Characters>497</Characters>
  <CharactersWithSpaces>523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2020-11-09T21:21:55Z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