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D96" w:rsidRPr="009F5D96" w:rsidRDefault="009F5D96" w:rsidP="009F5D96">
      <w:pPr>
        <w:rPr>
          <w:rFonts w:ascii="Arial" w:hAnsi="Arial" w:cs="Arial"/>
          <w:bCs/>
          <w:color w:val="000000"/>
        </w:rPr>
      </w:pPr>
      <w:r w:rsidRPr="009F5D96">
        <w:rPr>
          <w:rFonts w:ascii="Arial" w:hAnsi="Arial" w:cs="Arial"/>
          <w:bCs/>
          <w:color w:val="000000"/>
        </w:rPr>
        <w:t>Bruno Tangerino 1901776</w:t>
      </w:r>
    </w:p>
    <w:p w:rsidR="009F5D96" w:rsidRPr="009F5D96" w:rsidRDefault="009F5D96" w:rsidP="009F5D96">
      <w:pPr>
        <w:rPr>
          <w:rFonts w:ascii="Arial" w:hAnsi="Arial" w:cs="Arial"/>
          <w:bCs/>
          <w:color w:val="000000"/>
        </w:rPr>
      </w:pPr>
      <w:r w:rsidRPr="009F5D96">
        <w:rPr>
          <w:rFonts w:ascii="Arial" w:hAnsi="Arial" w:cs="Arial"/>
          <w:bCs/>
          <w:color w:val="000000"/>
        </w:rPr>
        <w:t xml:space="preserve">Rolf </w:t>
      </w:r>
      <w:proofErr w:type="spellStart"/>
      <w:r w:rsidRPr="009F5D96">
        <w:rPr>
          <w:rFonts w:ascii="Arial" w:hAnsi="Arial" w:cs="Arial"/>
          <w:bCs/>
          <w:color w:val="000000"/>
        </w:rPr>
        <w:t>Gutz</w:t>
      </w:r>
      <w:proofErr w:type="spellEnd"/>
      <w:r w:rsidRPr="009F5D96">
        <w:rPr>
          <w:rFonts w:ascii="Arial" w:hAnsi="Arial" w:cs="Arial"/>
          <w:bCs/>
          <w:color w:val="000000"/>
        </w:rPr>
        <w:t xml:space="preserve"> 1902352</w:t>
      </w:r>
    </w:p>
    <w:p w:rsidR="009F5D96" w:rsidRPr="009F5D96" w:rsidRDefault="009F5D96" w:rsidP="009F5D96">
      <w:pPr>
        <w:rPr>
          <w:rFonts w:ascii="Arial" w:hAnsi="Arial" w:cs="Arial"/>
          <w:bCs/>
          <w:color w:val="000000"/>
        </w:rPr>
      </w:pPr>
      <w:r w:rsidRPr="009F5D96">
        <w:rPr>
          <w:rFonts w:ascii="Arial" w:hAnsi="Arial" w:cs="Arial"/>
          <w:bCs/>
          <w:color w:val="000000"/>
        </w:rPr>
        <w:t>Rubens Oliveira 1902484</w:t>
      </w:r>
    </w:p>
    <w:p w:rsidR="009F5D96" w:rsidRPr="009F5D96" w:rsidRDefault="009F5D96" w:rsidP="009F5D96">
      <w:pPr>
        <w:rPr>
          <w:rFonts w:ascii="Arial" w:hAnsi="Arial" w:cs="Arial"/>
          <w:bCs/>
          <w:color w:val="000000"/>
        </w:rPr>
      </w:pPr>
      <w:r w:rsidRPr="009F5D96">
        <w:rPr>
          <w:rFonts w:ascii="Arial" w:hAnsi="Arial" w:cs="Arial"/>
          <w:bCs/>
          <w:color w:val="000000"/>
        </w:rPr>
        <w:t>Wesley Rodrigues 1901775</w:t>
      </w:r>
    </w:p>
    <w:p w:rsidR="009F5D96" w:rsidRDefault="009F5D96" w:rsidP="009F5D96">
      <w:pPr>
        <w:rPr>
          <w:rFonts w:ascii="Arial" w:hAnsi="Arial" w:cs="Arial"/>
          <w:bCs/>
          <w:color w:val="000000"/>
        </w:rPr>
      </w:pPr>
      <w:r w:rsidRPr="009F5D96">
        <w:rPr>
          <w:rFonts w:ascii="Arial" w:hAnsi="Arial" w:cs="Arial"/>
          <w:bCs/>
          <w:color w:val="000000"/>
        </w:rPr>
        <w:t>Anna Beatriz 1802022</w:t>
      </w:r>
    </w:p>
    <w:p w:rsidR="009F5D96" w:rsidRPr="009F5D96" w:rsidRDefault="009F5D96" w:rsidP="009F5D96">
      <w:pPr>
        <w:rPr>
          <w:rFonts w:ascii="Arial" w:hAnsi="Arial" w:cs="Arial"/>
          <w:bCs/>
          <w:color w:val="000000"/>
        </w:rPr>
      </w:pPr>
    </w:p>
    <w:p w:rsidR="00E23CD9" w:rsidRDefault="00426D99">
      <w:pPr>
        <w:rPr>
          <w:rFonts w:ascii="Arial" w:hAnsi="Arial" w:cs="Arial"/>
          <w:b/>
          <w:bCs/>
          <w:color w:val="3E3E67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Definição dos Casos de Uso </w:t>
      </w:r>
    </w:p>
    <w:p w:rsidR="00E23CD9" w:rsidRDefault="00426D99">
      <w:pPr>
        <w:rPr>
          <w:rFonts w:ascii="Arial" w:hAnsi="Arial"/>
        </w:rPr>
      </w:pPr>
      <w:r>
        <w:rPr>
          <w:rFonts w:ascii="Arial" w:hAnsi="Arial" w:cs="Arial"/>
          <w:color w:val="000000"/>
        </w:rPr>
        <w:t>Caso de Uso: Web Site GRAO</w:t>
      </w:r>
    </w:p>
    <w:p w:rsidR="00E23CD9" w:rsidRDefault="00E23CD9">
      <w:pPr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Fluxo de </w:t>
      </w:r>
      <w:proofErr w:type="spellStart"/>
      <w:r>
        <w:rPr>
          <w:rFonts w:ascii="Arial" w:hAnsi="Arial" w:cs="Arial"/>
          <w:b/>
          <w:bCs/>
          <w:color w:val="000000"/>
        </w:rPr>
        <w:t>Login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– O cliente acessa o site com suas credenciais.</w:t>
      </w:r>
    </w:p>
    <w:p w:rsidR="00E23CD9" w:rsidRDefault="00426D99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O caso de uso inicia quando o cliente acessa o site [DIC00001]. </w:t>
      </w:r>
    </w:p>
    <w:p w:rsidR="00E23CD9" w:rsidRDefault="00426D99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O cliente faz o acesso ao site com o seu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[CAD0001].</w:t>
      </w:r>
    </w:p>
    <w:p w:rsidR="00E23CD9" w:rsidRDefault="00426D99">
      <w:pPr>
        <w:numPr>
          <w:ilvl w:val="0"/>
          <w:numId w:val="9"/>
        </w:numPr>
        <w:spacing w:line="240" w:lineRule="auto"/>
        <w:rPr>
          <w:rFonts w:ascii="Arial" w:hAnsi="Arial"/>
        </w:rPr>
      </w:pPr>
      <w:r>
        <w:rPr>
          <w:rFonts w:ascii="Arial" w:hAnsi="Arial" w:cs="Arial"/>
          <w:color w:val="000000"/>
        </w:rPr>
        <w:t>O sistema web apresenta a página inicial.</w:t>
      </w:r>
    </w:p>
    <w:p w:rsidR="00E23CD9" w:rsidRDefault="00426D99">
      <w:pPr>
        <w:numPr>
          <w:ilvl w:val="0"/>
          <w:numId w:val="9"/>
        </w:numPr>
        <w:spacing w:line="240" w:lineRule="auto"/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O cliente fecha a página e o caso de uso se encerra. </w:t>
      </w:r>
    </w:p>
    <w:p w:rsidR="00E23CD9" w:rsidRDefault="00E23CD9">
      <w:pPr>
        <w:rPr>
          <w:rFonts w:ascii="Arial" w:hAnsi="Arial" w:cs="Arial"/>
          <w:b/>
          <w:bCs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Fluxo Alternativo </w:t>
      </w:r>
      <w:proofErr w:type="spellStart"/>
      <w:r>
        <w:rPr>
          <w:rFonts w:ascii="Arial" w:hAnsi="Arial" w:cs="Arial"/>
          <w:b/>
          <w:bCs/>
          <w:color w:val="000000"/>
        </w:rPr>
        <w:t>Login</w:t>
      </w:r>
      <w:proofErr w:type="spellEnd"/>
      <w:r>
        <w:rPr>
          <w:rFonts w:ascii="Arial" w:hAnsi="Arial" w:cs="Arial"/>
          <w:b/>
          <w:bCs/>
          <w:color w:val="000000"/>
        </w:rPr>
        <w:t xml:space="preserve"> A1 –</w:t>
      </w:r>
      <w:r>
        <w:rPr>
          <w:rFonts w:ascii="Arial" w:hAnsi="Arial" w:cs="Arial"/>
          <w:color w:val="000000"/>
        </w:rPr>
        <w:t xml:space="preserve"> O cliente preenche os dados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inválidos e retorna página inicial.</w:t>
      </w:r>
    </w:p>
    <w:p w:rsidR="00E23CD9" w:rsidRDefault="00426D99">
      <w:pPr>
        <w:pStyle w:val="Pargrafoda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Alternativamente ao passo 2 do fluxo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, o cliente preenche os dados incorretos.</w:t>
      </w:r>
    </w:p>
    <w:p w:rsidR="00E23CD9" w:rsidRDefault="00426D9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valida as informações e retorna uma mensagem [MSG00001].</w:t>
      </w:r>
    </w:p>
    <w:p w:rsidR="00E23CD9" w:rsidRDefault="00426D99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Retorne ao passo 2 do fluxo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Fluxo Alternativo </w:t>
      </w:r>
      <w:proofErr w:type="spellStart"/>
      <w:r>
        <w:rPr>
          <w:rFonts w:ascii="Arial" w:hAnsi="Arial" w:cs="Arial"/>
          <w:b/>
          <w:bCs/>
          <w:color w:val="000000"/>
        </w:rPr>
        <w:t>Login</w:t>
      </w:r>
      <w:proofErr w:type="spellEnd"/>
      <w:r>
        <w:rPr>
          <w:rFonts w:ascii="Arial" w:hAnsi="Arial" w:cs="Arial"/>
          <w:b/>
          <w:bCs/>
          <w:color w:val="000000"/>
        </w:rPr>
        <w:t xml:space="preserve"> A2 –</w:t>
      </w:r>
      <w:r>
        <w:rPr>
          <w:rFonts w:ascii="Arial" w:hAnsi="Arial" w:cs="Arial"/>
          <w:color w:val="000000"/>
        </w:rPr>
        <w:t xml:space="preserve"> O cliente preenche os dados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inválidos e solicita nova senha.</w:t>
      </w:r>
    </w:p>
    <w:p w:rsidR="00E23CD9" w:rsidRDefault="00426D99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Alternativamente ao passo 2 do fluxo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, o cliente preenche os dados incorretos.</w:t>
      </w:r>
    </w:p>
    <w:p w:rsidR="00E23CD9" w:rsidRDefault="00426D99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valida as informações e retorna uma mensagem [MSG00001].</w:t>
      </w:r>
    </w:p>
    <w:p w:rsidR="00E23CD9" w:rsidRDefault="00426D99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cliente clica em redefinir senha, informando e-mail de cadastro.</w:t>
      </w:r>
    </w:p>
    <w:p w:rsidR="00E23CD9" w:rsidRDefault="00426D99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envia nova senha para o e-mail cadastrado e exibe uma mensagem [MSG00002]</w:t>
      </w:r>
    </w:p>
    <w:p w:rsidR="00E23CD9" w:rsidRDefault="00426D99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Retorne ao passo 2 do fluxo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Fluxo Alternativo </w:t>
      </w:r>
      <w:proofErr w:type="spellStart"/>
      <w:r>
        <w:rPr>
          <w:rFonts w:ascii="Arial" w:hAnsi="Arial" w:cs="Arial"/>
          <w:b/>
          <w:bCs/>
          <w:color w:val="000000"/>
        </w:rPr>
        <w:t>Login</w:t>
      </w:r>
      <w:proofErr w:type="spellEnd"/>
      <w:r>
        <w:rPr>
          <w:rFonts w:ascii="Arial" w:hAnsi="Arial" w:cs="Arial"/>
          <w:b/>
          <w:bCs/>
          <w:color w:val="000000"/>
        </w:rPr>
        <w:t xml:space="preserve"> A3 –</w:t>
      </w:r>
      <w:r>
        <w:rPr>
          <w:rFonts w:ascii="Arial" w:hAnsi="Arial" w:cs="Arial"/>
          <w:color w:val="000000"/>
        </w:rPr>
        <w:t xml:space="preserve"> O cliente preenche os dados corretos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E23CD9" w:rsidRDefault="00426D99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Alternativamente ao passo 2 do fluxo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, o cliente preenche os dados corretos.</w:t>
      </w:r>
    </w:p>
    <w:p w:rsidR="00E23CD9" w:rsidRDefault="00426D99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Retorne ao passo 2 do fluxo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E23CD9" w:rsidRDefault="00E23CD9">
      <w:pPr>
        <w:rPr>
          <w:rFonts w:ascii="Arial" w:hAnsi="Arial" w:cs="Arial"/>
          <w:color w:val="000000"/>
          <w:u w:val="single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Fluxo de Compra</w:t>
      </w:r>
      <w:r>
        <w:rPr>
          <w:rFonts w:ascii="Arial" w:hAnsi="Arial" w:cs="Arial"/>
          <w:color w:val="000000"/>
        </w:rPr>
        <w:t xml:space="preserve"> – O cliente acessa o site, realiza compras e fecha.</w:t>
      </w:r>
    </w:p>
    <w:p w:rsidR="00E23CD9" w:rsidRDefault="00426D99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O caso de uso inicia quando o cliente acessa o site [DIC00001]. </w:t>
      </w:r>
    </w:p>
    <w:p w:rsidR="00E23CD9" w:rsidRDefault="00426D99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O cliente valida o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fluxo básico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E23CD9" w:rsidRDefault="00426D99">
      <w:pPr>
        <w:numPr>
          <w:ilvl w:val="0"/>
          <w:numId w:val="10"/>
        </w:numPr>
        <w:spacing w:line="240" w:lineRule="auto"/>
        <w:rPr>
          <w:rFonts w:ascii="Arial" w:hAnsi="Arial"/>
        </w:rPr>
      </w:pPr>
      <w:r>
        <w:rPr>
          <w:rFonts w:ascii="Arial" w:hAnsi="Arial" w:cs="Arial"/>
          <w:color w:val="000000"/>
        </w:rPr>
        <w:lastRenderedPageBreak/>
        <w:t>O cliente navega na página de produtos.</w:t>
      </w:r>
    </w:p>
    <w:p w:rsidR="00E23CD9" w:rsidRDefault="00426D99">
      <w:pPr>
        <w:numPr>
          <w:ilvl w:val="0"/>
          <w:numId w:val="10"/>
        </w:numPr>
        <w:spacing w:line="240" w:lineRule="auto"/>
        <w:rPr>
          <w:rFonts w:ascii="Arial" w:hAnsi="Arial"/>
        </w:rPr>
      </w:pPr>
      <w:r>
        <w:rPr>
          <w:rFonts w:ascii="Arial" w:hAnsi="Arial" w:cs="Arial"/>
          <w:color w:val="000000"/>
        </w:rPr>
        <w:t>O cliente clica para finalizar o pedido.</w:t>
      </w:r>
    </w:p>
    <w:p w:rsidR="00E23CD9" w:rsidRDefault="00426D99">
      <w:pPr>
        <w:numPr>
          <w:ilvl w:val="0"/>
          <w:numId w:val="10"/>
        </w:numPr>
        <w:spacing w:line="240" w:lineRule="auto"/>
        <w:rPr>
          <w:rFonts w:ascii="Arial" w:hAnsi="Arial"/>
        </w:rPr>
      </w:pPr>
      <w:r>
        <w:rPr>
          <w:rFonts w:ascii="Arial" w:hAnsi="Arial" w:cs="Arial"/>
          <w:color w:val="000000"/>
        </w:rPr>
        <w:t xml:space="preserve">O cliente fecha a página e o caso de uso se encerra. </w:t>
      </w:r>
    </w:p>
    <w:p w:rsidR="00E23CD9" w:rsidRDefault="00E23CD9">
      <w:pPr>
        <w:rPr>
          <w:rFonts w:ascii="Arial" w:hAnsi="Arial" w:cs="Arial"/>
          <w:b/>
          <w:bCs/>
          <w:color w:val="000000"/>
        </w:rPr>
      </w:pPr>
    </w:p>
    <w:p w:rsidR="00E23CD9" w:rsidRDefault="00426D99">
      <w:pPr>
        <w:rPr>
          <w:rFonts w:ascii="Arial" w:hAnsi="Arial"/>
        </w:rPr>
      </w:pPr>
      <w:r>
        <w:rPr>
          <w:rFonts w:ascii="Arial" w:hAnsi="Arial" w:cs="Arial"/>
          <w:b/>
          <w:bCs/>
          <w:color w:val="000000"/>
        </w:rPr>
        <w:t>Fluxo Alternativo Compra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1 –</w:t>
      </w:r>
      <w:r>
        <w:rPr>
          <w:rFonts w:ascii="Arial" w:hAnsi="Arial" w:cs="Arial"/>
          <w:color w:val="000000"/>
        </w:rPr>
        <w:t xml:space="preserve"> O cliente acessa a página, não escolhe produto e sai.</w:t>
      </w:r>
    </w:p>
    <w:p w:rsidR="00E23CD9" w:rsidRDefault="00426D99">
      <w:pPr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Alternativamente ao passo 3 do fluxo de compra, o cliente não adiciona um produto à cesta de compras.</w:t>
      </w:r>
    </w:p>
    <w:p w:rsidR="00E23CD9" w:rsidRDefault="00426D99">
      <w:pPr>
        <w:pStyle w:val="PargrafodaLista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>Retorne ao passo 5 do fluxo de compra.</w:t>
      </w:r>
    </w:p>
    <w:p w:rsidR="00E23CD9" w:rsidRDefault="00E23CD9">
      <w:pPr>
        <w:pStyle w:val="PargrafodaLista"/>
        <w:ind w:left="1800"/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Fluxo Alternativo Compra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2 –</w:t>
      </w:r>
      <w:r>
        <w:rPr>
          <w:rFonts w:ascii="Arial" w:hAnsi="Arial" w:cs="Arial"/>
          <w:color w:val="000000"/>
        </w:rPr>
        <w:t xml:space="preserve"> O cliente adiciona um produto na cesta de compras e continua navegando na página.</w:t>
      </w:r>
    </w:p>
    <w:p w:rsidR="00E23CD9" w:rsidRDefault="00426D99">
      <w:pPr>
        <w:pStyle w:val="PargrafodaLista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Alternativamente ao passo 3 do fluxo de compra, o cliente adiciona um produto na cesta de compras.</w:t>
      </w:r>
    </w:p>
    <w:p w:rsidR="00E23CD9" w:rsidRDefault="00426D99">
      <w:pPr>
        <w:pStyle w:val="PargrafodaLista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>O sistema adiciona o produto selecionado a cesta de compras. Retorne ao passo 3 do fluxo de compra.</w:t>
      </w:r>
    </w:p>
    <w:p w:rsidR="00E23CD9" w:rsidRDefault="00E23CD9">
      <w:pPr>
        <w:pStyle w:val="PargrafodaLista"/>
        <w:ind w:left="1440"/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Fluxo Alternativo Compra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3 –</w:t>
      </w:r>
      <w:r>
        <w:rPr>
          <w:rFonts w:ascii="Arial" w:hAnsi="Arial" w:cs="Arial"/>
          <w:color w:val="000000"/>
        </w:rPr>
        <w:t xml:space="preserve"> O cliente adiciona o mesmo produto na cesta de compras e continua navegando na página.</w:t>
      </w:r>
    </w:p>
    <w:p w:rsidR="00E23CD9" w:rsidRDefault="00426D99">
      <w:pPr>
        <w:pStyle w:val="Pargrafoda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cs="Arial"/>
          <w:color w:val="000000"/>
        </w:rPr>
        <w:t>Alternativamente ao passo 3 do fluxo de compra, o cliente adiciona o mesmo produto a cesta de compras.</w:t>
      </w:r>
    </w:p>
    <w:p w:rsidR="00E23CD9" w:rsidRDefault="00426D99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verifica se o produto já existe na cesta de compras e mostra uma mensagem [MSG00003], aguarda confirmação do cliente para incluir ou não o produto selecionado à cesta de compras. Retorne ao passo 3 do fluxo de compra.</w:t>
      </w:r>
    </w:p>
    <w:p w:rsidR="00E23CD9" w:rsidRDefault="00E23CD9">
      <w:pPr>
        <w:rPr>
          <w:rFonts w:ascii="Arial" w:hAnsi="Arial" w:cs="Arial"/>
          <w:b/>
          <w:bCs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Fluxo Fechar Pedido </w:t>
      </w:r>
      <w:r>
        <w:rPr>
          <w:rFonts w:ascii="Arial" w:hAnsi="Arial" w:cs="Arial"/>
          <w:color w:val="000000"/>
        </w:rPr>
        <w:t>– O cliente conclui o seu pedido.</w:t>
      </w: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O caso de uso inicia quando o cliente clica em finalizar pedido no passo 4 do fluxo de compra. </w:t>
      </w:r>
    </w:p>
    <w:p w:rsidR="00E23CD9" w:rsidRDefault="00426D99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2. O cliente confirma os produtos.</w:t>
      </w:r>
    </w:p>
    <w:p w:rsidR="00E23CD9" w:rsidRDefault="00426D99">
      <w:pPr>
        <w:rPr>
          <w:rFonts w:ascii="Arial" w:hAnsi="Arial"/>
        </w:rPr>
      </w:pPr>
      <w:r>
        <w:rPr>
          <w:rFonts w:ascii="Arial" w:hAnsi="Arial" w:cs="Arial"/>
          <w:color w:val="000000"/>
        </w:rPr>
        <w:t>3. O cliente insere o CEP para calcular valor do frete.</w:t>
      </w:r>
    </w:p>
    <w:p w:rsidR="00E23CD9" w:rsidRDefault="00426D99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4. O sistema exibe as opções de frete com os valores.</w:t>
      </w:r>
    </w:p>
    <w:p w:rsidR="00E23CD9" w:rsidRDefault="00426D99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O cliente seleciona a opção de frete.</w:t>
      </w:r>
    </w:p>
    <w:p w:rsidR="00E23CD9" w:rsidRDefault="00426D99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O sistema soma o valor do frete no preço final.</w:t>
      </w:r>
    </w:p>
    <w:p w:rsidR="00E23CD9" w:rsidRDefault="00426D99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O cliente clica em efetuar pagamento.</w:t>
      </w:r>
    </w:p>
    <w:p w:rsidR="00E23CD9" w:rsidRDefault="00E23CD9">
      <w:pPr>
        <w:spacing w:line="240" w:lineRule="auto"/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Fluxo Alternativo Pedido 1 –</w:t>
      </w:r>
      <w:r>
        <w:rPr>
          <w:rFonts w:ascii="Arial" w:hAnsi="Arial" w:cs="Arial"/>
          <w:color w:val="000000"/>
        </w:rPr>
        <w:t xml:space="preserve"> O cliente aumenta a quantidade do produto da cesta.</w:t>
      </w:r>
    </w:p>
    <w:p w:rsidR="00E23CD9" w:rsidRDefault="00426D99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Alternativamente ao passo 2 do fluxo fechar pedido, o cliente acresce o produto.</w:t>
      </w:r>
    </w:p>
    <w:p w:rsidR="00E23CD9" w:rsidRDefault="00426D99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adiciona a quantidade e calcula o valor no pedido.</w:t>
      </w:r>
    </w:p>
    <w:p w:rsidR="00E23CD9" w:rsidRDefault="00426D99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Retorne ao passo 3 do fluxo fechar pedido.</w:t>
      </w:r>
    </w:p>
    <w:p w:rsidR="00E23CD9" w:rsidRDefault="00426D99">
      <w:pPr>
        <w:rPr>
          <w:rFonts w:ascii="Arial" w:hAnsi="Arial"/>
        </w:rPr>
      </w:pPr>
      <w:r>
        <w:rPr>
          <w:rFonts w:ascii="Arial" w:hAnsi="Arial" w:cs="Arial"/>
          <w:b/>
          <w:bCs/>
          <w:color w:val="000000"/>
        </w:rPr>
        <w:t>Fluxo Alternativo Pedido 2 –</w:t>
      </w:r>
      <w:r>
        <w:rPr>
          <w:rFonts w:ascii="Arial" w:hAnsi="Arial" w:cs="Arial"/>
          <w:color w:val="000000"/>
        </w:rPr>
        <w:t xml:space="preserve"> O cliente diminui a quantidade do produto da cesta.</w:t>
      </w:r>
    </w:p>
    <w:p w:rsidR="00E23CD9" w:rsidRDefault="00426D99">
      <w:pPr>
        <w:pStyle w:val="PargrafodaLista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Alternativamente ao passo 2 do fluxo fechar pedido, o cliente decresce o produto.</w:t>
      </w:r>
    </w:p>
    <w:p w:rsidR="00E23CD9" w:rsidRDefault="00426D99">
      <w:pPr>
        <w:pStyle w:val="PargrafodaLista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remove a quantidade e calcula o valor no pedido.</w:t>
      </w:r>
    </w:p>
    <w:p w:rsidR="00E23CD9" w:rsidRDefault="00426D99">
      <w:pPr>
        <w:pStyle w:val="PargrafodaLista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Retorne ao passo 3 do fluxo fechar pedido.</w:t>
      </w:r>
    </w:p>
    <w:p w:rsidR="00E23CD9" w:rsidRDefault="00E23CD9">
      <w:pPr>
        <w:pStyle w:val="PargrafodaLista"/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Fluxo Alternativo Pedido 3 –</w:t>
      </w:r>
      <w:r>
        <w:rPr>
          <w:rFonts w:ascii="Arial" w:hAnsi="Arial" w:cs="Arial"/>
          <w:color w:val="000000"/>
        </w:rPr>
        <w:t xml:space="preserve"> O cliente remove o produto da cesta.</w:t>
      </w:r>
    </w:p>
    <w:p w:rsidR="00E23CD9" w:rsidRDefault="00426D99">
      <w:pPr>
        <w:pStyle w:val="PargrafodaLista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Alternativamente ao passo 2 do fluxo fechar pedido, o cliente remove um produto da cesta.</w:t>
      </w:r>
    </w:p>
    <w:p w:rsidR="00E23CD9" w:rsidRDefault="00426D99">
      <w:pPr>
        <w:pStyle w:val="PargrafodaLista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apresenta uma mensagem [MSG00004] e um pop-up de confirmação sim ou não.</w:t>
      </w:r>
    </w:p>
    <w:p w:rsidR="00E23CD9" w:rsidRDefault="00426D99">
      <w:pPr>
        <w:pStyle w:val="PargrafodaLista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apaga o produto e calcula o valor no pedido.</w:t>
      </w:r>
    </w:p>
    <w:p w:rsidR="00E23CD9" w:rsidRDefault="00426D99">
      <w:pPr>
        <w:pStyle w:val="PargrafodaLista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Retorne ao passo 3 do fluxo fechar pedido.</w:t>
      </w:r>
    </w:p>
    <w:p w:rsidR="00E23CD9" w:rsidRDefault="00E23CD9">
      <w:pPr>
        <w:spacing w:line="240" w:lineRule="auto"/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Fluxo Finalizar Pagamento </w:t>
      </w:r>
      <w:r>
        <w:rPr>
          <w:rFonts w:ascii="Arial" w:hAnsi="Arial" w:cs="Arial"/>
          <w:color w:val="000000"/>
        </w:rPr>
        <w:t>– O cliente finaliza o pagamento.</w:t>
      </w:r>
    </w:p>
    <w:p w:rsidR="00E23CD9" w:rsidRDefault="00426D99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O caso de uso inicia quando o cliente clica efetuar pagamento do pedido no passo 7 no fluxo de fechar pedido.</w:t>
      </w:r>
    </w:p>
    <w:p w:rsidR="00E23CD9" w:rsidRDefault="00426D99">
      <w:pPr>
        <w:rPr>
          <w:rFonts w:ascii="Arial" w:hAnsi="Arial" w:cs="Arial"/>
          <w:color w:val="000000"/>
          <w:u w:val="single"/>
        </w:rPr>
      </w:pPr>
      <w:bookmarkStart w:id="1" w:name="__DdeLink__1177_4077349333"/>
      <w:r>
        <w:rPr>
          <w:rFonts w:ascii="Arial" w:hAnsi="Arial" w:cs="Arial"/>
          <w:color w:val="000000"/>
        </w:rPr>
        <w:t>2. O sistema apresenta uma tela com o número do pedido [MSG00005] com dois botões de ação são eles: Salvar PDF e Enviar E-mail.</w:t>
      </w:r>
      <w:bookmarkEnd w:id="1"/>
    </w:p>
    <w:p w:rsidR="00E23CD9" w:rsidRDefault="00426D99">
      <w:pPr>
        <w:rPr>
          <w:rFonts w:ascii="Arial" w:hAnsi="Arial"/>
        </w:rPr>
      </w:pPr>
      <w:r>
        <w:rPr>
          <w:rFonts w:ascii="Arial" w:hAnsi="Arial" w:cs="Arial"/>
          <w:color w:val="000000"/>
        </w:rPr>
        <w:t>3. O cliente seleciona opção do passo 2 e fecha a página.</w:t>
      </w:r>
    </w:p>
    <w:p w:rsidR="00E23CD9" w:rsidRDefault="00E23CD9">
      <w:pPr>
        <w:rPr>
          <w:rFonts w:cs="Arial"/>
          <w:b/>
          <w:bCs/>
          <w:color w:val="000000"/>
        </w:rPr>
      </w:pPr>
    </w:p>
    <w:p w:rsidR="00E23CD9" w:rsidRDefault="00426D99">
      <w:pPr>
        <w:rPr>
          <w:rFonts w:ascii="Arial" w:hAnsi="Arial"/>
        </w:rPr>
      </w:pPr>
      <w:r>
        <w:rPr>
          <w:rFonts w:ascii="Arial" w:hAnsi="Arial" w:cs="Arial"/>
          <w:b/>
          <w:bCs/>
          <w:color w:val="000000"/>
        </w:rPr>
        <w:t>Dicionário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2126"/>
        <w:gridCol w:w="5670"/>
      </w:tblGrid>
      <w:tr w:rsidR="00E23CD9">
        <w:tc>
          <w:tcPr>
            <w:tcW w:w="1838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Numeração</w:t>
            </w:r>
          </w:p>
        </w:tc>
        <w:tc>
          <w:tcPr>
            <w:tcW w:w="2126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Identificação</w:t>
            </w:r>
          </w:p>
        </w:tc>
        <w:tc>
          <w:tcPr>
            <w:tcW w:w="567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Descrição</w:t>
            </w:r>
          </w:p>
        </w:tc>
      </w:tr>
      <w:tr w:rsidR="00E23CD9">
        <w:tc>
          <w:tcPr>
            <w:tcW w:w="1838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DIC00001</w:t>
            </w:r>
          </w:p>
          <w:p w:rsidR="00E23CD9" w:rsidRDefault="00E23C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Site</w:t>
            </w:r>
          </w:p>
        </w:tc>
        <w:tc>
          <w:tcPr>
            <w:tcW w:w="567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67AFBD"/>
              </w:rPr>
              <w:t>http://www.graoocereais.com.br</w:t>
            </w:r>
          </w:p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Site ilustrativo </w:t>
            </w:r>
          </w:p>
        </w:tc>
      </w:tr>
      <w:tr w:rsidR="00E23CD9">
        <w:trPr>
          <w:trHeight w:val="245"/>
        </w:trPr>
        <w:tc>
          <w:tcPr>
            <w:tcW w:w="1838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DIC00002</w:t>
            </w:r>
          </w:p>
          <w:p w:rsidR="00E23CD9" w:rsidRDefault="00E23C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Cesta de compras</w:t>
            </w:r>
          </w:p>
        </w:tc>
        <w:tc>
          <w:tcPr>
            <w:tcW w:w="567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Ícone com as opções selecionadas para compra </w:t>
            </w:r>
          </w:p>
        </w:tc>
      </w:tr>
    </w:tbl>
    <w:p w:rsidR="00E23CD9" w:rsidRDefault="00E23CD9">
      <w:pPr>
        <w:rPr>
          <w:rFonts w:ascii="Arial" w:hAnsi="Arial" w:cs="Arial"/>
          <w:color w:val="000000"/>
        </w:rPr>
      </w:pPr>
    </w:p>
    <w:p w:rsidR="00E23CD9" w:rsidRDefault="00426D9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Credenciais </w:t>
      </w:r>
      <w:r>
        <w:rPr>
          <w:rFonts w:ascii="Arial" w:hAnsi="Arial" w:cs="Arial"/>
          <w:b/>
          <w:bCs/>
          <w:color w:val="000000"/>
        </w:rPr>
        <w:tab/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2126"/>
        <w:gridCol w:w="5670"/>
      </w:tblGrid>
      <w:tr w:rsidR="00E23CD9">
        <w:tc>
          <w:tcPr>
            <w:tcW w:w="1838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CAD0001</w:t>
            </w:r>
          </w:p>
          <w:p w:rsidR="00E23CD9" w:rsidRDefault="00E23C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Credenciais geradas pelo administrador do site</w:t>
            </w:r>
          </w:p>
        </w:tc>
      </w:tr>
    </w:tbl>
    <w:p w:rsidR="00E23CD9" w:rsidRDefault="00426D9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E23CD9" w:rsidRDefault="00426D9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Mensagens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50"/>
        <w:gridCol w:w="7784"/>
      </w:tblGrid>
      <w:tr w:rsidR="00E23CD9">
        <w:trPr>
          <w:trHeight w:val="222"/>
        </w:trPr>
        <w:tc>
          <w:tcPr>
            <w:tcW w:w="185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Numeração</w:t>
            </w:r>
          </w:p>
        </w:tc>
        <w:tc>
          <w:tcPr>
            <w:tcW w:w="7783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Descrição</w:t>
            </w:r>
          </w:p>
        </w:tc>
      </w:tr>
      <w:tr w:rsidR="00E23CD9">
        <w:trPr>
          <w:trHeight w:val="222"/>
        </w:trPr>
        <w:tc>
          <w:tcPr>
            <w:tcW w:w="185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MSG00001</w:t>
            </w:r>
          </w:p>
        </w:tc>
        <w:tc>
          <w:tcPr>
            <w:tcW w:w="7783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ou senha inválido</w:t>
            </w:r>
          </w:p>
        </w:tc>
      </w:tr>
      <w:tr w:rsidR="00E23CD9">
        <w:trPr>
          <w:trHeight w:val="212"/>
        </w:trPr>
        <w:tc>
          <w:tcPr>
            <w:tcW w:w="185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MSG00002</w:t>
            </w:r>
          </w:p>
        </w:tc>
        <w:tc>
          <w:tcPr>
            <w:tcW w:w="7783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Nova senha enviada para o e-mail cadastrado</w:t>
            </w:r>
          </w:p>
        </w:tc>
      </w:tr>
      <w:tr w:rsidR="00E23CD9">
        <w:trPr>
          <w:trHeight w:val="212"/>
        </w:trPr>
        <w:tc>
          <w:tcPr>
            <w:tcW w:w="185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MSG00003</w:t>
            </w:r>
          </w:p>
        </w:tc>
        <w:tc>
          <w:tcPr>
            <w:tcW w:w="7783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Produto já adicionado à cesta, deseja seguir?</w:t>
            </w:r>
          </w:p>
        </w:tc>
      </w:tr>
      <w:tr w:rsidR="00E23CD9">
        <w:trPr>
          <w:trHeight w:val="212"/>
        </w:trPr>
        <w:tc>
          <w:tcPr>
            <w:tcW w:w="185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MSG00004</w:t>
            </w:r>
          </w:p>
        </w:tc>
        <w:tc>
          <w:tcPr>
            <w:tcW w:w="7783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Deseja remover o produto?</w:t>
            </w:r>
          </w:p>
        </w:tc>
      </w:tr>
      <w:tr w:rsidR="00E23CD9">
        <w:trPr>
          <w:trHeight w:val="259"/>
        </w:trPr>
        <w:tc>
          <w:tcPr>
            <w:tcW w:w="1850" w:type="dxa"/>
            <w:shd w:val="clear" w:color="auto" w:fill="auto"/>
          </w:tcPr>
          <w:p w:rsidR="00E23CD9" w:rsidRDefault="00426D9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MSG00005</w:t>
            </w:r>
          </w:p>
        </w:tc>
        <w:tc>
          <w:tcPr>
            <w:tcW w:w="7783" w:type="dxa"/>
            <w:shd w:val="clear" w:color="auto" w:fill="auto"/>
          </w:tcPr>
          <w:p w:rsidR="00E23CD9" w:rsidRDefault="00426D99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Número do pedido</w:t>
            </w:r>
          </w:p>
        </w:tc>
      </w:tr>
    </w:tbl>
    <w:p w:rsidR="00E23CD9" w:rsidRDefault="00E23CD9">
      <w:pPr>
        <w:rPr>
          <w:rFonts w:ascii="Arial" w:hAnsi="Arial"/>
        </w:rPr>
      </w:pPr>
    </w:p>
    <w:sectPr w:rsidR="00E23CD9">
      <w:footerReference w:type="default" r:id="rId7"/>
      <w:pgSz w:w="11906" w:h="16838"/>
      <w:pgMar w:top="1440" w:right="1080" w:bottom="1979" w:left="1080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445" w:rsidRDefault="00693445">
      <w:pPr>
        <w:spacing w:after="0" w:line="240" w:lineRule="auto"/>
      </w:pPr>
      <w:r>
        <w:separator/>
      </w:r>
    </w:p>
  </w:endnote>
  <w:endnote w:type="continuationSeparator" w:id="0">
    <w:p w:rsidR="00693445" w:rsidRDefault="0069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CD9" w:rsidRDefault="00E23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445" w:rsidRDefault="00693445">
      <w:pPr>
        <w:spacing w:after="0" w:line="240" w:lineRule="auto"/>
      </w:pPr>
      <w:r>
        <w:separator/>
      </w:r>
    </w:p>
  </w:footnote>
  <w:footnote w:type="continuationSeparator" w:id="0">
    <w:p w:rsidR="00693445" w:rsidRDefault="0069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C59"/>
    <w:multiLevelType w:val="multilevel"/>
    <w:tmpl w:val="6C0E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05499E"/>
    <w:multiLevelType w:val="multilevel"/>
    <w:tmpl w:val="E1980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21B41"/>
    <w:multiLevelType w:val="multilevel"/>
    <w:tmpl w:val="A1D603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11D26BD"/>
    <w:multiLevelType w:val="multilevel"/>
    <w:tmpl w:val="9D9E2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728A"/>
    <w:multiLevelType w:val="multilevel"/>
    <w:tmpl w:val="D21C1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92C60"/>
    <w:multiLevelType w:val="multilevel"/>
    <w:tmpl w:val="50F8A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F50B8"/>
    <w:multiLevelType w:val="multilevel"/>
    <w:tmpl w:val="BDEA2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F01"/>
    <w:multiLevelType w:val="multilevel"/>
    <w:tmpl w:val="91BE9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930CA"/>
    <w:multiLevelType w:val="multilevel"/>
    <w:tmpl w:val="D488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CE71E09"/>
    <w:multiLevelType w:val="multilevel"/>
    <w:tmpl w:val="10724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21673"/>
    <w:multiLevelType w:val="multilevel"/>
    <w:tmpl w:val="FE1CF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16EE"/>
    <w:multiLevelType w:val="multilevel"/>
    <w:tmpl w:val="BA1C4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D9"/>
    <w:rsid w:val="002851C0"/>
    <w:rsid w:val="00426D99"/>
    <w:rsid w:val="00693445"/>
    <w:rsid w:val="00735FA1"/>
    <w:rsid w:val="00897187"/>
    <w:rsid w:val="009F5D96"/>
    <w:rsid w:val="00E2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912FF"/>
  <w15:docId w15:val="{0970FBDF-E498-B84A-B2A2-DDA2C7DD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F6B11"/>
  </w:style>
  <w:style w:type="character" w:customStyle="1" w:styleId="RodapChar">
    <w:name w:val="Rodapé Char"/>
    <w:basedOn w:val="Fontepargpadro"/>
    <w:link w:val="Rodap"/>
    <w:uiPriority w:val="99"/>
    <w:qFormat/>
    <w:rsid w:val="005F6B11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835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A5F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6B1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F6B11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3A5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Rubens Oliveira</cp:lastModifiedBy>
  <cp:revision>3</cp:revision>
  <dcterms:created xsi:type="dcterms:W3CDTF">2020-09-10T23:40:00Z</dcterms:created>
  <dcterms:modified xsi:type="dcterms:W3CDTF">2020-09-10T23:44:00Z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