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C8D46" w14:textId="77777777" w:rsidR="0052459A" w:rsidRPr="0052459A" w:rsidRDefault="0052459A" w:rsidP="0052459A">
      <w:pPr>
        <w:jc w:val="center"/>
        <w:rPr>
          <w:b/>
          <w:bCs/>
        </w:rPr>
      </w:pPr>
      <w:r w:rsidRPr="0052459A">
        <w:rPr>
          <w:b/>
          <w:bCs/>
        </w:rPr>
        <w:t>绩溪胡氏家风：文化基因的千年淬炼与现代启示</w:t>
      </w:r>
    </w:p>
    <w:p w14:paraId="27C49EE2" w14:textId="77777777" w:rsidR="0052459A" w:rsidRPr="0052459A" w:rsidRDefault="0052459A" w:rsidP="0052459A">
      <w:pPr>
        <w:ind w:firstLine="420"/>
      </w:pPr>
      <w:r w:rsidRPr="0052459A">
        <w:t>在中国家族文化的星空中，绩溪胡氏家风犹如一颗历经千年打磨的明珠，其光芒不仅照亮了家族的发展轨迹，更折射出中国传统文化的深层密码。当我们穿透历史的尘埃，深入解读胡氏家风的精神内核，会发现它绝非简单的道德教条堆砌，而是一套完整的文化操作系统，蕴含着个体安身立命、家族绵延存续、文明传承创新的智慧结晶。从龙川胡氏宗祠的建筑隐喻到家族成员的实践选择，从传统社会的生存策略到现代性转化的可能路径，胡氏家风为我们提供了观察中国文化基因的独特样本。</w:t>
      </w:r>
    </w:p>
    <w:p w14:paraId="3D0FFF85" w14:textId="77777777" w:rsidR="0052459A" w:rsidRPr="0052459A" w:rsidRDefault="0052459A" w:rsidP="0052459A">
      <w:pPr>
        <w:rPr>
          <w:b/>
          <w:bCs/>
        </w:rPr>
      </w:pPr>
      <w:r w:rsidRPr="0052459A">
        <w:rPr>
          <w:b/>
          <w:bCs/>
        </w:rPr>
        <w:t>耕读传家：文化资本的积累与代际传递</w:t>
      </w:r>
    </w:p>
    <w:p w14:paraId="29CA6CBB" w14:textId="77777777" w:rsidR="0052459A" w:rsidRPr="0052459A" w:rsidRDefault="0052459A" w:rsidP="0052459A">
      <w:pPr>
        <w:ind w:firstLine="420"/>
      </w:pPr>
      <w:r w:rsidRPr="0052459A">
        <w:t>绩溪胡氏 “耕读传家” 的家风选择，本质上是特定地理环境与文化生态下的生存智慧结晶。在山多田少、资源有限的皖南山区，单纯的农耕经济难以支撑家族的长远发展，而科举制度又为底层民众提供了上升通道，这种现实困境与</w:t>
      </w:r>
      <w:proofErr w:type="gramStart"/>
      <w:r w:rsidRPr="0052459A">
        <w:t>制度机遇</w:t>
      </w:r>
      <w:proofErr w:type="gramEnd"/>
      <w:r w:rsidRPr="0052459A">
        <w:t>的交织，催生了 “耕读结合” 的生存策略。胡氏家族将农耕所代表的务实精神与读书所蕴含的文化资本巧妙融合，形成了一种可持续的家族发展模式，这绝非偶然的道德倡导，而是经过理性计算的文化投资。</w:t>
      </w:r>
    </w:p>
    <w:p w14:paraId="55BA0C7C" w14:textId="77777777" w:rsidR="0052459A" w:rsidRPr="0052459A" w:rsidRDefault="0052459A" w:rsidP="0052459A">
      <w:pPr>
        <w:ind w:firstLine="420"/>
      </w:pPr>
      <w:r w:rsidRPr="0052459A">
        <w:t>龙川胡氏宗祠中那些精美的荷花木雕，实则是家族文化资本的物质载体。20 幅荷花图不仅象征着文人的高洁品格，更暗含着 “耕读传家” 的教育逻辑。荷花 “出淤泥而不染” 的特性</w:t>
      </w:r>
      <w:proofErr w:type="gramStart"/>
      <w:r w:rsidRPr="0052459A">
        <w:t>隐喻着</w:t>
      </w:r>
      <w:proofErr w:type="gramEnd"/>
      <w:r w:rsidRPr="0052459A">
        <w:t>即使身处乡野也要保持精神追求，而 “一门和气” 的寓意则强调家族内部的文化共识。这种将教育理念融入建筑装饰的方式，体现了胡氏家族对文化传承的精心设计 —— 让子孙后代在日常生活中潜移默化地接受文化熏陶，完成文化资本的代际传递。与北方士</w:t>
      </w:r>
      <w:proofErr w:type="gramStart"/>
      <w:r w:rsidRPr="0052459A">
        <w:t>族依靠</w:t>
      </w:r>
      <w:proofErr w:type="gramEnd"/>
      <w:r w:rsidRPr="0052459A">
        <w:t>门阀世袭不同，胡氏家族通过 “耕读传家” 构建了一种更具弹性的文化再生产机制，使家族文化资本能够跨越社会动荡实现持续积累。</w:t>
      </w:r>
    </w:p>
    <w:p w14:paraId="5D7DE6FC" w14:textId="77777777" w:rsidR="0052459A" w:rsidRPr="0052459A" w:rsidRDefault="0052459A" w:rsidP="0052459A">
      <w:pPr>
        <w:ind w:firstLine="420"/>
      </w:pPr>
      <w:r w:rsidRPr="0052459A">
        <w:t>胡适的成长轨迹为我们揭示了 “耕读传家” 的现代转化可能。他在私塾接受的传统教育与留洋习得的现代学术方法，看似断裂实则存在深刻的内在关联。其 “大胆假设、小心求证” 的治学方法，表面上是对西方实证主义的借鉴，实则暗合了胡氏家族 “读书需务实” 的传统理念。胡适对白话文的倡导，本质上是将 “耕读传家” 中的平民教育思想推向极致 —— 让文化教育突破阶层壁垒，实现更大范围的文化资本共享。这种转化并非对传统的背离，而是在新的历史语境下对家族文化基因的创造性激活。</w:t>
      </w:r>
    </w:p>
    <w:p w14:paraId="421327A4" w14:textId="77777777" w:rsidR="0052459A" w:rsidRPr="0052459A" w:rsidRDefault="0052459A" w:rsidP="0052459A">
      <w:pPr>
        <w:ind w:firstLine="420"/>
      </w:pPr>
      <w:r w:rsidRPr="0052459A">
        <w:t>胡氏家族对女性教育的特殊处理方式，更凸显了 “耕读传家” 的实用主义本质。在传统社会 “女子无才便是德” 的普遍认知下，胡氏女性虽未获得与男性同等的教育机会，却通过家族内部的文化浸润掌握了核心的道德规范与教育方法。胡</w:t>
      </w:r>
      <w:proofErr w:type="gramStart"/>
      <w:r w:rsidRPr="0052459A">
        <w:t>适母亲</w:t>
      </w:r>
      <w:proofErr w:type="gramEnd"/>
      <w:r w:rsidRPr="0052459A">
        <w:t>冯顺弟虽不识字，却能以 “做人要正直、读书要勤奋” 的朴素理念影响胡适的一生，这表明胡氏家族深刻理解文化传承的核心在于价值观念的传递，而非形式上的知识传授。这种灵活务实的教育策略，使家族文化在男权社会的缝隙中找到了完整的传递路径。</w:t>
      </w:r>
    </w:p>
    <w:p w14:paraId="73E48D1A" w14:textId="77777777" w:rsidR="0052459A" w:rsidRPr="0052459A" w:rsidRDefault="0052459A" w:rsidP="0052459A">
      <w:pPr>
        <w:rPr>
          <w:b/>
          <w:bCs/>
        </w:rPr>
      </w:pPr>
      <w:r w:rsidRPr="0052459A">
        <w:rPr>
          <w:b/>
          <w:bCs/>
        </w:rPr>
        <w:t>孝悌忠信：差序伦理的社会建构与弹性空间</w:t>
      </w:r>
    </w:p>
    <w:p w14:paraId="22060613" w14:textId="77777777" w:rsidR="0052459A" w:rsidRPr="0052459A" w:rsidRDefault="0052459A" w:rsidP="0052459A">
      <w:pPr>
        <w:ind w:firstLine="420"/>
      </w:pPr>
      <w:r w:rsidRPr="0052459A">
        <w:t>绩溪胡氏家风中的 “孝悌忠信” 伦理体系，绝非抽象的道德教条，而是一套精密的</w:t>
      </w:r>
      <w:r w:rsidRPr="0052459A">
        <w:lastRenderedPageBreak/>
        <w:t>社会治理机制。在传统中国 “家国同构” 的社会结构下，家族作为基本的社会单元，需要一套有效的内部治理规则来维持秩序，“孝悌忠信” 正是这样一套经过实践检验的行为规范体系。它通过明确家族成员的权利义务关系，</w:t>
      </w:r>
      <w:proofErr w:type="gramStart"/>
      <w:r w:rsidRPr="0052459A">
        <w:t>构建起差序</w:t>
      </w:r>
      <w:proofErr w:type="gramEnd"/>
      <w:r w:rsidRPr="0052459A">
        <w:t>格局中的伦理秩序，实现家族的和谐稳定与社会功能的有效发挥。</w:t>
      </w:r>
    </w:p>
    <w:p w14:paraId="5C23C278" w14:textId="77777777" w:rsidR="0052459A" w:rsidRPr="0052459A" w:rsidRDefault="0052459A" w:rsidP="0052459A">
      <w:pPr>
        <w:ind w:firstLine="420"/>
      </w:pPr>
      <w:r w:rsidRPr="0052459A">
        <w:t>龙川胡氏宗祠的空间布局暗藏着 “孝悌” 伦理的制度化设计。后进寝室的祖宗牌位与天井中央的甬道等级，构成了一个完整的象征系统：祖宗牌位代表着家族的历史延续性，要求子孙后代保持 “慎终追远” 的孝道；而甬道的使用限制则通过空间秩序强化了 “长幼有序” 的</w:t>
      </w:r>
      <w:proofErr w:type="gramStart"/>
      <w:r w:rsidRPr="0052459A">
        <w:t>悌</w:t>
      </w:r>
      <w:proofErr w:type="gramEnd"/>
      <w:r w:rsidRPr="0052459A">
        <w:t>道。这种将伦理观念物化为空间秩序的做法，使抽象的道德规范转化为可感知、可执行的行为准则。胡氏家训中 “父母在，朝夕奉养；父母殁，春秋祭祀” 的规定，将孝道从情感层面上升到制度层面，形成了刚性约束与柔性教化相结合的治理模式。</w:t>
      </w:r>
    </w:p>
    <w:p w14:paraId="62E85EF1" w14:textId="77777777" w:rsidR="0052459A" w:rsidRPr="0052459A" w:rsidRDefault="0052459A" w:rsidP="0052459A">
      <w:pPr>
        <w:ind w:firstLine="420"/>
      </w:pPr>
      <w:r w:rsidRPr="0052459A">
        <w:t>“忠信” 伦理在胡氏家族的实践中展现出惊人的弹性与适应性。胡宗宪的抗倭壮举与胡雪岩的商业实践，看似属于不同领域，却共同诠释了 “忠信” 的丰富内涵。胡宗宪在抗倭过程中展现的忠诚，并非简单的愚忠，而是包含着对国家利益的理性判断 —— 在倭寇侵扰、国家危难之际，他不拘一格任用人才、灵活调整策略，体现了 “忠” 的本质是对公共利益的担当。胡雪岩在商业活动中坚守的诚信原则，也超越了单纯的道德自律，成为一种高明的商业策略 ——“戒欺” 理念既赢得了市场信任，又降低了交易成本，实现了道德价值与商业利益的统一。</w:t>
      </w:r>
    </w:p>
    <w:p w14:paraId="078F2C3B" w14:textId="77777777" w:rsidR="0052459A" w:rsidRPr="0052459A" w:rsidRDefault="0052459A" w:rsidP="0052459A">
      <w:pPr>
        <w:ind w:firstLine="420"/>
      </w:pPr>
      <w:r w:rsidRPr="0052459A">
        <w:t>胡氏家族的 “孝悌忠信” 伦理还具有强大的社会整合功能。在传统徽州社会，宗族不仅是血缘共同体，更是经济互助、文化传承的基本单位。“孝悌” 伦理强化了家族内部的凝聚力，使成员在面对外部风险时能够团结一致；“忠信” 伦理则拓展了家族的社会资本，使胡氏家族能够与其他宗族、官府乃至商业伙伴建立稳定的合作关系。胡宗</w:t>
      </w:r>
      <w:proofErr w:type="gramStart"/>
      <w:r w:rsidRPr="0052459A">
        <w:t>宪能够</w:t>
      </w:r>
      <w:proofErr w:type="gramEnd"/>
      <w:r w:rsidRPr="0052459A">
        <w:t>调动多方力量抗倭，胡雪岩能够构建庞大的商业网络，都离不开家族 “忠信” 伦理积累的社会资本。这种将伦理道德转化为社会资源的能力，是胡氏家族长盛不衰的重要密码。</w:t>
      </w:r>
    </w:p>
    <w:p w14:paraId="1AA07D65" w14:textId="77777777" w:rsidR="0052459A" w:rsidRPr="0052459A" w:rsidRDefault="0052459A" w:rsidP="0052459A">
      <w:pPr>
        <w:rPr>
          <w:b/>
          <w:bCs/>
        </w:rPr>
      </w:pPr>
      <w:r w:rsidRPr="0052459A">
        <w:rPr>
          <w:b/>
          <w:bCs/>
        </w:rPr>
        <w:t>家风的现代性转化：文化基因的重组与激活</w:t>
      </w:r>
    </w:p>
    <w:p w14:paraId="19F75ABE" w14:textId="77777777" w:rsidR="0052459A" w:rsidRPr="0052459A" w:rsidRDefault="0052459A" w:rsidP="0052459A">
      <w:pPr>
        <w:ind w:firstLine="420"/>
      </w:pPr>
      <w:r w:rsidRPr="0052459A">
        <w:t>绩溪胡氏家风在当代社会的价值，不在于其具体的道德规范，而在于其蕴含的文化基因具有强大的现代性转化潜力。在全球化与数字化的时代背景下，传统家风面临着前所未有的挑战，但也获得了创新发展的机遇。胡氏家风中的核心要素 —— 如重视教育的投资意识、灵活务实的问题解决能力、兼顾义利的价值取向 —— 经过创造性转化，能够成为应对现代社会困境的重要文化资源。</w:t>
      </w:r>
    </w:p>
    <w:p w14:paraId="4160F6B4" w14:textId="77777777" w:rsidR="0052459A" w:rsidRPr="0052459A" w:rsidRDefault="0052459A" w:rsidP="0052459A">
      <w:pPr>
        <w:ind w:firstLine="420"/>
      </w:pPr>
      <w:r w:rsidRPr="0052459A">
        <w:t>“耕读传家” 传统在知识经济时代展现出新的生命力。在终身学习成为生存必需的今天，胡氏家族重视教育的文化基因转化为持续学习的能力素养。但现代 “耕读传家” 已超越 “读书做官” 的单一指向，发展为多元知识结构的构建与实践能力的培养。</w:t>
      </w:r>
      <w:proofErr w:type="gramStart"/>
      <w:r w:rsidRPr="0052459A">
        <w:t>胡适将传统</w:t>
      </w:r>
      <w:proofErr w:type="gramEnd"/>
      <w:r w:rsidRPr="0052459A">
        <w:t>治学方法与现代学术规范相结合的尝试，为我们提供了启示：在信息爆炸的时代，更需要 “博学之、审问之、慎思之” 的理性精神，避免知识的碎片化与表面化。胡</w:t>
      </w:r>
      <w:r w:rsidRPr="0052459A">
        <w:lastRenderedPageBreak/>
        <w:t>氏家族将教育视为家族发展核心战略的理念，也为当代家庭教育提供了借鉴 —— 在功利主义教育盛行的当下，更需要回归教育的本质，培养完整的人格与持续学习的兴趣。</w:t>
      </w:r>
    </w:p>
    <w:p w14:paraId="3FE51C66" w14:textId="77777777" w:rsidR="0052459A" w:rsidRPr="0052459A" w:rsidRDefault="0052459A" w:rsidP="0052459A">
      <w:pPr>
        <w:ind w:firstLine="420"/>
      </w:pPr>
      <w:r w:rsidRPr="0052459A">
        <w:t>“孝悌忠信” 伦理在现代社会关系重构中具有重要调节作用。随着城市化进程的加快，传统家族结构逐渐瓦解，但人类对情感联结、道德规范的需求并未消失。胡氏家风中的 “孝悌” 理念可以转化为现代家庭的情感沟通智慧 —— 在代际差异扩大的今天，“孝顺” 可以理解为对长辈的精神关爱与价值尊重，“悌道” 可以拓展为家庭成员间的平等互助。而 “忠信” 伦理则为现代社会信任体系建设提供了文化资源，胡雪岩 “戒欺” 理念所代表的商业道德，在诚信缺失的当下更显珍贵，它提示我们：真正的商业文明不仅需要制度约束，更需要文化滋养。</w:t>
      </w:r>
    </w:p>
    <w:p w14:paraId="537F5A0F" w14:textId="77777777" w:rsidR="0052459A" w:rsidRPr="0052459A" w:rsidRDefault="0052459A" w:rsidP="0052459A">
      <w:pPr>
        <w:ind w:firstLine="420"/>
      </w:pPr>
      <w:r w:rsidRPr="0052459A">
        <w:t>绩溪胡氏家风的深层价值，在于它为我们提供了一种文化自觉的可能路径。它告诉我们：传统不是包袱而是资源，不是束缚而是支撑。胡氏家族在不同历史时期都能保持活力，关键在于其文化基因具有自我更新的能力 —— 既能坚守核心价值，又能根据时代需求调整表现形式。在文化多元化的今天，我们需要像胡氏家族那样，既保持对自身文化的自信，又具备开放包容的胸怀，在传统与现代的对话中构建新的文化认同。</w:t>
      </w:r>
    </w:p>
    <w:p w14:paraId="57AEC598" w14:textId="77777777" w:rsidR="0052459A" w:rsidRPr="0052459A" w:rsidRDefault="0052459A" w:rsidP="0052459A">
      <w:pPr>
        <w:ind w:firstLine="420"/>
      </w:pPr>
      <w:r w:rsidRPr="0052459A">
        <w:t>当我们深入解读绩溪胡氏家风，会发现它本质上是一套完整的文化操作系统，包含着价值内核、实践方法、传承机制三个核心层面。其价值内核是 “修身、齐家、治国、平天下” 的责任担当，实践方法是 “务实创新、兼顾义利” 的理性态度，传承机制是 “潜移默化、代际传递” 的教育智慧。这套文化操作系统经过千年淬炼，形成了强大的适应能力与生命力，不仅支撑了胡氏家族的绵延发展，更为中华文明的传承创新提供了微观样本。在现代化进程日益深入的今天，胡氏家风的启示意义在于：文化传承不是简单的复制粘贴，而是创造性转化、创新性发展；只有将传统智慧与时代需求相结合，才能让文化基因在新的历史语境中焕发生机。</w:t>
      </w:r>
    </w:p>
    <w:p w14:paraId="55215B78" w14:textId="77777777" w:rsidR="00CB7DAE" w:rsidRPr="0052459A" w:rsidRDefault="00CB7DAE">
      <w:pPr>
        <w:rPr>
          <w:rFonts w:hint="eastAsia"/>
        </w:rPr>
      </w:pPr>
    </w:p>
    <w:sectPr w:rsidR="00CB7DAE" w:rsidRPr="00524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CC"/>
    <w:rsid w:val="002E2208"/>
    <w:rsid w:val="0052459A"/>
    <w:rsid w:val="006C6DDA"/>
    <w:rsid w:val="00701A05"/>
    <w:rsid w:val="00BD64CC"/>
    <w:rsid w:val="00BF13F4"/>
    <w:rsid w:val="00CB4A73"/>
    <w:rsid w:val="00CB7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24CB1"/>
  <w15:chartTrackingRefBased/>
  <w15:docId w15:val="{5975D27A-4034-40D7-8861-9116C04C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D64C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BD64C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D64C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D64C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D64C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D64C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D64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64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D64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CB7DAE"/>
    <w:pPr>
      <w:spacing w:after="0" w:line="240" w:lineRule="auto"/>
    </w:pPr>
    <w:rPr>
      <w:rFonts w:ascii="Times New Roman" w:eastAsia="Times New Roman" w:hAnsi="Times New Roman" w:cs="Times New Roman"/>
      <w:kern w:val="0"/>
      <w:sz w:val="21"/>
      <w:szCs w:val="20"/>
      <w14:ligatures w14:val="none"/>
    </w:rPr>
    <w:tblPr>
      <w:tblBorders>
        <w:top w:val="single" w:sz="12" w:space="0" w:color="auto"/>
        <w:bottom w:val="single" w:sz="12" w:space="0" w:color="auto"/>
      </w:tblBorders>
    </w:tblPr>
    <w:tblStylePr w:type="firstRow">
      <w:tblPr/>
      <w:tcPr>
        <w:tcBorders>
          <w:top w:val="single" w:sz="4"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BD64C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BD64C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D64C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D64CC"/>
    <w:rPr>
      <w:rFonts w:cstheme="majorBidi"/>
      <w:color w:val="2F5496" w:themeColor="accent1" w:themeShade="BF"/>
      <w:sz w:val="28"/>
      <w:szCs w:val="28"/>
    </w:rPr>
  </w:style>
  <w:style w:type="character" w:customStyle="1" w:styleId="50">
    <w:name w:val="标题 5 字符"/>
    <w:basedOn w:val="a0"/>
    <w:link w:val="5"/>
    <w:uiPriority w:val="9"/>
    <w:semiHidden/>
    <w:rsid w:val="00BD64CC"/>
    <w:rPr>
      <w:rFonts w:cstheme="majorBidi"/>
      <w:color w:val="2F5496" w:themeColor="accent1" w:themeShade="BF"/>
      <w:sz w:val="24"/>
    </w:rPr>
  </w:style>
  <w:style w:type="character" w:customStyle="1" w:styleId="60">
    <w:name w:val="标题 6 字符"/>
    <w:basedOn w:val="a0"/>
    <w:link w:val="6"/>
    <w:uiPriority w:val="9"/>
    <w:semiHidden/>
    <w:rsid w:val="00BD64CC"/>
    <w:rPr>
      <w:rFonts w:cstheme="majorBidi"/>
      <w:b/>
      <w:bCs/>
      <w:color w:val="2F5496" w:themeColor="accent1" w:themeShade="BF"/>
    </w:rPr>
  </w:style>
  <w:style w:type="character" w:customStyle="1" w:styleId="70">
    <w:name w:val="标题 7 字符"/>
    <w:basedOn w:val="a0"/>
    <w:link w:val="7"/>
    <w:uiPriority w:val="9"/>
    <w:semiHidden/>
    <w:rsid w:val="00BD64CC"/>
    <w:rPr>
      <w:rFonts w:cstheme="majorBidi"/>
      <w:b/>
      <w:bCs/>
      <w:color w:val="595959" w:themeColor="text1" w:themeTint="A6"/>
    </w:rPr>
  </w:style>
  <w:style w:type="character" w:customStyle="1" w:styleId="80">
    <w:name w:val="标题 8 字符"/>
    <w:basedOn w:val="a0"/>
    <w:link w:val="8"/>
    <w:uiPriority w:val="9"/>
    <w:semiHidden/>
    <w:rsid w:val="00BD64CC"/>
    <w:rPr>
      <w:rFonts w:cstheme="majorBidi"/>
      <w:color w:val="595959" w:themeColor="text1" w:themeTint="A6"/>
    </w:rPr>
  </w:style>
  <w:style w:type="character" w:customStyle="1" w:styleId="90">
    <w:name w:val="标题 9 字符"/>
    <w:basedOn w:val="a0"/>
    <w:link w:val="9"/>
    <w:uiPriority w:val="9"/>
    <w:semiHidden/>
    <w:rsid w:val="00BD64CC"/>
    <w:rPr>
      <w:rFonts w:eastAsiaTheme="majorEastAsia" w:cstheme="majorBidi"/>
      <w:color w:val="595959" w:themeColor="text1" w:themeTint="A6"/>
    </w:rPr>
  </w:style>
  <w:style w:type="paragraph" w:styleId="a4">
    <w:name w:val="Title"/>
    <w:basedOn w:val="a"/>
    <w:next w:val="a"/>
    <w:link w:val="a5"/>
    <w:uiPriority w:val="10"/>
    <w:qFormat/>
    <w:rsid w:val="00BD64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BD64C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BD64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BD64CC"/>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BD64CC"/>
    <w:pPr>
      <w:spacing w:before="160"/>
      <w:jc w:val="center"/>
    </w:pPr>
    <w:rPr>
      <w:i/>
      <w:iCs/>
      <w:color w:val="404040" w:themeColor="text1" w:themeTint="BF"/>
    </w:rPr>
  </w:style>
  <w:style w:type="character" w:customStyle="1" w:styleId="a9">
    <w:name w:val="引用 字符"/>
    <w:basedOn w:val="a0"/>
    <w:link w:val="a8"/>
    <w:uiPriority w:val="29"/>
    <w:rsid w:val="00BD64CC"/>
    <w:rPr>
      <w:i/>
      <w:iCs/>
      <w:color w:val="404040" w:themeColor="text1" w:themeTint="BF"/>
    </w:rPr>
  </w:style>
  <w:style w:type="paragraph" w:styleId="aa">
    <w:name w:val="List Paragraph"/>
    <w:basedOn w:val="a"/>
    <w:uiPriority w:val="34"/>
    <w:qFormat/>
    <w:rsid w:val="00BD64CC"/>
    <w:pPr>
      <w:ind w:left="720"/>
      <w:contextualSpacing/>
    </w:pPr>
  </w:style>
  <w:style w:type="character" w:styleId="ab">
    <w:name w:val="Intense Emphasis"/>
    <w:basedOn w:val="a0"/>
    <w:uiPriority w:val="21"/>
    <w:qFormat/>
    <w:rsid w:val="00BD64CC"/>
    <w:rPr>
      <w:i/>
      <w:iCs/>
      <w:color w:val="2F5496" w:themeColor="accent1" w:themeShade="BF"/>
    </w:rPr>
  </w:style>
  <w:style w:type="paragraph" w:styleId="ac">
    <w:name w:val="Intense Quote"/>
    <w:basedOn w:val="a"/>
    <w:next w:val="a"/>
    <w:link w:val="ad"/>
    <w:uiPriority w:val="30"/>
    <w:qFormat/>
    <w:rsid w:val="00BD6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明显引用 字符"/>
    <w:basedOn w:val="a0"/>
    <w:link w:val="ac"/>
    <w:uiPriority w:val="30"/>
    <w:rsid w:val="00BD64CC"/>
    <w:rPr>
      <w:i/>
      <w:iCs/>
      <w:color w:val="2F5496" w:themeColor="accent1" w:themeShade="BF"/>
    </w:rPr>
  </w:style>
  <w:style w:type="character" w:styleId="ae">
    <w:name w:val="Intense Reference"/>
    <w:basedOn w:val="a0"/>
    <w:uiPriority w:val="32"/>
    <w:qFormat/>
    <w:rsid w:val="00BD64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1652</Words>
  <Characters>1653</Characters>
  <Application>Microsoft Office Word</Application>
  <DocSecurity>0</DocSecurity>
  <Lines>50</Lines>
  <Paragraphs>17</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 高</dc:creator>
  <cp:keywords/>
  <dc:description/>
  <cp:lastModifiedBy>源 高</cp:lastModifiedBy>
  <cp:revision>3</cp:revision>
  <dcterms:created xsi:type="dcterms:W3CDTF">2025-08-09T14:57:00Z</dcterms:created>
  <dcterms:modified xsi:type="dcterms:W3CDTF">2025-08-09T15:03:00Z</dcterms:modified>
</cp:coreProperties>
</file>