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77FA3">
      <w:pPr>
        <w:pStyle w:val="3"/>
        <w:outlineLvl w:val="1"/>
      </w:pPr>
      <w:r>
        <w:rPr>
          <w:b/>
          <w:sz w:val="36"/>
        </w:rPr>
        <w:t>浑厚华滋：黄宾虹的墨魂与山</w:t>
      </w:r>
    </w:p>
    <w:p w14:paraId="3B561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1952</w:t>
      </w:r>
      <w:r>
        <w:rPr>
          <w:sz w:val="24"/>
          <w:szCs w:val="24"/>
        </w:rPr>
        <w:t>年秋，</w:t>
      </w:r>
      <w:r>
        <w:rPr>
          <w:rFonts w:hint="eastAsia"/>
          <w:sz w:val="24"/>
          <w:szCs w:val="24"/>
          <w:lang w:val="en-US" w:eastAsia="zh-CN"/>
        </w:rPr>
        <w:t>露冷霜寒，</w:t>
      </w:r>
      <w:r>
        <w:rPr>
          <w:sz w:val="24"/>
          <w:szCs w:val="24"/>
        </w:rPr>
        <w:t>杭州栖霞岭的小屋内，</w:t>
      </w:r>
      <w:r>
        <w:rPr>
          <w:rFonts w:hint="eastAsia"/>
          <w:sz w:val="24"/>
          <w:szCs w:val="24"/>
          <w:lang w:val="en-US" w:eastAsia="zh-CN"/>
        </w:rPr>
        <w:t>一只青黄的手覆在枯笔上，宣纸被抻平紧按。那只手爬满岁月刻下的褶皱，皮肤贴在薄薄的血肉上，骨节却锐利如山峰，执笔极稳，在纸上缓缓移动。</w:t>
      </w:r>
    </w:p>
    <w:p w14:paraId="23D3A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 w14:paraId="66601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青色的血管凸起，沿着绷紧的手臂向上爬，隐入衣袖的阴影里，连带着血管主人的视觉一起。老者的双眼眯成线，他仅能模模糊糊看到水墨的走势，与其说是用眼睛作画，不如说是凭借多年来的手感。</w:t>
      </w:r>
    </w:p>
    <w:p w14:paraId="275B1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sz w:val="24"/>
          <w:szCs w:val="24"/>
        </w:rPr>
      </w:pPr>
    </w:p>
    <w:p w14:paraId="1A41E8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层层山峦</w:t>
      </w:r>
      <w:r>
        <w:rPr>
          <w:rFonts w:hint="eastAsia"/>
          <w:sz w:val="24"/>
          <w:szCs w:val="24"/>
          <w:lang w:val="en-US" w:eastAsia="zh-CN"/>
        </w:rPr>
        <w:t>在纸面上被织就</w:t>
      </w:r>
      <w:r>
        <w:rPr>
          <w:sz w:val="24"/>
          <w:szCs w:val="24"/>
        </w:rPr>
        <w:t>，苍茫笔触中透出金石般的铿锵之力。当白内障</w:t>
      </w:r>
      <w:r>
        <w:rPr>
          <w:rFonts w:hint="eastAsia"/>
          <w:sz w:val="24"/>
          <w:szCs w:val="24"/>
          <w:lang w:val="en-US" w:eastAsia="zh-CN"/>
        </w:rPr>
        <w:t>如黑夜般</w:t>
      </w:r>
      <w:r>
        <w:rPr>
          <w:sz w:val="24"/>
          <w:szCs w:val="24"/>
        </w:rPr>
        <w:t>吞噬最后一线光明时，</w:t>
      </w:r>
      <w:r>
        <w:rPr>
          <w:rFonts w:hint="eastAsia"/>
          <w:sz w:val="24"/>
          <w:szCs w:val="24"/>
          <w:lang w:val="en-US" w:eastAsia="zh-CN"/>
        </w:rPr>
        <w:t>他</w:t>
      </w:r>
      <w:r>
        <w:rPr>
          <w:sz w:val="24"/>
          <w:szCs w:val="24"/>
        </w:rPr>
        <w:t>心腕合一，</w:t>
      </w:r>
      <w:r>
        <w:rPr>
          <w:rFonts w:hint="eastAsia"/>
          <w:sz w:val="24"/>
          <w:szCs w:val="24"/>
          <w:lang w:val="en-US" w:eastAsia="zh-CN"/>
        </w:rPr>
        <w:t>提笔致意，</w:t>
      </w:r>
      <w:r>
        <w:rPr>
          <w:sz w:val="24"/>
          <w:szCs w:val="24"/>
        </w:rPr>
        <w:t>在《致白蕉手札》中挥就八百余字艺术箴言：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浑厚华滋，舍丘壑而观笔墨内美</w:t>
      </w:r>
      <w:r>
        <w:rPr>
          <w:rFonts w:hint="eastAsia"/>
          <w:sz w:val="24"/>
          <w:szCs w:val="24"/>
          <w:lang w:eastAsia="zh-CN"/>
        </w:rPr>
        <w:t>”。</w:t>
      </w:r>
    </w:p>
    <w:p w14:paraId="5E784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sz w:val="24"/>
          <w:szCs w:val="24"/>
        </w:rPr>
      </w:pPr>
    </w:p>
    <w:p w14:paraId="298A4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/>
          <w:sz w:val="24"/>
          <w:szCs w:val="24"/>
          <w:lang w:val="en-US" w:eastAsia="zh-CN"/>
        </w:rPr>
        <w:t>视力被剥夺，心境却清明起来，目盲</w:t>
      </w:r>
      <w:r>
        <w:rPr>
          <w:sz w:val="24"/>
          <w:szCs w:val="24"/>
        </w:rPr>
        <w:t>反而成就了他对水墨本质最深刻的抵达。</w:t>
      </w:r>
    </w:p>
    <w:p w14:paraId="74386392"/>
    <w:p w14:paraId="0446FB9E">
      <w:pPr>
        <w:jc w:val="left"/>
      </w:pPr>
      <w:r>
        <w:rPr>
          <w:sz w:val="24"/>
          <w:szCs w:val="24"/>
        </w:rPr>
        <w:t>一、从白虹到墨魂：艺术生命的黑白变奏</w:t>
      </w:r>
    </w:p>
    <w:p w14:paraId="24259332"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道德经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t>有言：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大曰逝，逝曰远，远曰反。</w:t>
      </w:r>
      <w:r>
        <w:rPr>
          <w:rFonts w:hint="eastAsia"/>
          <w:sz w:val="24"/>
          <w:szCs w:val="24"/>
          <w:lang w:eastAsia="zh-CN"/>
        </w:rPr>
        <w:t>”</w:t>
      </w:r>
    </w:p>
    <w:p w14:paraId="35CC34E6">
      <w:pPr>
        <w:jc w:val="left"/>
        <w:rPr>
          <w:rFonts w:hint="eastAsia"/>
          <w:sz w:val="24"/>
          <w:szCs w:val="24"/>
          <w:lang w:eastAsia="zh-CN"/>
        </w:rPr>
      </w:pPr>
    </w:p>
    <w:p w14:paraId="0877F6FF">
      <w:pPr>
        <w:jc w:val="left"/>
        <w:rPr>
          <w:sz w:val="24"/>
          <w:szCs w:val="24"/>
        </w:rPr>
      </w:pPr>
      <w:r>
        <w:rPr>
          <w:sz w:val="24"/>
          <w:szCs w:val="24"/>
        </w:rPr>
        <w:t>黄宾虹的艺术生涯</w:t>
      </w:r>
      <w:r>
        <w:rPr>
          <w:rFonts w:hint="eastAsia"/>
          <w:sz w:val="24"/>
          <w:szCs w:val="24"/>
          <w:lang w:val="en-US" w:eastAsia="zh-CN"/>
        </w:rPr>
        <w:t>恰如其言，</w:t>
      </w:r>
      <w:r>
        <w:rPr>
          <w:sz w:val="24"/>
          <w:szCs w:val="24"/>
        </w:rPr>
        <w:t>以六十岁为界，划分出截然不同的美学境界。</w:t>
      </w:r>
    </w:p>
    <w:p w14:paraId="6F840C81">
      <w:pPr>
        <w:jc w:val="left"/>
        <w:rPr>
          <w:sz w:val="24"/>
          <w:szCs w:val="24"/>
        </w:rPr>
      </w:pPr>
    </w:p>
    <w:p w14:paraId="0CFD9ACA">
      <w:pPr>
        <w:jc w:val="left"/>
        <w:rPr>
          <w:sz w:val="24"/>
          <w:szCs w:val="24"/>
        </w:rPr>
      </w:pPr>
      <w:r>
        <w:rPr>
          <w:sz w:val="24"/>
          <w:szCs w:val="24"/>
        </w:rPr>
        <w:t>新安画派的疏淡清逸</w:t>
      </w:r>
      <w:r>
        <w:rPr>
          <w:rFonts w:hint="eastAsia"/>
          <w:sz w:val="24"/>
          <w:szCs w:val="24"/>
          <w:lang w:val="en-US" w:eastAsia="zh-CN"/>
        </w:rPr>
        <w:t>浸淫了他早年间的创作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那时，他</w:t>
      </w:r>
      <w:r>
        <w:rPr>
          <w:sz w:val="24"/>
          <w:szCs w:val="24"/>
        </w:rPr>
        <w:t>笔下山水素洁如月下霜痕，世人谓之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白宾虹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。这一时期的作品承袭了查士标、弘仁的冷逸气质，章法讲究虚实相生，线条遒劲，在谨严中透出奇峭之趣。</w:t>
      </w:r>
    </w:p>
    <w:p w14:paraId="44678661">
      <w:pPr>
        <w:jc w:val="left"/>
        <w:rPr>
          <w:sz w:val="24"/>
          <w:szCs w:val="24"/>
        </w:rPr>
      </w:pPr>
    </w:p>
    <w:p w14:paraId="61782165">
      <w:pPr>
        <w:jc w:val="left"/>
      </w:pPr>
      <w:r>
        <w:rPr>
          <w:sz w:val="24"/>
          <w:szCs w:val="24"/>
        </w:rPr>
        <w:t>然而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奇绝的</w:t>
      </w:r>
      <w:r>
        <w:rPr>
          <w:sz w:val="24"/>
          <w:szCs w:val="24"/>
        </w:rPr>
        <w:t>贵池山水</w:t>
      </w:r>
      <w:r>
        <w:rPr>
          <w:rFonts w:hint="eastAsia"/>
          <w:sz w:val="24"/>
          <w:szCs w:val="24"/>
          <w:lang w:val="en-US" w:eastAsia="zh-CN"/>
        </w:rPr>
        <w:t>之间，命运掷地有声，大张旗鼓地让这位天才的艺术家改辙易道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sz w:val="24"/>
          <w:szCs w:val="24"/>
        </w:rPr>
        <w:t>秋浦江上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暮色沉凝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山影如铁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吴镇画中黑密厚重的积墨境界如闪电般击中了他。自此，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黑宾虹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的艺术革命拉开帷幕。</w:t>
      </w:r>
      <w:r>
        <w:br w:type="textWrapping"/>
      </w:r>
    </w:p>
    <w:p w14:paraId="120F9534">
      <w:pPr>
        <w:jc w:val="left"/>
      </w:pPr>
      <w:r>
        <w:rPr>
          <w:sz w:val="24"/>
          <w:szCs w:val="24"/>
        </w:rPr>
        <w:t>七十岁后，黄宾虹的笔墨</w:t>
      </w:r>
      <w:r>
        <w:rPr>
          <w:rFonts w:hint="eastAsia"/>
          <w:sz w:val="24"/>
          <w:szCs w:val="24"/>
          <w:lang w:val="en-US" w:eastAsia="zh-CN"/>
        </w:rPr>
        <w:t>臻于</w:t>
      </w:r>
      <w:r>
        <w:rPr>
          <w:sz w:val="24"/>
          <w:szCs w:val="24"/>
        </w:rPr>
        <w:t>化境。他熔铸积墨、泼墨、破墨、宿墨于一炉，画面呈现出前所未有的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黑、密、厚、重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气象。在《湖山晴霭》等代表作中，墨色层层积染达数十遍，山川如青铜器般沉雄，草木却饱含润泽生机，实现了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浑厚华滋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的美学统一。更令人惊叹的是，他在墨海中点染朱砂、石青，开创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丹青隐墨，墨隐丹青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的融合实验，将中国山水画两大传统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sz w:val="24"/>
          <w:szCs w:val="24"/>
        </w:rPr>
        <w:t>水墨与青绿推向全新维度。</w:t>
      </w:r>
    </w:p>
    <w:p w14:paraId="224F4963">
      <w:r>
        <w:br w:type="textWrapping"/>
      </w:r>
    </w:p>
    <w:p w14:paraId="7C3825CA">
      <w:pPr>
        <w:jc w:val="left"/>
      </w:pPr>
      <w:r>
        <w:rPr>
          <w:sz w:val="24"/>
          <w:szCs w:val="24"/>
        </w:rPr>
        <w:t> 二、雨夜顿悟：天地为师的墨法革命</w:t>
      </w:r>
    </w:p>
    <w:p w14:paraId="1452A49A">
      <w:pPr>
        <w:jc w:val="left"/>
        <w:rPr>
          <w:sz w:val="24"/>
          <w:szCs w:val="24"/>
        </w:rPr>
      </w:pPr>
      <w:r>
        <w:rPr>
          <w:sz w:val="24"/>
          <w:szCs w:val="24"/>
        </w:rPr>
        <w:t>黄宾虹的笔墨革命，源于两次与天地对话的顿悟。</w:t>
      </w:r>
    </w:p>
    <w:p w14:paraId="6B73690C">
      <w:pPr>
        <w:jc w:val="left"/>
      </w:pPr>
      <w:r>
        <w:rPr>
          <w:rFonts w:hint="eastAsia" w:ascii="宋体" w:hAnsi="宋体" w:eastAsia="宋体" w:cs="宋体"/>
          <w:sz w:val="24"/>
          <w:szCs w:val="24"/>
        </w:rPr>
        <w:t>1933年</w:t>
      </w:r>
      <w:r>
        <w:rPr>
          <w:sz w:val="24"/>
          <w:szCs w:val="24"/>
        </w:rPr>
        <w:t>早春，</w:t>
      </w:r>
      <w:r>
        <w:rPr>
          <w:rFonts w:hint="eastAsia"/>
          <w:sz w:val="24"/>
          <w:szCs w:val="24"/>
          <w:lang w:val="en-US" w:eastAsia="zh-CN"/>
        </w:rPr>
        <w:t>寒意深重，一场骤雨席卷</w:t>
      </w:r>
      <w:r>
        <w:rPr>
          <w:sz w:val="24"/>
          <w:szCs w:val="24"/>
        </w:rPr>
        <w:t>青城山，</w:t>
      </w:r>
      <w:r>
        <w:rPr>
          <w:rFonts w:hint="eastAsia"/>
          <w:sz w:val="24"/>
          <w:szCs w:val="24"/>
          <w:lang w:val="en-US" w:eastAsia="zh-CN"/>
        </w:rPr>
        <w:t>劈头盖脸，将他浇得</w:t>
      </w:r>
      <w:r>
        <w:rPr>
          <w:sz w:val="24"/>
          <w:szCs w:val="24"/>
        </w:rPr>
        <w:t>浑身湿透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遍体生寒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他</w:t>
      </w:r>
      <w:r>
        <w:rPr>
          <w:rFonts w:hint="eastAsia"/>
          <w:sz w:val="24"/>
          <w:szCs w:val="24"/>
          <w:lang w:val="en-US" w:eastAsia="zh-CN"/>
        </w:rPr>
        <w:t>轻巧地卸去包袱，</w:t>
      </w:r>
      <w:r>
        <w:rPr>
          <w:sz w:val="24"/>
          <w:szCs w:val="24"/>
        </w:rPr>
        <w:t>静坐山岩，凝</w:t>
      </w:r>
      <w:r>
        <w:rPr>
          <w:rFonts w:hint="eastAsia"/>
          <w:sz w:val="24"/>
          <w:szCs w:val="24"/>
          <w:lang w:val="en-US" w:eastAsia="zh-CN"/>
        </w:rPr>
        <w:t>神，见</w:t>
      </w:r>
      <w:r>
        <w:rPr>
          <w:sz w:val="24"/>
          <w:szCs w:val="24"/>
        </w:rPr>
        <w:t>雨水顺崖壁蜿蜒而下。突然，</w:t>
      </w:r>
      <w:r>
        <w:rPr>
          <w:rFonts w:hint="eastAsia"/>
          <w:sz w:val="24"/>
          <w:szCs w:val="24"/>
          <w:lang w:val="en-US" w:eastAsia="zh-CN"/>
        </w:rPr>
        <w:t>宁静被打破，</w:t>
      </w:r>
      <w:r>
        <w:rPr>
          <w:sz w:val="24"/>
          <w:szCs w:val="24"/>
        </w:rPr>
        <w:t>他</w:t>
      </w:r>
      <w:r>
        <w:rPr>
          <w:rFonts w:hint="eastAsia"/>
          <w:sz w:val="24"/>
          <w:szCs w:val="24"/>
          <w:lang w:val="en-US" w:eastAsia="zh-CN"/>
        </w:rPr>
        <w:t>振臂疾呼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雨淋墙头！皆是屋漏痕！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旋即挥毫创作《青城烟雨册》，以焦墨勾勒山骨，泼墨表现云气，宿墨呈现苔痕，将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雨墙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的氤氲淋漓转化为水墨语言。</w:t>
      </w:r>
    </w:p>
    <w:p w14:paraId="3D8B67EA"/>
    <w:p w14:paraId="4A1DB81F">
      <w:pPr>
        <w:jc w:val="left"/>
      </w:pPr>
      <w:r>
        <w:rPr>
          <w:sz w:val="24"/>
          <w:szCs w:val="24"/>
        </w:rPr>
        <w:t>同年五月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他</w:t>
      </w:r>
      <w:r>
        <w:rPr>
          <w:sz w:val="24"/>
          <w:szCs w:val="24"/>
        </w:rPr>
        <w:t>夜游瞿塘峡，月光将山岩投影于江壁的奇观，让他顿悟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月移壁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的虚实真谛。黑暗中摸索绘就的速写稿，墨色浓淡交错如月影徘徊，揭示出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实中虚，虚中实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的宇宙韵律。这两次顿悟催生了其最具开创性的雨山、夜山主题，也奠定了他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七墨法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的实践基础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sz w:val="24"/>
          <w:szCs w:val="24"/>
        </w:rPr>
        <w:t>浓、淡、泼、破、积、焦、宿墨在他的调遣下，如交响乐般奏响自然的天籁。</w:t>
      </w:r>
      <w:r>
        <w:br w:type="textWrapping"/>
      </w:r>
    </w:p>
    <w:p w14:paraId="06A3668E">
      <w:pPr>
        <w:jc w:val="left"/>
      </w:pPr>
      <w:r>
        <w:rPr>
          <w:sz w:val="24"/>
          <w:szCs w:val="24"/>
        </w:rPr>
        <w:t> 三、水墨哲思：金石为骨的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内美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追寻</w:t>
      </w:r>
    </w:p>
    <w:p w14:paraId="2191284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黄宾虹的艺术之所以珍贵，不只在于他熟练完备的技法，更在于其承载的文化哲思，关于美，关于人文。</w:t>
      </w:r>
    </w:p>
    <w:p w14:paraId="17ADBD49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8A00D7A">
      <w:pPr>
        <w:jc w:val="left"/>
      </w:pPr>
      <w:r>
        <w:rPr>
          <w:sz w:val="24"/>
          <w:szCs w:val="24"/>
        </w:rPr>
        <w:t>在致白蕉的信札中，他提出振聋发聩的见解：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清至道咸，金石学盛，书画美术，可谓复兴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。在他看来，包世臣、赵之谦等金石家以篆籀笔法入画，重建了笔墨的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脊椎</w:t>
      </w:r>
      <w:r>
        <w:rPr>
          <w:rFonts w:hint="eastAsia"/>
          <w:sz w:val="24"/>
          <w:szCs w:val="24"/>
          <w:lang w:eastAsia="zh-CN"/>
        </w:rPr>
        <w:t>”——</w:t>
      </w:r>
      <w:r>
        <w:rPr>
          <w:sz w:val="24"/>
          <w:szCs w:val="24"/>
        </w:rPr>
        <w:t>这种金石气韵正是中国画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内美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的根基。</w:t>
      </w:r>
    </w:p>
    <w:p w14:paraId="7B7AF673"/>
    <w:p w14:paraId="762E3BC6">
      <w:pPr>
        <w:jc w:val="left"/>
      </w:pPr>
      <w:r>
        <w:rPr>
          <w:sz w:val="24"/>
          <w:szCs w:val="24"/>
        </w:rPr>
        <w:t>面对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</w:t>
      </w:r>
      <w:r>
        <w:rPr>
          <w:sz w:val="24"/>
          <w:szCs w:val="24"/>
        </w:rPr>
        <w:t>世纪中西文化碰撞，黄宾虹构建起独特的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内美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理论体系。他主张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sz w:val="24"/>
          <w:szCs w:val="24"/>
        </w:rPr>
        <w:t>绝似又绝不似于物象者，此乃真画”，在《致傅雷书》中进一步阐释：“中国画重在笔墨内美，不尚外观华丽”。他将三代金文的刚健、汉画像石的浑朴、乃至良渚玉器的斑驳（晚年见夏玉而悟新墨法），皆融入山水意象，使画面在朦胧中透出历史的铿锵。这种内美探索在晚年失明时期达到巅峰——目不能视反令他超越形似束缚，直抵笔墨精神的本质，在《溪山深处》等作品中，点线交织如星斗运行，构筑起自足的生命宇宙。</w:t>
      </w:r>
      <w:r>
        <w:br w:type="textWrapping"/>
      </w:r>
    </w:p>
    <w:p w14:paraId="3512DFF8">
      <w:pPr>
        <w:jc w:val="left"/>
      </w:pPr>
      <w:r>
        <w:rPr>
          <w:sz w:val="24"/>
          <w:szCs w:val="24"/>
        </w:rPr>
        <w:t>四、知行合一：画学体系的现代转译</w:t>
      </w:r>
    </w:p>
    <w:p w14:paraId="1431C39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黄宾虹的人生与画结下不解之源，而画笔又在他最需要的时候淌出文字，为他构建了系统性的理论，支撑起他更长久的艺术实践，也为后人的艺术创作铺垫好了砖瓦。</w:t>
      </w:r>
    </w:p>
    <w:p w14:paraId="697101C8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CB081B1">
      <w:pPr>
        <w:jc w:val="left"/>
        <w:rPr>
          <w:rFonts w:hint="eastAsia" w:eastAsia="宋体"/>
          <w:lang w:eastAsia="zh-CN"/>
        </w:rPr>
      </w:pPr>
      <w:r>
        <w:rPr>
          <w:sz w:val="24"/>
          <w:szCs w:val="24"/>
        </w:rPr>
        <w:t>作为学者型艺术家，黄宾虹提出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先摹元画得笔墨，次摹明画稳结构，再追唐画溯古法，终师宋画求变化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的研习路径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总结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四过程论</w:t>
      </w:r>
      <w:r>
        <w:rPr>
          <w:rFonts w:hint="eastAsia"/>
          <w:sz w:val="24"/>
          <w:szCs w:val="24"/>
          <w:lang w:eastAsia="zh-CN"/>
        </w:rPr>
        <w:t>”——“</w:t>
      </w:r>
      <w:r>
        <w:rPr>
          <w:sz w:val="24"/>
          <w:szCs w:val="24"/>
        </w:rPr>
        <w:t>登山临水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sz w:val="24"/>
          <w:szCs w:val="24"/>
        </w:rPr>
        <w:t>亲历自然、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坐望苦不足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sz w:val="24"/>
          <w:szCs w:val="24"/>
        </w:rPr>
        <w:t>凝神观照、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山水我所有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sz w:val="24"/>
          <w:szCs w:val="24"/>
        </w:rPr>
        <w:t>心占天地、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三思而后行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sz w:val="24"/>
          <w:szCs w:val="24"/>
        </w:rPr>
        <w:t>笔无妄下 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创立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平圆留重变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五笔法、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浓淡泼破积焦宿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七墨法，形成中国画史上最完备的技法纲领  </w:t>
      </w:r>
      <w:r>
        <w:rPr>
          <w:rFonts w:hint="eastAsia"/>
          <w:sz w:val="24"/>
          <w:szCs w:val="24"/>
          <w:lang w:eastAsia="zh-CN"/>
        </w:rPr>
        <w:t>。</w:t>
      </w:r>
    </w:p>
    <w:p w14:paraId="33F67E46">
      <w:r>
        <w:br w:type="textWrapping"/>
      </w:r>
    </w:p>
    <w:p w14:paraId="1AAC39A9">
      <w:pPr>
        <w:jc w:val="left"/>
      </w:pPr>
      <w:r>
        <w:rPr>
          <w:sz w:val="24"/>
          <w:szCs w:val="24"/>
        </w:rPr>
        <w:t>他的《美术丛书》（与邓实合编）辑录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257种</w:t>
      </w:r>
      <w:r>
        <w:rPr>
          <w:sz w:val="24"/>
          <w:szCs w:val="24"/>
        </w:rPr>
        <w:t>艺术典籍，《画学编》《虹庐画谈》等著述，将画史脉络与创作心法熔铸为现代学术体系。在故宫审画时，他更以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法备气至者为名画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为鉴藏标准，从笔墨气韵中辨识艺术真魂，超越了传统考据的局限。</w:t>
      </w:r>
      <w:r>
        <w:br w:type="textWrapping"/>
      </w:r>
    </w:p>
    <w:p w14:paraId="789175B5">
      <w:pPr>
        <w:jc w:val="left"/>
      </w:pPr>
    </w:p>
    <w:p w14:paraId="7634421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九十岁那年，</w:t>
      </w:r>
      <w:r>
        <w:rPr>
          <w:sz w:val="24"/>
          <w:szCs w:val="24"/>
        </w:rPr>
        <w:t>黄宾虹被授予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中国人民优秀画家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称号时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西湖的烟水正漫到他案头的宣纸上，墨色晕开，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</w:rPr>
        <w:t>他画里的山水</w:t>
      </w:r>
      <w:r>
        <w:rPr>
          <w:rFonts w:hint="eastAsia"/>
          <w:sz w:val="24"/>
          <w:szCs w:val="24"/>
          <w:lang w:val="en-US" w:eastAsia="zh-CN"/>
        </w:rPr>
        <w:t>并无差别</w:t>
      </w:r>
      <w:r>
        <w:rPr>
          <w:rFonts w:hint="eastAsia"/>
          <w:sz w:val="24"/>
          <w:szCs w:val="24"/>
        </w:rPr>
        <w:t>。三年后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黄宾虹逝世，</w:t>
      </w:r>
      <w:r>
        <w:rPr>
          <w:rFonts w:hint="eastAsia"/>
          <w:sz w:val="24"/>
          <w:szCs w:val="24"/>
        </w:rPr>
        <w:t>白蕉摸着他留下的《秋林图》，眼泪止不住地掉——那层层叠叠的墨里，藏着青城山的雨，藏着瞿塘峡的月，更藏着一个老人在乱世里，死死守住的文化根脉。</w:t>
      </w:r>
    </w:p>
    <w:p w14:paraId="55E269A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66C5A1B">
      <w:pPr>
        <w:jc w:val="left"/>
        <w:rPr>
          <w:sz w:val="24"/>
          <w:szCs w:val="24"/>
        </w:rPr>
      </w:pPr>
      <w:r>
        <w:rPr>
          <w:sz w:val="24"/>
          <w:szCs w:val="24"/>
        </w:rPr>
        <w:t>而今当我们凝视《山川卧游图》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还能听见墨色里藏着的声音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青铜器相撞的脆响，古玉在手里摩挲的细声。黄宾虹的黑白世界，</w:t>
      </w:r>
      <w:r>
        <w:rPr>
          <w:sz w:val="24"/>
          <w:szCs w:val="24"/>
        </w:rPr>
        <w:t>早已成为中国艺术通向现代性的一座虹桥，在浑厚处见精神，于华滋中得永生。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doNotBreakWrappedTables/>
    <w:growAutofit/>
    <w:useFELayout/>
    <w:useAltKinsokuLineBreakRules/>
    <w:splitPgBreakAndParaMark/>
    <w:compatSetting w:name="compatibilityMode" w:uri="http://schemas.microsoft.com/office/word" w:val="14"/>
  </w:compat>
  <w:rsids>
    <w:rsidRoot w:val="00000000"/>
    <w:rsid w:val="66476A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uto"/>
      <w:jc w:val="left"/>
    </w:pPr>
    <w:rPr>
      <w:rFonts w:ascii="Droid Sans" w:hAnsi="Droid Sans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snapToGrid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lang w:val="en-US" w:eastAsia="zh-CN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1803</Words>
  <Characters>1864</Characters>
  <TotalTime>4</TotalTime>
  <ScaleCrop>false</ScaleCrop>
  <LinksUpToDate>false</LinksUpToDate>
  <CharactersWithSpaces>1879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2025-08-17T21:48:24Z</dcterms:created>
  <dc:creator>yxy20</dc:creator>
  <cp:lastModifiedBy>，。？！、</cp:lastModifiedBy>
  <dcterms:modified xsi:type="dcterms:W3CDTF">2025-08-18T02:36:23Z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eyJoZGlkIjoiMDljYzUzMWQ4OWI0YzBkYjYzMDRhZTY5ZjZkYmFmYTgiLCJ1c2VySWQiOiIxMjQ4OTE2MDg5In0=</vt:lpwstr>
  </property>
  <property fmtid="{D5CDD505-2E9C-101B-9397-08002B2CF9AE}" pid="3" name="KSOProductBuildVer">
    <vt:lpwstr>2052-12.1.0.20784</vt:lpwstr>
  </property>
  <property fmtid="{D5CDD505-2E9C-101B-9397-08002B2CF9AE}" pid="4" name="ICV">
    <vt:lpwstr>980EEC4856DE4764AC92909D48CF2DC1_12</vt:lpwstr>
  </property>
</Properties>
</file>