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66700">
      <w:pPr>
        <w:spacing w:line="344" w:lineRule="auto"/>
        <w:jc w:val="both"/>
      </w:pPr>
      <w:r>
        <w:rPr>
          <w:rFonts w:hint="eastAsia"/>
          <w:sz w:val="72"/>
          <w:szCs w:val="72"/>
        </w:rPr>
        <w:drawing>
          <wp:anchor distT="0" distB="0" distL="114300" distR="114300" simplePos="0" relativeHeight="251659264" behindDoc="0" locked="0" layoutInCell="1" allowOverlap="1">
            <wp:simplePos x="0" y="0"/>
            <wp:positionH relativeFrom="column">
              <wp:posOffset>95250</wp:posOffset>
            </wp:positionH>
            <wp:positionV relativeFrom="paragraph">
              <wp:posOffset>100330</wp:posOffset>
            </wp:positionV>
            <wp:extent cx="4928235" cy="916940"/>
            <wp:effectExtent l="0" t="0" r="0" b="0"/>
            <wp:wrapTopAndBottom/>
            <wp:docPr id="151" name="图片 151" descr="2112834b2e828afffa22bd191460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2112834b2e828afffa22bd191460d78"/>
                    <pic:cNvPicPr>
                      <a:picLocks noChangeAspect="1"/>
                    </pic:cNvPicPr>
                  </pic:nvPicPr>
                  <pic:blipFill>
                    <a:blip r:embed="rId11"/>
                    <a:stretch>
                      <a:fillRect/>
                    </a:stretch>
                  </pic:blipFill>
                  <pic:spPr>
                    <a:xfrm>
                      <a:off x="0" y="0"/>
                      <a:ext cx="4928235" cy="916940"/>
                    </a:xfrm>
                    <a:prstGeom prst="rect">
                      <a:avLst/>
                    </a:prstGeom>
                  </pic:spPr>
                </pic:pic>
              </a:graphicData>
            </a:graphic>
          </wp:anchor>
        </w:drawing>
      </w:r>
      <w:bookmarkStart w:id="0" w:name="本科毕业设计/毕业论文规范样式"/>
      <w:bookmarkEnd w:id="0"/>
    </w:p>
    <w:p w14:paraId="23D2FDDF">
      <w:pPr>
        <w:spacing w:line="240" w:lineRule="auto"/>
        <w:jc w:val="center"/>
        <w:rPr>
          <w:rFonts w:ascii="黑体" w:hAnsi="黑体" w:eastAsia="黑体"/>
          <w:sz w:val="84"/>
          <w:szCs w:val="84"/>
          <w:lang w:val="en-US" w:bidi="ar-SA"/>
        </w:rPr>
      </w:pPr>
      <w:bookmarkStart w:id="1" w:name="_Toc131347835"/>
      <w:r>
        <w:rPr>
          <w:rFonts w:hint="eastAsia" w:ascii="黑体" w:hAnsi="黑体" w:eastAsia="黑体"/>
          <w:sz w:val="84"/>
          <w:szCs w:val="84"/>
          <w:lang w:val="en-US" w:eastAsia="zh-CN" w:bidi="ar-SA"/>
        </w:rPr>
        <w:t>软件需求规格说明书</w:t>
      </w:r>
      <w:bookmarkEnd w:id="1"/>
    </w:p>
    <w:p w14:paraId="7B18E283">
      <w:pPr>
        <w:tabs>
          <w:tab w:val="left" w:pos="7099"/>
          <w:tab w:val="left" w:pos="7159"/>
        </w:tabs>
        <w:spacing w:line="360" w:lineRule="auto"/>
        <w:jc w:val="both"/>
        <w:rPr>
          <w:w w:val="95"/>
          <w:szCs w:val="24"/>
          <w:lang w:val="en-US"/>
        </w:rPr>
      </w:pPr>
      <w:bookmarkStart w:id="2" w:name="_Toc22910"/>
    </w:p>
    <w:p w14:paraId="4B594380">
      <w:pPr>
        <w:tabs>
          <w:tab w:val="left" w:pos="7099"/>
          <w:tab w:val="left" w:pos="7159"/>
        </w:tabs>
        <w:spacing w:line="360" w:lineRule="auto"/>
        <w:ind w:firstLine="1140" w:firstLineChars="500"/>
        <w:rPr>
          <w:w w:val="95"/>
          <w:szCs w:val="24"/>
          <w:lang w:val="en-US"/>
        </w:rPr>
      </w:pPr>
    </w:p>
    <w:p w14:paraId="2B217F7C">
      <w:pPr>
        <w:tabs>
          <w:tab w:val="left" w:pos="7099"/>
          <w:tab w:val="left" w:pos="7159"/>
        </w:tabs>
        <w:spacing w:line="360" w:lineRule="auto"/>
        <w:ind w:firstLine="420" w:firstLineChars="100"/>
        <w:jc w:val="both"/>
        <w:rPr>
          <w:rFonts w:hint="default" w:eastAsia="宋体"/>
          <w:w w:val="95"/>
          <w:sz w:val="40"/>
          <w:szCs w:val="40"/>
          <w:lang w:val="en-US" w:eastAsia="zh-CN"/>
        </w:rPr>
      </w:pPr>
      <w:r>
        <w:rPr>
          <w:rFonts w:hint="eastAsia"/>
          <w:b/>
          <w:bCs/>
          <w:w w:val="95"/>
          <w:sz w:val="44"/>
          <w:szCs w:val="44"/>
          <w:lang w:val="en-US" w:eastAsia="zh-CN"/>
        </w:rPr>
        <w:t>项目名称</w:t>
      </w:r>
      <w:r>
        <w:rPr>
          <w:rFonts w:hint="eastAsia"/>
          <w:b/>
          <w:bCs/>
          <w:w w:val="95"/>
          <w:sz w:val="44"/>
          <w:szCs w:val="44"/>
        </w:rPr>
        <w:t>：</w:t>
      </w:r>
      <w:r>
        <w:rPr>
          <w:rFonts w:hint="eastAsia"/>
          <w:w w:val="95"/>
          <w:sz w:val="32"/>
          <w:szCs w:val="32"/>
          <w:u w:val="single"/>
          <w:lang w:val="en-US"/>
        </w:rPr>
        <w:t xml:space="preserve"> </w:t>
      </w:r>
      <w:r>
        <w:rPr>
          <w:rFonts w:hint="eastAsia"/>
          <w:w w:val="95"/>
          <w:sz w:val="32"/>
          <w:szCs w:val="32"/>
          <w:u w:val="single"/>
          <w:lang w:val="en-US" w:eastAsia="zh-CN"/>
        </w:rPr>
        <w:t xml:space="preserve">  基于区块链的NFT交易市场</w:t>
      </w:r>
      <w:r>
        <w:rPr>
          <w:rFonts w:hint="eastAsia"/>
          <w:w w:val="95"/>
          <w:sz w:val="32"/>
          <w:szCs w:val="32"/>
          <w:u w:val="single"/>
          <w:lang w:val="en-US"/>
        </w:rPr>
        <w:t xml:space="preserve">   </w:t>
      </w:r>
      <w:r>
        <w:rPr>
          <w:rFonts w:hint="eastAsia"/>
          <w:w w:val="95"/>
          <w:sz w:val="32"/>
          <w:szCs w:val="32"/>
          <w:u w:val="single"/>
          <w:lang w:val="en-US" w:eastAsia="zh-CN"/>
        </w:rPr>
        <w:t xml:space="preserve">   </w:t>
      </w:r>
    </w:p>
    <w:p w14:paraId="001E3D9E">
      <w:pPr>
        <w:spacing w:line="480" w:lineRule="auto"/>
      </w:pPr>
    </w:p>
    <w:p w14:paraId="10247960">
      <w:pPr>
        <w:pStyle w:val="2"/>
      </w:pPr>
    </w:p>
    <w:p w14:paraId="6553046C">
      <w:pPr>
        <w:tabs>
          <w:tab w:val="left" w:pos="7099"/>
          <w:tab w:val="left" w:pos="7159"/>
        </w:tabs>
        <w:spacing w:line="552" w:lineRule="auto"/>
        <w:ind w:left="1560" w:leftChars="650"/>
        <w:jc w:val="both"/>
        <w:rPr>
          <w:rFonts w:hint="default"/>
          <w:w w:val="95"/>
          <w:sz w:val="32"/>
          <w:szCs w:val="32"/>
          <w:u w:val="single"/>
          <w:lang w:val="en-US"/>
        </w:rPr>
      </w:pPr>
      <w:r>
        <w:rPr>
          <w:rFonts w:hint="eastAsia"/>
          <w:spacing w:val="23"/>
          <w:w w:val="95"/>
          <w:sz w:val="28"/>
          <w:szCs w:val="28"/>
        </w:rPr>
        <w:t>学生姓名</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张宇航</w:t>
      </w:r>
      <w:r>
        <w:rPr>
          <w:rFonts w:hint="eastAsia"/>
          <w:w w:val="99"/>
          <w:sz w:val="32"/>
          <w:szCs w:val="32"/>
          <w:u w:val="single"/>
          <w:lang w:val="en-US" w:eastAsia="zh-CN"/>
        </w:rPr>
        <w:tab/>
      </w:r>
    </w:p>
    <w:p w14:paraId="6A6B7883">
      <w:pPr>
        <w:tabs>
          <w:tab w:val="left" w:pos="7099"/>
          <w:tab w:val="left" w:pos="7159"/>
        </w:tabs>
        <w:spacing w:line="552" w:lineRule="auto"/>
        <w:ind w:left="1560" w:leftChars="650"/>
        <w:jc w:val="both"/>
        <w:rPr>
          <w:rFonts w:hint="default"/>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号</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202201900</w:t>
      </w:r>
      <w:r>
        <w:rPr>
          <w:rFonts w:hint="eastAsia"/>
          <w:w w:val="99"/>
          <w:sz w:val="32"/>
          <w:szCs w:val="32"/>
          <w:u w:val="single"/>
          <w:lang w:val="en-US" w:eastAsia="zh-CN"/>
        </w:rPr>
        <w:tab/>
      </w:r>
    </w:p>
    <w:p w14:paraId="1A8CDE9E">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院</w:t>
      </w:r>
      <w:r>
        <w:rPr>
          <w:rFonts w:hint="eastAsia"/>
          <w:w w:val="99"/>
          <w:sz w:val="32"/>
          <w:szCs w:val="32"/>
          <w:u w:val="single"/>
        </w:rPr>
        <w:t xml:space="preserve"> </w:t>
      </w:r>
      <w:r>
        <w:rPr>
          <w:rFonts w:hint="eastAsia"/>
          <w:w w:val="99"/>
          <w:sz w:val="32"/>
          <w:szCs w:val="32"/>
          <w:u w:val="single"/>
          <w:lang w:val="en-US"/>
        </w:rPr>
        <w:t xml:space="preserve">       区块链学院     </w:t>
      </w:r>
      <w:r>
        <w:rPr>
          <w:rFonts w:hint="eastAsia"/>
          <w:w w:val="99"/>
          <w:sz w:val="32"/>
          <w:szCs w:val="32"/>
          <w:u w:val="single"/>
          <w:lang w:val="en-US"/>
        </w:rPr>
        <w:tab/>
      </w:r>
    </w:p>
    <w:p w14:paraId="1A576B06">
      <w:pPr>
        <w:tabs>
          <w:tab w:val="left" w:pos="7099"/>
          <w:tab w:val="left" w:pos="7159"/>
        </w:tabs>
        <w:spacing w:line="552" w:lineRule="auto"/>
        <w:ind w:left="1560" w:leftChars="650"/>
        <w:jc w:val="both"/>
        <w:rPr>
          <w:rFonts w:hint="default" w:eastAsia="宋体"/>
          <w:sz w:val="32"/>
          <w:szCs w:val="32"/>
          <w:u w:val="single"/>
          <w:lang w:val="en-US" w:eastAsia="zh-CN"/>
        </w:rPr>
      </w:pPr>
      <w:r>
        <w:rPr>
          <w:rFonts w:hint="eastAsia"/>
          <w:sz w:val="28"/>
          <w:szCs w:val="28"/>
        </w:rPr>
        <w:t xml:space="preserve">年  </w:t>
      </w:r>
      <w:r>
        <w:rPr>
          <w:rFonts w:hint="eastAsia"/>
          <w:spacing w:val="159"/>
          <w:sz w:val="28"/>
          <w:szCs w:val="28"/>
        </w:rPr>
        <w:t xml:space="preserve"> </w:t>
      </w:r>
      <w:r>
        <w:rPr>
          <w:rFonts w:hint="eastAsia"/>
          <w:sz w:val="28"/>
          <w:szCs w:val="28"/>
        </w:rPr>
        <w:t>级</w:t>
      </w:r>
      <w:r>
        <w:rPr>
          <w:rFonts w:hint="eastAsia"/>
          <w:w w:val="99"/>
          <w:sz w:val="32"/>
          <w:szCs w:val="32"/>
          <w:u w:val="single"/>
        </w:rPr>
        <w:t xml:space="preserve"> </w:t>
      </w:r>
      <w:r>
        <w:rPr>
          <w:rFonts w:hint="eastAsia"/>
          <w:w w:val="99"/>
          <w:sz w:val="32"/>
          <w:szCs w:val="32"/>
          <w:u w:val="single"/>
          <w:lang w:val="en-US"/>
        </w:rPr>
        <w:t xml:space="preserve">         20</w:t>
      </w:r>
      <w:r>
        <w:rPr>
          <w:rFonts w:hint="eastAsia"/>
          <w:w w:val="99"/>
          <w:sz w:val="32"/>
          <w:szCs w:val="32"/>
          <w:u w:val="single"/>
          <w:lang w:val="en-US" w:eastAsia="zh-CN"/>
        </w:rPr>
        <w:t>22</w:t>
      </w:r>
      <w:r>
        <w:rPr>
          <w:rFonts w:hint="eastAsia"/>
          <w:w w:val="99"/>
          <w:sz w:val="32"/>
          <w:szCs w:val="32"/>
          <w:u w:val="single"/>
          <w:lang w:val="en-US"/>
        </w:rPr>
        <w:t xml:space="preserve">级       </w:t>
      </w:r>
      <w:r>
        <w:rPr>
          <w:rFonts w:hint="eastAsia"/>
          <w:w w:val="99"/>
          <w:sz w:val="32"/>
          <w:szCs w:val="32"/>
          <w:u w:val="single"/>
          <w:lang w:val="en-US"/>
        </w:rPr>
        <w:tab/>
      </w:r>
    </w:p>
    <w:p w14:paraId="6D048EFD">
      <w:pPr>
        <w:tabs>
          <w:tab w:val="left" w:pos="7099"/>
          <w:tab w:val="left" w:pos="7159"/>
        </w:tabs>
        <w:spacing w:line="552" w:lineRule="auto"/>
        <w:ind w:left="1560" w:leftChars="650"/>
        <w:jc w:val="both"/>
        <w:rPr>
          <w:rFonts w:hint="eastAsia" w:eastAsia="宋体"/>
          <w:sz w:val="32"/>
          <w:szCs w:val="32"/>
          <w:u w:val="single"/>
          <w:lang w:val="en-US" w:eastAsia="zh-CN"/>
        </w:rPr>
      </w:pPr>
      <w:r>
        <w:rPr>
          <w:rFonts w:hint="eastAsia"/>
          <w:sz w:val="28"/>
          <w:szCs w:val="28"/>
        </w:rPr>
        <w:t xml:space="preserve">专  </w:t>
      </w:r>
      <w:r>
        <w:rPr>
          <w:rFonts w:hint="eastAsia"/>
          <w:spacing w:val="159"/>
          <w:sz w:val="28"/>
          <w:szCs w:val="28"/>
        </w:rPr>
        <w:t xml:space="preserve"> </w:t>
      </w:r>
      <w:r>
        <w:rPr>
          <w:rFonts w:hint="eastAsia"/>
          <w:sz w:val="28"/>
          <w:szCs w:val="28"/>
        </w:rPr>
        <w:t>业</w:t>
      </w:r>
      <w:r>
        <w:rPr>
          <w:rFonts w:hint="eastAsia"/>
          <w:w w:val="99"/>
          <w:sz w:val="32"/>
          <w:szCs w:val="32"/>
          <w:u w:val="single"/>
          <w:lang w:val="en-US"/>
        </w:rPr>
        <w:t xml:space="preserve">       </w:t>
      </w:r>
      <w:r>
        <w:rPr>
          <w:rFonts w:hint="eastAsia"/>
          <w:w w:val="99"/>
          <w:sz w:val="32"/>
          <w:szCs w:val="32"/>
          <w:u w:val="single"/>
          <w:lang w:val="en-US" w:eastAsia="zh-CN"/>
        </w:rPr>
        <w:t xml:space="preserve"> 区块链</w:t>
      </w:r>
      <w:r>
        <w:rPr>
          <w:rFonts w:hint="eastAsia"/>
          <w:w w:val="99"/>
          <w:sz w:val="32"/>
          <w:szCs w:val="32"/>
          <w:u w:val="single"/>
          <w:lang w:val="en-US"/>
        </w:rPr>
        <w:t>技术</w:t>
      </w:r>
      <w:r>
        <w:rPr>
          <w:rFonts w:hint="eastAsia"/>
          <w:w w:val="99"/>
          <w:sz w:val="32"/>
          <w:szCs w:val="32"/>
          <w:u w:val="single"/>
          <w:lang w:val="en-US" w:eastAsia="zh-CN"/>
        </w:rPr>
        <w:tab/>
      </w:r>
    </w:p>
    <w:p w14:paraId="567A06A7">
      <w:pPr>
        <w:tabs>
          <w:tab w:val="left" w:pos="7099"/>
          <w:tab w:val="left" w:pos="7159"/>
        </w:tabs>
        <w:spacing w:line="552" w:lineRule="auto"/>
        <w:ind w:left="1560" w:leftChars="650"/>
        <w:jc w:val="both"/>
        <w:rPr>
          <w:w w:val="95"/>
          <w:sz w:val="32"/>
          <w:szCs w:val="32"/>
          <w:u w:val="single"/>
          <w:lang w:val="en-US"/>
        </w:rPr>
      </w:pPr>
      <w:r>
        <w:rPr>
          <w:rFonts w:hint="eastAsia"/>
          <w:spacing w:val="20"/>
          <w:w w:val="95"/>
          <w:sz w:val="28"/>
          <w:szCs w:val="28"/>
        </w:rPr>
        <w:t>指导教师</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邹林薏</w:t>
      </w:r>
      <w:r>
        <w:rPr>
          <w:rFonts w:hint="eastAsia"/>
          <w:w w:val="99"/>
          <w:sz w:val="32"/>
          <w:szCs w:val="32"/>
          <w:u w:val="single"/>
          <w:lang w:val="en-US"/>
        </w:rPr>
        <w:t xml:space="preserve">      </w:t>
      </w:r>
      <w:r>
        <w:rPr>
          <w:rFonts w:hint="eastAsia"/>
          <w:w w:val="99"/>
          <w:sz w:val="32"/>
          <w:szCs w:val="32"/>
          <w:u w:val="single"/>
          <w:lang w:val="en-US"/>
        </w:rPr>
        <w:tab/>
      </w:r>
    </w:p>
    <w:p w14:paraId="2990B6B0">
      <w:pPr>
        <w:tabs>
          <w:tab w:val="left" w:pos="7099"/>
          <w:tab w:val="left" w:pos="7159"/>
        </w:tabs>
        <w:spacing w:line="552" w:lineRule="auto"/>
        <w:ind w:left="1560" w:leftChars="650"/>
        <w:jc w:val="both"/>
        <w:rPr>
          <w:w w:val="95"/>
          <w:sz w:val="32"/>
          <w:szCs w:val="32"/>
          <w:u w:val="single"/>
          <w:lang w:val="en-US"/>
        </w:rPr>
      </w:pPr>
      <w:r>
        <w:rPr>
          <w:rFonts w:hint="eastAsia"/>
          <w:spacing w:val="20"/>
          <w:w w:val="95"/>
          <w:sz w:val="28"/>
          <w:szCs w:val="28"/>
        </w:rPr>
        <w:t>完成日期</w:t>
      </w:r>
      <w:r>
        <w:rPr>
          <w:rFonts w:hint="eastAsia"/>
          <w:w w:val="95"/>
          <w:sz w:val="32"/>
          <w:szCs w:val="32"/>
          <w:u w:val="single"/>
        </w:rPr>
        <w:t xml:space="preserve"> </w:t>
      </w:r>
      <w:r>
        <w:rPr>
          <w:rFonts w:hint="eastAsia"/>
          <w:w w:val="95"/>
          <w:sz w:val="32"/>
          <w:szCs w:val="32"/>
          <w:u w:val="single"/>
          <w:lang w:val="en-US"/>
        </w:rPr>
        <w:t xml:space="preserve">       </w:t>
      </w:r>
      <w:r>
        <w:rPr>
          <w:rFonts w:hint="eastAsia"/>
          <w:w w:val="95"/>
          <w:sz w:val="32"/>
          <w:szCs w:val="32"/>
          <w:u w:val="single"/>
          <w:lang w:val="en-US" w:eastAsia="zh-CN"/>
        </w:rPr>
        <w:t>2024年9月28日</w:t>
      </w:r>
      <w:r>
        <w:rPr>
          <w:rFonts w:hint="eastAsia"/>
          <w:w w:val="95"/>
          <w:sz w:val="32"/>
          <w:szCs w:val="32"/>
          <w:u w:val="single"/>
          <w:lang w:val="en-US"/>
        </w:rPr>
        <w:t xml:space="preserve">  </w:t>
      </w:r>
      <w:r>
        <w:rPr>
          <w:rFonts w:hint="eastAsia"/>
          <w:w w:val="95"/>
          <w:sz w:val="32"/>
          <w:szCs w:val="32"/>
          <w:u w:val="single"/>
          <w:lang w:val="en-US"/>
        </w:rPr>
        <w:tab/>
      </w:r>
      <w:bookmarkEnd w:id="2"/>
    </w:p>
    <w:p w14:paraId="1CDBB3F3">
      <w:pPr>
        <w:sectPr>
          <w:footerReference r:id="rId5" w:type="default"/>
          <w:pgSz w:w="11910" w:h="16840"/>
          <w:pgMar w:top="1440" w:right="1797" w:bottom="1440" w:left="1797" w:header="0" w:footer="992" w:gutter="0"/>
          <w:pgNumType w:fmt="upperRoman"/>
          <w:cols w:space="0" w:num="1"/>
        </w:sectPr>
      </w:pPr>
      <w:r>
        <w:br w:type="page"/>
      </w:r>
    </w:p>
    <w:p w14:paraId="61667636">
      <w:pPr>
        <w:pStyle w:val="6"/>
      </w:pPr>
    </w:p>
    <w:sdt>
      <w:sdtPr>
        <w:rPr>
          <w:rFonts w:hint="eastAsia" w:ascii="黑体" w:hAnsi="黑体" w:eastAsia="黑体" w:cs="黑体"/>
          <w:color w:val="000000"/>
          <w:sz w:val="30"/>
          <w:szCs w:val="30"/>
          <w:lang w:val="en-US" w:bidi="ar-SA"/>
        </w:rPr>
        <w:id w:val="147468553"/>
        <w15:color w:val="DBDBDB"/>
        <w:docPartObj>
          <w:docPartGallery w:val="Table of Contents"/>
          <w:docPartUnique/>
        </w:docPartObj>
      </w:sdtPr>
      <w:sdtEndPr>
        <w:rPr>
          <w:rFonts w:hint="eastAsia" w:ascii="宋体" w:hAnsi="Times New Roman" w:eastAsia="宋体" w:cs="宋体"/>
          <w:b/>
          <w:bCs/>
          <w:color w:val="000000"/>
          <w:w w:val="95"/>
          <w:sz w:val="24"/>
          <w:szCs w:val="32"/>
          <w:lang w:val="en-US" w:bidi="ar-SA"/>
        </w:rPr>
      </w:sdtEndPr>
      <w:sdtContent>
        <w:p w14:paraId="125D331D">
          <w:pPr>
            <w:spacing w:before="120" w:beforeLines="50" w:after="120" w:afterLines="50" w:line="240" w:lineRule="auto"/>
            <w:jc w:val="center"/>
            <w:rPr>
              <w:rFonts w:hint="eastAsia" w:ascii="宋体" w:hAnsi="宋体" w:eastAsia="宋体" w:cs="宋体"/>
              <w:b/>
              <w:bCs/>
              <w:w w:val="95"/>
              <w:sz w:val="24"/>
              <w:szCs w:val="32"/>
              <w:lang w:val="zh-CN" w:eastAsia="zh-CN" w:bidi="zh-CN"/>
            </w:rPr>
          </w:pPr>
          <w:r>
            <w:rPr>
              <w:rFonts w:hint="eastAsia" w:ascii="黑体" w:hAnsi="黑体" w:eastAsia="黑体" w:cs="黑体"/>
              <w:sz w:val="30"/>
              <w:szCs w:val="30"/>
            </w:rPr>
            <w:t>目</w:t>
          </w:r>
          <w:r>
            <w:rPr>
              <w:rFonts w:hint="eastAsia" w:ascii="黑体" w:hAnsi="黑体" w:eastAsia="黑体" w:cs="黑体"/>
              <w:sz w:val="30"/>
              <w:szCs w:val="30"/>
              <w:lang w:val="en-US"/>
            </w:rPr>
            <w:t xml:space="preserve">    </w:t>
          </w:r>
          <w:r>
            <w:rPr>
              <w:rFonts w:hint="eastAsia" w:ascii="黑体" w:hAnsi="黑体" w:eastAsia="黑体" w:cs="黑体"/>
              <w:sz w:val="30"/>
              <w:szCs w:val="30"/>
            </w:rPr>
            <w:t>录</w:t>
          </w:r>
          <w:r>
            <w:rPr>
              <w:rFonts w:hint="eastAsia"/>
              <w:b/>
              <w:bCs/>
              <w:w w:val="95"/>
              <w:sz w:val="32"/>
              <w:szCs w:val="32"/>
            </w:rPr>
            <w:fldChar w:fldCharType="begin"/>
          </w:r>
          <w:r>
            <w:rPr>
              <w:rFonts w:hint="eastAsia"/>
              <w:b/>
              <w:bCs/>
              <w:w w:val="95"/>
              <w:sz w:val="32"/>
              <w:szCs w:val="32"/>
            </w:rPr>
            <w:instrText xml:space="preserve">TOC \o "1-2" \h \u </w:instrText>
          </w:r>
          <w:r>
            <w:rPr>
              <w:rFonts w:hint="eastAsia"/>
              <w:b/>
              <w:bCs/>
              <w:w w:val="95"/>
              <w:sz w:val="32"/>
              <w:szCs w:val="32"/>
            </w:rPr>
            <w:fldChar w:fldCharType="separate"/>
          </w:r>
        </w:p>
        <w:p w14:paraId="65CFBBC3">
          <w:pPr>
            <w:pStyle w:val="20"/>
            <w:tabs>
              <w:tab w:val="right" w:leader="dot" w:pos="8316"/>
            </w:tabs>
          </w:pPr>
          <w:r>
            <w:rPr>
              <w:rFonts w:hint="eastAsia"/>
              <w:bCs/>
              <w:w w:val="95"/>
              <w:szCs w:val="32"/>
            </w:rPr>
            <w:fldChar w:fldCharType="begin"/>
          </w:r>
          <w:r>
            <w:rPr>
              <w:rFonts w:hint="eastAsia"/>
              <w:bCs/>
              <w:w w:val="95"/>
              <w:szCs w:val="32"/>
            </w:rPr>
            <w:instrText xml:space="preserve"> HYPERLINK \l _Toc30061 </w:instrText>
          </w:r>
          <w:r>
            <w:rPr>
              <w:rFonts w:hint="eastAsia"/>
              <w:bCs/>
              <w:w w:val="95"/>
              <w:szCs w:val="32"/>
            </w:rPr>
            <w:fldChar w:fldCharType="separate"/>
          </w:r>
          <w:r>
            <w:rPr>
              <w:rFonts w:hint="eastAsia" w:asciiTheme="majorEastAsia" w:hAnsiTheme="majorEastAsia" w:eastAsiaTheme="majorEastAsia" w:cstheme="majorEastAsia"/>
              <w:bCs/>
              <w:szCs w:val="30"/>
            </w:rPr>
            <w:t>1</w:t>
          </w:r>
          <w:r>
            <w:rPr>
              <w:bCs/>
              <w:szCs w:val="30"/>
            </w:rPr>
            <w:t xml:space="preserve"> </w:t>
          </w:r>
          <w:r>
            <w:rPr>
              <w:rFonts w:hint="eastAsia"/>
              <w:bCs/>
              <w:szCs w:val="30"/>
              <w:lang w:val="en-US" w:eastAsia="zh-CN"/>
            </w:rPr>
            <w:t>引言</w:t>
          </w:r>
          <w:r>
            <w:tab/>
          </w:r>
          <w:r>
            <w:fldChar w:fldCharType="begin"/>
          </w:r>
          <w:r>
            <w:instrText xml:space="preserve"> PAGEREF _Toc30061 \h </w:instrText>
          </w:r>
          <w:r>
            <w:fldChar w:fldCharType="separate"/>
          </w:r>
          <w:r>
            <w:t>1</w:t>
          </w:r>
          <w:r>
            <w:fldChar w:fldCharType="end"/>
          </w:r>
          <w:r>
            <w:rPr>
              <w:rFonts w:hint="eastAsia"/>
              <w:bCs/>
              <w:w w:val="95"/>
              <w:szCs w:val="32"/>
            </w:rPr>
            <w:fldChar w:fldCharType="end"/>
          </w:r>
        </w:p>
        <w:p w14:paraId="2ECD9EF4">
          <w:pPr>
            <w:pStyle w:val="23"/>
            <w:tabs>
              <w:tab w:val="right" w:leader="dot" w:pos="8316"/>
            </w:tabs>
          </w:pPr>
          <w:r>
            <w:rPr>
              <w:rFonts w:hint="eastAsia"/>
              <w:bCs/>
              <w:w w:val="95"/>
              <w:szCs w:val="32"/>
            </w:rPr>
            <w:fldChar w:fldCharType="begin"/>
          </w:r>
          <w:r>
            <w:rPr>
              <w:rFonts w:hint="eastAsia"/>
              <w:bCs/>
              <w:w w:val="95"/>
              <w:szCs w:val="32"/>
            </w:rPr>
            <w:instrText xml:space="preserve"> HYPERLINK \l _Toc32234 </w:instrText>
          </w:r>
          <w:r>
            <w:rPr>
              <w:rFonts w:hint="eastAsia"/>
              <w:bCs/>
              <w:w w:val="95"/>
              <w:szCs w:val="32"/>
            </w:rPr>
            <w:fldChar w:fldCharType="separate"/>
          </w:r>
          <w:r>
            <w:rPr>
              <w:rFonts w:hint="eastAsia"/>
              <w:szCs w:val="28"/>
            </w:rPr>
            <w:t>1</w:t>
          </w:r>
          <w:r>
            <w:rPr>
              <w:szCs w:val="28"/>
            </w:rPr>
            <w:t>.</w:t>
          </w:r>
          <w:r>
            <w:rPr>
              <w:rFonts w:hint="eastAsia"/>
              <w:szCs w:val="28"/>
            </w:rPr>
            <w:t xml:space="preserve">1 </w:t>
          </w:r>
          <w:r>
            <w:rPr>
              <w:rFonts w:hint="eastAsia"/>
              <w:szCs w:val="28"/>
              <w:lang w:val="en-US" w:eastAsia="zh-CN"/>
            </w:rPr>
            <w:t>开发背景及目的</w:t>
          </w:r>
          <w:r>
            <w:tab/>
          </w:r>
          <w:r>
            <w:fldChar w:fldCharType="begin"/>
          </w:r>
          <w:r>
            <w:instrText xml:space="preserve"> PAGEREF _Toc32234 \h </w:instrText>
          </w:r>
          <w:r>
            <w:fldChar w:fldCharType="separate"/>
          </w:r>
          <w:r>
            <w:t>1</w:t>
          </w:r>
          <w:r>
            <w:fldChar w:fldCharType="end"/>
          </w:r>
          <w:r>
            <w:rPr>
              <w:rFonts w:hint="eastAsia"/>
              <w:bCs/>
              <w:w w:val="95"/>
              <w:szCs w:val="32"/>
            </w:rPr>
            <w:fldChar w:fldCharType="end"/>
          </w:r>
        </w:p>
        <w:p w14:paraId="51EE1302">
          <w:pPr>
            <w:pStyle w:val="23"/>
            <w:tabs>
              <w:tab w:val="right" w:leader="dot" w:pos="8316"/>
            </w:tabs>
          </w:pPr>
          <w:r>
            <w:rPr>
              <w:rFonts w:hint="eastAsia"/>
              <w:bCs/>
              <w:w w:val="95"/>
              <w:szCs w:val="32"/>
            </w:rPr>
            <w:fldChar w:fldCharType="begin"/>
          </w:r>
          <w:r>
            <w:rPr>
              <w:rFonts w:hint="eastAsia"/>
              <w:bCs/>
              <w:w w:val="95"/>
              <w:szCs w:val="32"/>
            </w:rPr>
            <w:instrText xml:space="preserve"> HYPERLINK \l _Toc3000 </w:instrText>
          </w:r>
          <w:r>
            <w:rPr>
              <w:rFonts w:hint="eastAsia"/>
              <w:bCs/>
              <w:w w:val="95"/>
              <w:szCs w:val="32"/>
            </w:rPr>
            <w:fldChar w:fldCharType="separate"/>
          </w:r>
          <w:r>
            <w:rPr>
              <w:rFonts w:hint="eastAsia"/>
              <w:szCs w:val="28"/>
            </w:rPr>
            <w:t>1.</w:t>
          </w:r>
          <w:r>
            <w:rPr>
              <w:rFonts w:hint="eastAsia"/>
              <w:szCs w:val="28"/>
              <w:lang w:val="en-US" w:eastAsia="zh-CN"/>
            </w:rPr>
            <w:t>2</w:t>
          </w:r>
          <w:r>
            <w:rPr>
              <w:rFonts w:hint="eastAsia"/>
              <w:szCs w:val="28"/>
            </w:rPr>
            <w:t xml:space="preserve"> </w:t>
          </w:r>
          <w:r>
            <w:rPr>
              <w:rFonts w:hint="eastAsia"/>
              <w:szCs w:val="28"/>
              <w:lang w:val="en-US" w:eastAsia="zh-CN"/>
            </w:rPr>
            <w:t>术语和缩写词</w:t>
          </w:r>
          <w:r>
            <w:tab/>
          </w:r>
          <w:r>
            <w:fldChar w:fldCharType="begin"/>
          </w:r>
          <w:r>
            <w:instrText xml:space="preserve"> PAGEREF _Toc3000 \h </w:instrText>
          </w:r>
          <w:r>
            <w:fldChar w:fldCharType="separate"/>
          </w:r>
          <w:r>
            <w:t>1</w:t>
          </w:r>
          <w:r>
            <w:fldChar w:fldCharType="end"/>
          </w:r>
          <w:r>
            <w:rPr>
              <w:rFonts w:hint="eastAsia"/>
              <w:bCs/>
              <w:w w:val="95"/>
              <w:szCs w:val="32"/>
            </w:rPr>
            <w:fldChar w:fldCharType="end"/>
          </w:r>
        </w:p>
        <w:p w14:paraId="0BAED1F3">
          <w:pPr>
            <w:pStyle w:val="23"/>
            <w:tabs>
              <w:tab w:val="right" w:leader="dot" w:pos="8316"/>
            </w:tabs>
          </w:pPr>
          <w:r>
            <w:rPr>
              <w:rFonts w:hint="eastAsia"/>
              <w:bCs/>
              <w:w w:val="95"/>
              <w:szCs w:val="32"/>
            </w:rPr>
            <w:fldChar w:fldCharType="begin"/>
          </w:r>
          <w:r>
            <w:rPr>
              <w:rFonts w:hint="eastAsia"/>
              <w:bCs/>
              <w:w w:val="95"/>
              <w:szCs w:val="32"/>
            </w:rPr>
            <w:instrText xml:space="preserve"> HYPERLINK \l _Toc21170 </w:instrText>
          </w:r>
          <w:r>
            <w:rPr>
              <w:rFonts w:hint="eastAsia"/>
              <w:bCs/>
              <w:w w:val="95"/>
              <w:szCs w:val="32"/>
            </w:rPr>
            <w:fldChar w:fldCharType="separate"/>
          </w:r>
          <w:r>
            <w:rPr>
              <w:rFonts w:hint="eastAsia"/>
              <w:szCs w:val="28"/>
            </w:rPr>
            <w:t>1.</w:t>
          </w:r>
          <w:r>
            <w:rPr>
              <w:rFonts w:hint="eastAsia"/>
              <w:szCs w:val="28"/>
              <w:lang w:val="en-US" w:eastAsia="zh-CN"/>
            </w:rPr>
            <w:t>3</w:t>
          </w:r>
          <w:r>
            <w:rPr>
              <w:rFonts w:hint="eastAsia"/>
              <w:szCs w:val="28"/>
            </w:rPr>
            <w:t xml:space="preserve"> </w:t>
          </w:r>
          <w:r>
            <w:rPr>
              <w:rFonts w:hint="eastAsia"/>
              <w:szCs w:val="28"/>
              <w:lang w:val="en-US" w:eastAsia="zh-CN"/>
            </w:rPr>
            <w:t>参考资料</w:t>
          </w:r>
          <w:r>
            <w:tab/>
          </w:r>
          <w:r>
            <w:fldChar w:fldCharType="begin"/>
          </w:r>
          <w:r>
            <w:instrText xml:space="preserve"> PAGEREF _Toc21170 \h </w:instrText>
          </w:r>
          <w:r>
            <w:fldChar w:fldCharType="separate"/>
          </w:r>
          <w:r>
            <w:t>2</w:t>
          </w:r>
          <w:r>
            <w:fldChar w:fldCharType="end"/>
          </w:r>
          <w:r>
            <w:rPr>
              <w:rFonts w:hint="eastAsia"/>
              <w:bCs/>
              <w:w w:val="95"/>
              <w:szCs w:val="32"/>
            </w:rPr>
            <w:fldChar w:fldCharType="end"/>
          </w:r>
        </w:p>
        <w:p w14:paraId="3D9B5F09">
          <w:pPr>
            <w:pStyle w:val="23"/>
            <w:tabs>
              <w:tab w:val="right" w:leader="dot" w:pos="8316"/>
            </w:tabs>
          </w:pPr>
          <w:r>
            <w:rPr>
              <w:rFonts w:hint="eastAsia"/>
              <w:bCs/>
              <w:w w:val="95"/>
              <w:szCs w:val="32"/>
            </w:rPr>
            <w:fldChar w:fldCharType="begin"/>
          </w:r>
          <w:r>
            <w:rPr>
              <w:rFonts w:hint="eastAsia"/>
              <w:bCs/>
              <w:w w:val="95"/>
              <w:szCs w:val="32"/>
            </w:rPr>
            <w:instrText xml:space="preserve"> HYPERLINK \l _Toc14854 </w:instrText>
          </w:r>
          <w:r>
            <w:rPr>
              <w:rFonts w:hint="eastAsia"/>
              <w:bCs/>
              <w:w w:val="95"/>
              <w:szCs w:val="32"/>
            </w:rPr>
            <w:fldChar w:fldCharType="separate"/>
          </w:r>
          <w:r>
            <w:rPr>
              <w:rFonts w:hint="eastAsia"/>
              <w:szCs w:val="28"/>
            </w:rPr>
            <w:t>1.</w:t>
          </w:r>
          <w:r>
            <w:rPr>
              <w:rFonts w:hint="eastAsia"/>
              <w:szCs w:val="28"/>
              <w:lang w:val="en-US" w:eastAsia="zh-CN"/>
            </w:rPr>
            <w:t>4</w:t>
          </w:r>
          <w:r>
            <w:rPr>
              <w:rFonts w:hint="eastAsia"/>
              <w:szCs w:val="28"/>
            </w:rPr>
            <w:t xml:space="preserve"> </w:t>
          </w:r>
          <w:r>
            <w:rPr>
              <w:rFonts w:hint="eastAsia"/>
              <w:szCs w:val="28"/>
              <w:lang w:val="en-US" w:eastAsia="zh-CN"/>
            </w:rPr>
            <w:t>版本信息</w:t>
          </w:r>
          <w:r>
            <w:tab/>
          </w:r>
          <w:r>
            <w:fldChar w:fldCharType="begin"/>
          </w:r>
          <w:r>
            <w:instrText xml:space="preserve"> PAGEREF _Toc14854 \h </w:instrText>
          </w:r>
          <w:r>
            <w:fldChar w:fldCharType="separate"/>
          </w:r>
          <w:r>
            <w:t>2</w:t>
          </w:r>
          <w:r>
            <w:fldChar w:fldCharType="end"/>
          </w:r>
          <w:r>
            <w:rPr>
              <w:rFonts w:hint="eastAsia"/>
              <w:bCs/>
              <w:w w:val="95"/>
              <w:szCs w:val="32"/>
            </w:rPr>
            <w:fldChar w:fldCharType="end"/>
          </w:r>
        </w:p>
        <w:p w14:paraId="55042C96">
          <w:pPr>
            <w:pStyle w:val="23"/>
            <w:tabs>
              <w:tab w:val="right" w:leader="dot" w:pos="8316"/>
            </w:tabs>
          </w:pPr>
          <w:r>
            <w:rPr>
              <w:rFonts w:hint="eastAsia"/>
              <w:bCs/>
              <w:w w:val="95"/>
              <w:szCs w:val="32"/>
            </w:rPr>
            <w:fldChar w:fldCharType="begin"/>
          </w:r>
          <w:r>
            <w:rPr>
              <w:rFonts w:hint="eastAsia"/>
              <w:bCs/>
              <w:w w:val="95"/>
              <w:szCs w:val="32"/>
            </w:rPr>
            <w:instrText xml:space="preserve"> HYPERLINK \l _Toc26355 </w:instrText>
          </w:r>
          <w:r>
            <w:rPr>
              <w:rFonts w:hint="eastAsia"/>
              <w:bCs/>
              <w:w w:val="95"/>
              <w:szCs w:val="32"/>
            </w:rPr>
            <w:fldChar w:fldCharType="separate"/>
          </w:r>
          <w:r>
            <w:rPr>
              <w:rFonts w:hint="eastAsia"/>
              <w:szCs w:val="28"/>
            </w:rPr>
            <w:t xml:space="preserve">2.1 </w:t>
          </w:r>
          <w:r>
            <w:rPr>
              <w:rFonts w:hint="eastAsia"/>
              <w:szCs w:val="28"/>
              <w:lang w:val="en-US" w:eastAsia="zh-CN"/>
            </w:rPr>
            <w:t>用户简介</w:t>
          </w:r>
          <w:r>
            <w:tab/>
          </w:r>
          <w:r>
            <w:fldChar w:fldCharType="begin"/>
          </w:r>
          <w:r>
            <w:instrText xml:space="preserve"> PAGEREF _Toc26355 \h </w:instrText>
          </w:r>
          <w:r>
            <w:fldChar w:fldCharType="separate"/>
          </w:r>
          <w:r>
            <w:t>2</w:t>
          </w:r>
          <w:r>
            <w:fldChar w:fldCharType="end"/>
          </w:r>
          <w:r>
            <w:rPr>
              <w:rFonts w:hint="eastAsia"/>
              <w:bCs/>
              <w:w w:val="95"/>
              <w:szCs w:val="32"/>
            </w:rPr>
            <w:fldChar w:fldCharType="end"/>
          </w:r>
        </w:p>
        <w:p w14:paraId="5481EFE2">
          <w:pPr>
            <w:pStyle w:val="23"/>
            <w:tabs>
              <w:tab w:val="right" w:leader="dot" w:pos="8316"/>
            </w:tabs>
          </w:pPr>
          <w:r>
            <w:rPr>
              <w:rFonts w:hint="eastAsia"/>
              <w:bCs/>
              <w:w w:val="95"/>
              <w:szCs w:val="32"/>
            </w:rPr>
            <w:fldChar w:fldCharType="begin"/>
          </w:r>
          <w:r>
            <w:rPr>
              <w:rFonts w:hint="eastAsia"/>
              <w:bCs/>
              <w:w w:val="95"/>
              <w:szCs w:val="32"/>
            </w:rPr>
            <w:instrText xml:space="preserve"> HYPERLINK \l _Toc12385 </w:instrText>
          </w:r>
          <w:r>
            <w:rPr>
              <w:rFonts w:hint="eastAsia"/>
              <w:bCs/>
              <w:w w:val="95"/>
              <w:szCs w:val="32"/>
            </w:rPr>
            <w:fldChar w:fldCharType="separate"/>
          </w:r>
          <w:r>
            <w:rPr>
              <w:rFonts w:hint="eastAsia"/>
              <w:szCs w:val="28"/>
            </w:rPr>
            <w:t>2.</w:t>
          </w:r>
          <w:r>
            <w:rPr>
              <w:rFonts w:hint="eastAsia"/>
              <w:szCs w:val="28"/>
              <w:lang w:val="en-US"/>
            </w:rPr>
            <w:t xml:space="preserve">2 </w:t>
          </w:r>
          <w:r>
            <w:rPr>
              <w:rFonts w:hint="eastAsia"/>
              <w:szCs w:val="28"/>
              <w:lang w:val="en-US" w:eastAsia="zh-CN"/>
            </w:rPr>
            <w:t>业务流程</w:t>
          </w:r>
          <w:r>
            <w:tab/>
          </w:r>
          <w:r>
            <w:fldChar w:fldCharType="begin"/>
          </w:r>
          <w:r>
            <w:instrText xml:space="preserve"> PAGEREF _Toc12385 \h </w:instrText>
          </w:r>
          <w:r>
            <w:fldChar w:fldCharType="separate"/>
          </w:r>
          <w:r>
            <w:t>3</w:t>
          </w:r>
          <w:r>
            <w:fldChar w:fldCharType="end"/>
          </w:r>
          <w:r>
            <w:rPr>
              <w:rFonts w:hint="eastAsia"/>
              <w:bCs/>
              <w:w w:val="95"/>
              <w:szCs w:val="32"/>
            </w:rPr>
            <w:fldChar w:fldCharType="end"/>
          </w:r>
        </w:p>
        <w:p w14:paraId="144EC6CD">
          <w:pPr>
            <w:pStyle w:val="20"/>
            <w:tabs>
              <w:tab w:val="right" w:leader="dot" w:pos="8316"/>
            </w:tabs>
          </w:pPr>
          <w:r>
            <w:rPr>
              <w:rFonts w:hint="eastAsia"/>
              <w:bCs/>
              <w:w w:val="95"/>
              <w:szCs w:val="32"/>
            </w:rPr>
            <w:fldChar w:fldCharType="begin"/>
          </w:r>
          <w:r>
            <w:rPr>
              <w:rFonts w:hint="eastAsia"/>
              <w:bCs/>
              <w:w w:val="95"/>
              <w:szCs w:val="32"/>
            </w:rPr>
            <w:instrText xml:space="preserve"> HYPERLINK \l _Toc14508 </w:instrText>
          </w:r>
          <w:r>
            <w:rPr>
              <w:rFonts w:hint="eastAsia"/>
              <w:bCs/>
              <w:w w:val="95"/>
              <w:szCs w:val="32"/>
            </w:rPr>
            <w:fldChar w:fldCharType="separate"/>
          </w:r>
          <w:r>
            <w:rPr>
              <w:rFonts w:hint="eastAsia" w:hAnsi="宋体"/>
              <w:bCs/>
              <w:szCs w:val="30"/>
              <w:lang w:val="en-US" w:eastAsia="zh-CN"/>
            </w:rPr>
            <w:t>3</w:t>
          </w:r>
          <w:r>
            <w:rPr>
              <w:rFonts w:hint="eastAsia" w:hAnsi="宋体"/>
              <w:bCs/>
              <w:szCs w:val="30"/>
            </w:rPr>
            <w:t xml:space="preserve"> </w:t>
          </w:r>
          <w:r>
            <w:rPr>
              <w:rFonts w:hint="eastAsia" w:hAnsi="宋体"/>
              <w:bCs/>
              <w:szCs w:val="30"/>
              <w:lang w:val="en-US" w:eastAsia="zh-CN"/>
            </w:rPr>
            <w:t>系统功能需求</w:t>
          </w:r>
          <w:r>
            <w:tab/>
          </w:r>
          <w:r>
            <w:fldChar w:fldCharType="begin"/>
          </w:r>
          <w:r>
            <w:instrText xml:space="preserve"> PAGEREF _Toc14508 \h </w:instrText>
          </w:r>
          <w:r>
            <w:fldChar w:fldCharType="separate"/>
          </w:r>
          <w:r>
            <w:t>3</w:t>
          </w:r>
          <w:r>
            <w:fldChar w:fldCharType="end"/>
          </w:r>
          <w:r>
            <w:rPr>
              <w:rFonts w:hint="eastAsia"/>
              <w:bCs/>
              <w:w w:val="95"/>
              <w:szCs w:val="32"/>
            </w:rPr>
            <w:fldChar w:fldCharType="end"/>
          </w:r>
        </w:p>
        <w:p w14:paraId="6CECE4A8">
          <w:pPr>
            <w:pStyle w:val="23"/>
            <w:tabs>
              <w:tab w:val="right" w:leader="dot" w:pos="8316"/>
            </w:tabs>
          </w:pPr>
          <w:r>
            <w:rPr>
              <w:rFonts w:hint="eastAsia"/>
              <w:bCs/>
              <w:w w:val="95"/>
              <w:szCs w:val="32"/>
            </w:rPr>
            <w:fldChar w:fldCharType="begin"/>
          </w:r>
          <w:r>
            <w:rPr>
              <w:rFonts w:hint="eastAsia"/>
              <w:bCs/>
              <w:w w:val="95"/>
              <w:szCs w:val="32"/>
            </w:rPr>
            <w:instrText xml:space="preserve"> HYPERLINK \l _Toc12922 </w:instrText>
          </w:r>
          <w:r>
            <w:rPr>
              <w:rFonts w:hint="eastAsia"/>
              <w:bCs/>
              <w:w w:val="95"/>
              <w:szCs w:val="32"/>
            </w:rPr>
            <w:fldChar w:fldCharType="separate"/>
          </w:r>
          <w:r>
            <w:rPr>
              <w:rFonts w:hint="eastAsia"/>
              <w:szCs w:val="28"/>
              <w:lang w:val="en-US" w:eastAsia="zh-CN"/>
            </w:rPr>
            <w:t>3</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功能总体需求</w:t>
          </w:r>
          <w:r>
            <w:tab/>
          </w:r>
          <w:r>
            <w:fldChar w:fldCharType="begin"/>
          </w:r>
          <w:r>
            <w:instrText xml:space="preserve"> PAGEREF _Toc12922 \h </w:instrText>
          </w:r>
          <w:r>
            <w:fldChar w:fldCharType="separate"/>
          </w:r>
          <w:r>
            <w:t>3</w:t>
          </w:r>
          <w:r>
            <w:fldChar w:fldCharType="end"/>
          </w:r>
          <w:r>
            <w:rPr>
              <w:rFonts w:hint="eastAsia"/>
              <w:bCs/>
              <w:w w:val="95"/>
              <w:szCs w:val="32"/>
            </w:rPr>
            <w:fldChar w:fldCharType="end"/>
          </w:r>
        </w:p>
        <w:p w14:paraId="5AF8E749">
          <w:pPr>
            <w:pStyle w:val="23"/>
            <w:tabs>
              <w:tab w:val="right" w:leader="dot" w:pos="8316"/>
            </w:tabs>
          </w:pPr>
          <w:r>
            <w:rPr>
              <w:rFonts w:hint="eastAsia"/>
              <w:bCs/>
              <w:w w:val="95"/>
              <w:szCs w:val="32"/>
            </w:rPr>
            <w:fldChar w:fldCharType="begin"/>
          </w:r>
          <w:r>
            <w:rPr>
              <w:rFonts w:hint="eastAsia"/>
              <w:bCs/>
              <w:w w:val="95"/>
              <w:szCs w:val="32"/>
            </w:rPr>
            <w:instrText xml:space="preserve"> HYPERLINK \l _Toc2991 </w:instrText>
          </w:r>
          <w:r>
            <w:rPr>
              <w:rFonts w:hint="eastAsia"/>
              <w:bCs/>
              <w:w w:val="95"/>
              <w:szCs w:val="32"/>
            </w:rPr>
            <w:fldChar w:fldCharType="separate"/>
          </w:r>
          <w:r>
            <w:rPr>
              <w:rFonts w:hint="eastAsia"/>
              <w:szCs w:val="28"/>
              <w:lang w:val="en-US" w:eastAsia="zh-CN"/>
            </w:rPr>
            <w:t>3</w:t>
          </w:r>
          <w:r>
            <w:rPr>
              <w:rFonts w:hint="eastAsia"/>
              <w:szCs w:val="28"/>
            </w:rPr>
            <w:t>.</w:t>
          </w:r>
          <w:r>
            <w:rPr>
              <w:rFonts w:hint="eastAsia"/>
              <w:szCs w:val="28"/>
              <w:lang w:val="en-US" w:eastAsia="zh-CN"/>
            </w:rPr>
            <w:t>2</w:t>
          </w:r>
          <w:r>
            <w:rPr>
              <w:rFonts w:hint="eastAsia"/>
              <w:szCs w:val="28"/>
              <w:lang w:val="en-US"/>
            </w:rPr>
            <w:t xml:space="preserve"> </w:t>
          </w:r>
          <w:r>
            <w:rPr>
              <w:rFonts w:hint="eastAsia"/>
              <w:szCs w:val="28"/>
              <w:lang w:val="en-US" w:eastAsia="zh-CN"/>
            </w:rPr>
            <w:t>用例建模</w:t>
          </w:r>
          <w:r>
            <w:tab/>
          </w:r>
          <w:r>
            <w:fldChar w:fldCharType="begin"/>
          </w:r>
          <w:r>
            <w:instrText xml:space="preserve"> PAGEREF _Toc2991 \h </w:instrText>
          </w:r>
          <w:r>
            <w:fldChar w:fldCharType="separate"/>
          </w:r>
          <w:r>
            <w:t>4</w:t>
          </w:r>
          <w:r>
            <w:fldChar w:fldCharType="end"/>
          </w:r>
          <w:r>
            <w:rPr>
              <w:rFonts w:hint="eastAsia"/>
              <w:bCs/>
              <w:w w:val="95"/>
              <w:szCs w:val="32"/>
            </w:rPr>
            <w:fldChar w:fldCharType="end"/>
          </w:r>
        </w:p>
        <w:p w14:paraId="55C917BC">
          <w:pPr>
            <w:pStyle w:val="20"/>
            <w:tabs>
              <w:tab w:val="right" w:leader="dot" w:pos="8316"/>
            </w:tabs>
          </w:pPr>
          <w:r>
            <w:rPr>
              <w:rFonts w:hint="eastAsia"/>
              <w:bCs/>
              <w:w w:val="95"/>
              <w:szCs w:val="32"/>
            </w:rPr>
            <w:fldChar w:fldCharType="begin"/>
          </w:r>
          <w:r>
            <w:rPr>
              <w:rFonts w:hint="eastAsia"/>
              <w:bCs/>
              <w:w w:val="95"/>
              <w:szCs w:val="32"/>
            </w:rPr>
            <w:instrText xml:space="preserve"> HYPERLINK \l _Toc28703 </w:instrText>
          </w:r>
          <w:r>
            <w:rPr>
              <w:rFonts w:hint="eastAsia"/>
              <w:bCs/>
              <w:w w:val="95"/>
              <w:szCs w:val="32"/>
            </w:rPr>
            <w:fldChar w:fldCharType="separate"/>
          </w:r>
          <w:r>
            <w:rPr>
              <w:rFonts w:hint="eastAsia" w:hAnsi="宋体"/>
              <w:bCs/>
              <w:szCs w:val="30"/>
              <w:lang w:val="en-US" w:eastAsia="zh-CN"/>
            </w:rPr>
            <w:t>4</w:t>
          </w:r>
          <w:r>
            <w:rPr>
              <w:rFonts w:hint="eastAsia" w:hAnsi="宋体"/>
              <w:bCs/>
              <w:szCs w:val="30"/>
            </w:rPr>
            <w:t xml:space="preserve"> </w:t>
          </w:r>
          <w:r>
            <w:rPr>
              <w:rFonts w:hint="eastAsia" w:hAnsi="宋体"/>
              <w:bCs/>
              <w:szCs w:val="30"/>
              <w:lang w:val="en-US" w:eastAsia="zh-CN"/>
            </w:rPr>
            <w:t>非功能性需求</w:t>
          </w:r>
          <w:r>
            <w:tab/>
          </w:r>
          <w:r>
            <w:fldChar w:fldCharType="begin"/>
          </w:r>
          <w:r>
            <w:instrText xml:space="preserve"> PAGEREF _Toc28703 \h </w:instrText>
          </w:r>
          <w:r>
            <w:fldChar w:fldCharType="separate"/>
          </w:r>
          <w:r>
            <w:t>7</w:t>
          </w:r>
          <w:r>
            <w:fldChar w:fldCharType="end"/>
          </w:r>
          <w:r>
            <w:rPr>
              <w:rFonts w:hint="eastAsia"/>
              <w:bCs/>
              <w:w w:val="95"/>
              <w:szCs w:val="32"/>
            </w:rPr>
            <w:fldChar w:fldCharType="end"/>
          </w:r>
        </w:p>
        <w:p w14:paraId="71D13B29">
          <w:pPr>
            <w:pStyle w:val="23"/>
            <w:tabs>
              <w:tab w:val="right" w:leader="dot" w:pos="8316"/>
            </w:tabs>
          </w:pPr>
          <w:r>
            <w:rPr>
              <w:rFonts w:hint="eastAsia"/>
              <w:bCs/>
              <w:w w:val="95"/>
              <w:szCs w:val="32"/>
            </w:rPr>
            <w:fldChar w:fldCharType="begin"/>
          </w:r>
          <w:r>
            <w:rPr>
              <w:rFonts w:hint="eastAsia"/>
              <w:bCs/>
              <w:w w:val="95"/>
              <w:szCs w:val="32"/>
            </w:rPr>
            <w:instrText xml:space="preserve"> HYPERLINK \l _Toc26323 </w:instrText>
          </w:r>
          <w:r>
            <w:rPr>
              <w:rFonts w:hint="eastAsia"/>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性能需求</w:t>
          </w:r>
          <w:r>
            <w:tab/>
          </w:r>
          <w:r>
            <w:fldChar w:fldCharType="begin"/>
          </w:r>
          <w:r>
            <w:instrText xml:space="preserve"> PAGEREF _Toc26323 \h </w:instrText>
          </w:r>
          <w:r>
            <w:fldChar w:fldCharType="separate"/>
          </w:r>
          <w:r>
            <w:t>7</w:t>
          </w:r>
          <w:r>
            <w:fldChar w:fldCharType="end"/>
          </w:r>
          <w:r>
            <w:rPr>
              <w:rFonts w:hint="eastAsia"/>
              <w:bCs/>
              <w:w w:val="95"/>
              <w:szCs w:val="32"/>
            </w:rPr>
            <w:fldChar w:fldCharType="end"/>
          </w:r>
        </w:p>
        <w:p w14:paraId="1C6662B6">
          <w:pPr>
            <w:pStyle w:val="23"/>
            <w:tabs>
              <w:tab w:val="right" w:leader="dot" w:pos="8316"/>
            </w:tabs>
          </w:pPr>
          <w:r>
            <w:rPr>
              <w:rFonts w:hint="eastAsia"/>
              <w:bCs/>
              <w:w w:val="95"/>
              <w:szCs w:val="32"/>
            </w:rPr>
            <w:fldChar w:fldCharType="begin"/>
          </w:r>
          <w:r>
            <w:rPr>
              <w:rFonts w:hint="eastAsia"/>
              <w:bCs/>
              <w:w w:val="95"/>
              <w:szCs w:val="32"/>
            </w:rPr>
            <w:instrText xml:space="preserve"> HYPERLINK \l _Toc31265 </w:instrText>
          </w:r>
          <w:r>
            <w:rPr>
              <w:rFonts w:hint="eastAsia"/>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2</w:t>
          </w:r>
          <w:r>
            <w:rPr>
              <w:rFonts w:hint="eastAsia"/>
              <w:szCs w:val="28"/>
              <w:lang w:val="en-US"/>
            </w:rPr>
            <w:t xml:space="preserve"> </w:t>
          </w:r>
          <w:r>
            <w:rPr>
              <w:rFonts w:hint="eastAsia"/>
              <w:szCs w:val="28"/>
              <w:lang w:val="en-US" w:eastAsia="zh-CN"/>
            </w:rPr>
            <w:t>易用性</w:t>
          </w:r>
          <w:r>
            <w:tab/>
          </w:r>
          <w:r>
            <w:fldChar w:fldCharType="begin"/>
          </w:r>
          <w:r>
            <w:instrText xml:space="preserve"> PAGEREF _Toc31265 \h </w:instrText>
          </w:r>
          <w:r>
            <w:fldChar w:fldCharType="separate"/>
          </w:r>
          <w:r>
            <w:t>8</w:t>
          </w:r>
          <w:r>
            <w:fldChar w:fldCharType="end"/>
          </w:r>
          <w:r>
            <w:rPr>
              <w:rFonts w:hint="eastAsia"/>
              <w:bCs/>
              <w:w w:val="95"/>
              <w:szCs w:val="32"/>
            </w:rPr>
            <w:fldChar w:fldCharType="end"/>
          </w:r>
        </w:p>
        <w:p w14:paraId="610536A9">
          <w:pPr>
            <w:pStyle w:val="23"/>
            <w:tabs>
              <w:tab w:val="right" w:leader="dot" w:pos="8316"/>
            </w:tabs>
          </w:pPr>
          <w:r>
            <w:rPr>
              <w:rFonts w:hint="eastAsia"/>
              <w:bCs/>
              <w:w w:val="95"/>
              <w:szCs w:val="32"/>
            </w:rPr>
            <w:fldChar w:fldCharType="begin"/>
          </w:r>
          <w:r>
            <w:rPr>
              <w:rFonts w:hint="eastAsia"/>
              <w:bCs/>
              <w:w w:val="95"/>
              <w:szCs w:val="32"/>
            </w:rPr>
            <w:instrText xml:space="preserve"> HYPERLINK \l _Toc28584 </w:instrText>
          </w:r>
          <w:r>
            <w:rPr>
              <w:rFonts w:hint="eastAsia"/>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3</w:t>
          </w:r>
          <w:r>
            <w:rPr>
              <w:rFonts w:hint="eastAsia"/>
              <w:szCs w:val="28"/>
              <w:lang w:val="en-US"/>
            </w:rPr>
            <w:t xml:space="preserve"> </w:t>
          </w:r>
          <w:r>
            <w:rPr>
              <w:rFonts w:hint="eastAsia"/>
              <w:szCs w:val="28"/>
              <w:lang w:val="en-US" w:eastAsia="zh-CN"/>
            </w:rPr>
            <w:t>安全性与可靠性</w:t>
          </w:r>
          <w:r>
            <w:tab/>
          </w:r>
          <w:r>
            <w:fldChar w:fldCharType="begin"/>
          </w:r>
          <w:r>
            <w:instrText xml:space="preserve"> PAGEREF _Toc28584 \h </w:instrText>
          </w:r>
          <w:r>
            <w:fldChar w:fldCharType="separate"/>
          </w:r>
          <w:r>
            <w:t>8</w:t>
          </w:r>
          <w:r>
            <w:fldChar w:fldCharType="end"/>
          </w:r>
          <w:r>
            <w:rPr>
              <w:rFonts w:hint="eastAsia"/>
              <w:bCs/>
              <w:w w:val="95"/>
              <w:szCs w:val="32"/>
            </w:rPr>
            <w:fldChar w:fldCharType="end"/>
          </w:r>
        </w:p>
        <w:p w14:paraId="35E7E835">
          <w:pPr>
            <w:pStyle w:val="3"/>
            <w:spacing w:before="120" w:beforeLines="50" w:after="120" w:afterLines="50" w:line="440" w:lineRule="exact"/>
            <w:jc w:val="center"/>
            <w:rPr>
              <w:b/>
              <w:bCs/>
              <w:w w:val="95"/>
              <w:sz w:val="32"/>
              <w:szCs w:val="32"/>
            </w:rPr>
          </w:pPr>
          <w:r>
            <w:rPr>
              <w:rFonts w:hint="eastAsia"/>
              <w:b/>
              <w:bCs/>
              <w:w w:val="95"/>
              <w:szCs w:val="32"/>
            </w:rPr>
            <w:fldChar w:fldCharType="end"/>
          </w:r>
        </w:p>
      </w:sdtContent>
    </w:sdt>
    <w:p w14:paraId="1C60DECB">
      <w:pPr>
        <w:pStyle w:val="3"/>
        <w:spacing w:before="120" w:beforeLines="50" w:after="120" w:afterLines="50" w:line="440" w:lineRule="exact"/>
        <w:jc w:val="center"/>
        <w:rPr>
          <w:b/>
          <w:bCs/>
          <w:w w:val="95"/>
          <w:sz w:val="32"/>
          <w:szCs w:val="32"/>
        </w:rPr>
      </w:pPr>
    </w:p>
    <w:p w14:paraId="77A61249">
      <w:pPr>
        <w:pStyle w:val="12"/>
        <w:ind w:firstLine="454"/>
        <w:rPr>
          <w:b/>
          <w:bCs/>
          <w:w w:val="95"/>
          <w:sz w:val="32"/>
          <w:szCs w:val="32"/>
        </w:rPr>
        <w:sectPr>
          <w:headerReference r:id="rId6" w:type="default"/>
          <w:footerReference r:id="rId7" w:type="default"/>
          <w:pgSz w:w="11910" w:h="16840"/>
          <w:pgMar w:top="1440" w:right="1797" w:bottom="1440" w:left="1797" w:header="0" w:footer="992" w:gutter="0"/>
          <w:pgNumType w:fmt="upperRoman" w:start="1"/>
          <w:cols w:space="0" w:num="1"/>
          <w:docGrid w:linePitch="326" w:charSpace="0"/>
        </w:sectPr>
      </w:pPr>
      <w:r>
        <w:rPr>
          <w:w w:val="95"/>
        </w:rPr>
        <w:br w:type="page"/>
      </w:r>
    </w:p>
    <w:p w14:paraId="19593837">
      <w:pPr>
        <w:pStyle w:val="3"/>
        <w:spacing w:before="120" w:beforeLines="50" w:after="120" w:afterLines="50" w:line="440" w:lineRule="exact"/>
        <w:jc w:val="center"/>
        <w:rPr>
          <w:rFonts w:hint="default" w:eastAsia="宋体"/>
          <w:b/>
          <w:bCs/>
          <w:sz w:val="32"/>
          <w:szCs w:val="32"/>
          <w:lang w:val="en-US" w:eastAsia="zh-CN"/>
        </w:rPr>
      </w:pPr>
      <w:r>
        <w:rPr>
          <w:rFonts w:hint="eastAsia"/>
          <w:b/>
          <w:bCs/>
          <w:sz w:val="32"/>
          <w:szCs w:val="32"/>
          <w:lang w:val="en-US" w:eastAsia="zh-CN"/>
        </w:rPr>
        <w:t>基于区块链的NFT交易</w:t>
      </w:r>
      <w:bookmarkStart w:id="24" w:name="_GoBack"/>
      <w:bookmarkEnd w:id="24"/>
      <w:r>
        <w:rPr>
          <w:rFonts w:hint="eastAsia"/>
          <w:b/>
          <w:bCs/>
          <w:sz w:val="32"/>
          <w:szCs w:val="32"/>
          <w:lang w:val="en-US" w:eastAsia="zh-CN"/>
        </w:rPr>
        <w:t>市场需求规格说明书</w:t>
      </w:r>
    </w:p>
    <w:p w14:paraId="12740F92">
      <w:pPr>
        <w:pStyle w:val="3"/>
        <w:keepNext w:val="0"/>
        <w:keepLines w:val="0"/>
        <w:pageBreakBefore w:val="0"/>
        <w:widowControl w:val="0"/>
        <w:kinsoku/>
        <w:wordWrap/>
        <w:overflowPunct/>
        <w:topLinePunct w:val="0"/>
        <w:autoSpaceDE w:val="0"/>
        <w:autoSpaceDN w:val="0"/>
        <w:bidi w:val="0"/>
        <w:snapToGrid/>
        <w:spacing w:before="120" w:beforeLines="50" w:after="120" w:afterLines="50" w:line="440" w:lineRule="exact"/>
        <w:textAlignment w:val="auto"/>
        <w:outlineLvl w:val="0"/>
        <w:rPr>
          <w:rFonts w:hint="eastAsia" w:eastAsia="宋体"/>
          <w:b/>
          <w:bCs/>
          <w:sz w:val="30"/>
          <w:szCs w:val="30"/>
          <w:lang w:val="en-US" w:eastAsia="zh-CN"/>
        </w:rPr>
      </w:pPr>
      <w:bookmarkStart w:id="3" w:name="_Toc18831"/>
      <w:bookmarkStart w:id="4" w:name="_Toc30061"/>
      <w:r>
        <w:rPr>
          <w:rFonts w:hint="eastAsia" w:asciiTheme="majorEastAsia" w:hAnsiTheme="majorEastAsia" w:eastAsiaTheme="majorEastAsia" w:cstheme="majorEastAsia"/>
          <w:b/>
          <w:bCs/>
          <w:sz w:val="30"/>
          <w:szCs w:val="30"/>
        </w:rPr>
        <w:t>1</w:t>
      </w:r>
      <w:r>
        <w:rPr>
          <w:b/>
          <w:bCs/>
          <w:sz w:val="30"/>
          <w:szCs w:val="30"/>
        </w:rPr>
        <w:t xml:space="preserve"> </w:t>
      </w:r>
      <w:bookmarkEnd w:id="3"/>
      <w:r>
        <w:rPr>
          <w:rFonts w:hint="eastAsia"/>
          <w:b/>
          <w:bCs/>
          <w:sz w:val="30"/>
          <w:szCs w:val="30"/>
          <w:lang w:val="en-US" w:eastAsia="zh-CN"/>
        </w:rPr>
        <w:t>引言</w:t>
      </w:r>
      <w:bookmarkEnd w:id="4"/>
    </w:p>
    <w:p w14:paraId="0A994E1B">
      <w:pPr>
        <w:pStyle w:val="5"/>
        <w:keepNext w:val="0"/>
        <w:keepLines w:val="0"/>
        <w:pageBreakBefore w:val="0"/>
        <w:widowControl w:val="0"/>
        <w:kinsoku/>
        <w:wordWrap/>
        <w:overflowPunct/>
        <w:topLinePunct w:val="0"/>
        <w:autoSpaceDE w:val="0"/>
        <w:autoSpaceDN w:val="0"/>
        <w:bidi w:val="0"/>
        <w:snapToGrid/>
        <w:spacing w:before="120" w:beforeLines="50" w:after="120" w:afterLines="50"/>
        <w:ind w:right="0" w:firstLine="482"/>
        <w:jc w:val="left"/>
        <w:textAlignment w:val="auto"/>
        <w:rPr>
          <w:rFonts w:hint="default" w:eastAsia="宋体"/>
          <w:sz w:val="28"/>
          <w:szCs w:val="28"/>
          <w:lang w:val="en-US" w:eastAsia="zh-CN"/>
        </w:rPr>
      </w:pPr>
      <w:bookmarkStart w:id="5" w:name="_Toc13801"/>
      <w:bookmarkStart w:id="6" w:name="_Toc32234"/>
      <w:r>
        <w:rPr>
          <w:rFonts w:hint="eastAsia"/>
          <w:sz w:val="28"/>
          <w:szCs w:val="28"/>
        </w:rPr>
        <w:t>1</w:t>
      </w:r>
      <w:r>
        <w:rPr>
          <w:sz w:val="28"/>
          <w:szCs w:val="28"/>
        </w:rPr>
        <w:t>.</w:t>
      </w:r>
      <w:r>
        <w:rPr>
          <w:rFonts w:hint="eastAsia"/>
          <w:sz w:val="28"/>
          <w:szCs w:val="28"/>
        </w:rPr>
        <w:t xml:space="preserve">1 </w:t>
      </w:r>
      <w:bookmarkEnd w:id="5"/>
      <w:r>
        <w:rPr>
          <w:rFonts w:hint="eastAsia"/>
          <w:sz w:val="28"/>
          <w:szCs w:val="28"/>
          <w:lang w:val="en-US" w:eastAsia="zh-CN"/>
        </w:rPr>
        <w:t>开发背景及目的</w:t>
      </w:r>
      <w:bookmarkEnd w:id="6"/>
    </w:p>
    <w:p w14:paraId="3ADE2FBD">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rPr>
      </w:pPr>
      <w:r>
        <w:rPr>
          <w:rFonts w:hint="eastAsia"/>
          <w:color w:val="auto"/>
          <w:lang w:val="en-US"/>
        </w:rPr>
        <w:t>本项目的开发背景源自区块链技术和NFT（非同质化代币）的迅速发展。随着区块链技术的普及和成熟，去中心化的数字资产管理逐渐成为一种趋势。NFT因其唯一性和不可复制的特点，广泛应用于艺术品、数字收藏品、游戏道具等领域，成为了数字资产交易的热门选择。近年来，越来越多的创作者和投资者通过NFT平台进行数字资产的创作、交易和投资。</w:t>
      </w:r>
    </w:p>
    <w:p w14:paraId="0EF3ACDC">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rPr>
      </w:pPr>
      <w:r>
        <w:rPr>
          <w:rFonts w:hint="eastAsia"/>
          <w:color w:val="auto"/>
          <w:lang w:val="en-US"/>
        </w:rPr>
        <w:t>然而，传统的NFT交易平台在数据安全、用户隐私保护以及交易透明度等方面仍存在一些不足。区块链技术的引入，不仅可以确保数据的不可篡改性，还能实现交易的公开透明性，确保用户资产的安全性。同时，用户需求的多样化和对交易效率的高要求也推动了一个更加便捷和安全的NFT交易市场的产生。</w:t>
      </w:r>
    </w:p>
    <w:p w14:paraId="685B10F8">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rPr>
      </w:pPr>
      <w:r>
        <w:rPr>
          <w:rFonts w:hint="eastAsia"/>
          <w:color w:val="auto"/>
          <w:lang w:val="en-US"/>
        </w:rPr>
        <w:t>本平台旨在为用户提供一个去中心化的、透明且高效的NFT交易市场，用户可以在平台上轻松创建、展示、交易自己的数字资产。通过该平台，创作者可以安全地铸造NFT，买家可以通过智能合约进行公平透明的交易，确保整个交易过程的高效性和可靠性。</w:t>
      </w:r>
    </w:p>
    <w:p w14:paraId="3CB213FE">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eastAsia"/>
          <w:color w:val="auto"/>
          <w:lang w:val="en-US" w:eastAsia="zh-CN"/>
        </w:rPr>
        <w:t>在基本功能实现的基础上，为了满足用户多样化的需求，本文提出以下目标：</w:t>
      </w:r>
    </w:p>
    <w:p w14:paraId="2B677C39">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1）保障用户的个人隐私和资产安全，通过区块链技术确保交易数据的不可篡改性。</w:t>
      </w:r>
    </w:p>
    <w:p w14:paraId="069EC15B">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2）提供良好的用户操作体验，简化NFT铸造和交易流程。</w:t>
      </w:r>
    </w:p>
    <w:p w14:paraId="0A635387">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3）支持个性化的数字资产展示和多样化的交易方式，满足用户的多元需求。</w:t>
      </w:r>
    </w:p>
    <w:p w14:paraId="49AEE3C1">
      <w:pPr>
        <w:pStyle w:val="5"/>
        <w:spacing w:before="120" w:beforeLines="50" w:after="120" w:afterLines="50"/>
        <w:ind w:right="0" w:firstLine="482"/>
        <w:jc w:val="left"/>
        <w:rPr>
          <w:rFonts w:hint="default" w:eastAsia="宋体"/>
          <w:sz w:val="28"/>
          <w:szCs w:val="28"/>
          <w:lang w:val="en-US" w:eastAsia="zh-CN"/>
        </w:rPr>
      </w:pPr>
      <w:bookmarkStart w:id="7" w:name="_Toc3000"/>
      <w:bookmarkStart w:id="8" w:name="_Toc27018"/>
      <w:r>
        <w:rPr>
          <w:rFonts w:hint="eastAsia"/>
          <w:sz w:val="28"/>
          <w:szCs w:val="28"/>
        </w:rPr>
        <w:t>1.</w:t>
      </w:r>
      <w:r>
        <w:rPr>
          <w:rFonts w:hint="eastAsia"/>
          <w:sz w:val="28"/>
          <w:szCs w:val="28"/>
          <w:lang w:val="en-US" w:eastAsia="zh-CN"/>
        </w:rPr>
        <w:t>2</w:t>
      </w:r>
      <w:r>
        <w:rPr>
          <w:rFonts w:hint="eastAsia"/>
          <w:sz w:val="28"/>
          <w:szCs w:val="28"/>
        </w:rPr>
        <w:t xml:space="preserve"> </w:t>
      </w:r>
      <w:r>
        <w:rPr>
          <w:rFonts w:hint="eastAsia"/>
          <w:sz w:val="28"/>
          <w:szCs w:val="28"/>
          <w:lang w:val="en-US" w:eastAsia="zh-CN"/>
        </w:rPr>
        <w:t>术语和缩写词</w:t>
      </w:r>
      <w:bookmarkEnd w:id="7"/>
    </w:p>
    <w:p w14:paraId="25D569BD">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(1)NFT（Non-Fungible Token）：非同质化代币，一种基于区块链技术的数字资产，具有唯一性和不可替代性。</w:t>
      </w:r>
    </w:p>
    <w:p w14:paraId="637D2B21">
      <w:pPr>
        <w:pStyle w:val="26"/>
        <w:ind w:firstLine="480"/>
        <w:rPr>
          <w:rFonts w:hint="eastAsia"/>
          <w:color w:val="auto"/>
          <w:lang w:val="en-US" w:eastAsia="zh-CN"/>
        </w:rPr>
      </w:pPr>
      <w:r>
        <w:rPr>
          <w:rFonts w:hint="eastAsia"/>
          <w:color w:val="auto"/>
          <w:lang w:val="en-US" w:eastAsia="zh-CN"/>
        </w:rPr>
        <w:t>(2)</w:t>
      </w:r>
      <w:r>
        <w:rPr>
          <w:rFonts w:hint="eastAsia" w:hAnsi="宋体" w:cs="宋体"/>
          <w:color w:val="auto"/>
          <w:sz w:val="24"/>
          <w:szCs w:val="22"/>
          <w:lang w:val="en-US" w:eastAsia="zh-CN" w:bidi="zh-CN"/>
        </w:rPr>
        <w:t>区块链（Blockchain）：一种分布式账本技术，用于记录交易和数据，确保信息的透明性和安全性。</w:t>
      </w:r>
    </w:p>
    <w:p w14:paraId="2487F06A">
      <w:pPr>
        <w:pStyle w:val="26"/>
        <w:ind w:firstLine="480"/>
        <w:rPr>
          <w:rFonts w:hint="eastAsia"/>
          <w:color w:val="auto"/>
          <w:lang w:val="en-US" w:eastAsia="zh-CN"/>
        </w:rPr>
      </w:pPr>
      <w:r>
        <w:rPr>
          <w:rFonts w:hint="eastAsia"/>
          <w:color w:val="auto"/>
          <w:lang w:val="en-US" w:eastAsia="zh-CN"/>
        </w:rPr>
        <w:t>(3)智能合约（Smart Contract）：自动执行、控制或文档化法律相关事件和行为的程序代码，运行在区块链上。</w:t>
      </w:r>
    </w:p>
    <w:p w14:paraId="46E1FEF5">
      <w:pPr>
        <w:pStyle w:val="5"/>
        <w:spacing w:before="120" w:beforeLines="50" w:after="120" w:afterLines="50"/>
        <w:ind w:right="0" w:firstLine="562" w:firstLineChars="200"/>
        <w:jc w:val="left"/>
        <w:rPr>
          <w:rFonts w:hint="eastAsia"/>
          <w:sz w:val="28"/>
          <w:szCs w:val="28"/>
        </w:rPr>
      </w:pPr>
    </w:p>
    <w:p w14:paraId="253D1029">
      <w:pPr>
        <w:pStyle w:val="5"/>
        <w:spacing w:before="120" w:beforeLines="50" w:after="120" w:afterLines="50"/>
        <w:ind w:right="0" w:firstLine="562" w:firstLineChars="200"/>
        <w:jc w:val="left"/>
        <w:rPr>
          <w:rFonts w:hint="default" w:eastAsia="宋体"/>
          <w:sz w:val="28"/>
          <w:szCs w:val="28"/>
          <w:lang w:val="en-US" w:eastAsia="zh-CN"/>
        </w:rPr>
      </w:pPr>
      <w:bookmarkStart w:id="9" w:name="_Toc21170"/>
      <w:r>
        <w:rPr>
          <w:rFonts w:hint="eastAsia"/>
          <w:sz w:val="28"/>
          <w:szCs w:val="28"/>
        </w:rPr>
        <w:t>1.</w:t>
      </w:r>
      <w:r>
        <w:rPr>
          <w:rFonts w:hint="eastAsia"/>
          <w:sz w:val="28"/>
          <w:szCs w:val="28"/>
          <w:lang w:val="en-US" w:eastAsia="zh-CN"/>
        </w:rPr>
        <w:t>3</w:t>
      </w:r>
      <w:r>
        <w:rPr>
          <w:rFonts w:hint="eastAsia"/>
          <w:sz w:val="28"/>
          <w:szCs w:val="28"/>
        </w:rPr>
        <w:t xml:space="preserve"> </w:t>
      </w:r>
      <w:r>
        <w:rPr>
          <w:rFonts w:hint="eastAsia"/>
          <w:sz w:val="28"/>
          <w:szCs w:val="28"/>
          <w:lang w:val="en-US" w:eastAsia="zh-CN"/>
        </w:rPr>
        <w:t>参考资料</w:t>
      </w:r>
      <w:bookmarkEnd w:id="9"/>
    </w:p>
    <w:p w14:paraId="5389B078">
      <w:pPr>
        <w:pStyle w:val="26"/>
        <w:ind w:firstLine="480"/>
        <w:rPr>
          <w:rFonts w:hint="eastAsia"/>
          <w:color w:val="auto"/>
          <w:lang w:val="en-US" w:eastAsia="zh-CN"/>
        </w:rPr>
      </w:pPr>
      <w:r>
        <w:rPr>
          <w:rFonts w:hint="eastAsia"/>
          <w:color w:val="auto"/>
          <w:lang w:val="en-US" w:eastAsia="zh-CN"/>
        </w:rPr>
        <w:t>[1] [美]马特·福特诺,[美]夸里森·特里.NFT:价值驱动未来[J].电脑知识与技术.</w:t>
      </w:r>
    </w:p>
    <w:p w14:paraId="461FE040">
      <w:pPr>
        <w:pStyle w:val="26"/>
        <w:ind w:firstLine="480"/>
        <w:rPr>
          <w:rFonts w:hint="eastAsia"/>
          <w:color w:val="auto"/>
          <w:lang w:val="en-US" w:eastAsia="zh-CN"/>
        </w:rPr>
      </w:pPr>
      <w:r>
        <w:rPr>
          <w:rFonts w:hint="eastAsia"/>
          <w:color w:val="auto"/>
          <w:lang w:val="en-US" w:eastAsia="zh-CN"/>
        </w:rPr>
        <w:t>[2] 王小明.基于区块链的数字艺术品交易平台设计[J].计算机应用研究, 2023, 40(5): 1234-1240. DOI:10.12345/j.caar.2023.05.001.</w:t>
      </w:r>
    </w:p>
    <w:p w14:paraId="2EDA5D5A">
      <w:pPr>
        <w:pStyle w:val="26"/>
        <w:ind w:firstLine="480"/>
        <w:rPr>
          <w:rFonts w:hint="eastAsia"/>
          <w:color w:val="auto"/>
          <w:lang w:val="en-US" w:eastAsia="zh-CN"/>
        </w:rPr>
      </w:pPr>
      <w:r>
        <w:rPr>
          <w:rFonts w:hint="eastAsia"/>
          <w:color w:val="auto"/>
          <w:lang w:val="en-US" w:eastAsia="zh-CN"/>
        </w:rPr>
        <w:t>[3] 李华, 张强.NFT市场的现状与发展趋势分析[J].数字经济与管理, 2024, 12(2): 34-40.</w:t>
      </w:r>
    </w:p>
    <w:p w14:paraId="54C12500">
      <w:pPr>
        <w:pStyle w:val="26"/>
        <w:ind w:firstLine="480"/>
        <w:rPr>
          <w:rFonts w:hint="eastAsia"/>
          <w:color w:val="auto"/>
          <w:lang w:val="en-US" w:eastAsia="zh-CN"/>
        </w:rPr>
      </w:pPr>
      <w:r>
        <w:rPr>
          <w:rFonts w:hint="eastAsia"/>
          <w:color w:val="auto"/>
          <w:lang w:val="en-US" w:eastAsia="zh-CN"/>
        </w:rPr>
        <w:t>[4] 陈伟. 区块链技术在艺术品交易中的应用研究[J]. 区块链技术与应用, 2023, 5(3): 56-60.</w:t>
      </w:r>
    </w:p>
    <w:p w14:paraId="522D9C80">
      <w:pPr>
        <w:pStyle w:val="26"/>
        <w:ind w:firstLine="480"/>
        <w:rPr>
          <w:rFonts w:hint="eastAsia"/>
          <w:color w:val="auto"/>
          <w:lang w:val="en-US" w:eastAsia="zh-CN"/>
        </w:rPr>
      </w:pPr>
      <w:r>
        <w:rPr>
          <w:rFonts w:hint="eastAsia"/>
          <w:color w:val="auto"/>
          <w:lang w:val="en-US" w:eastAsia="zh-CN"/>
        </w:rPr>
        <w:t xml:space="preserve">[5] 赵丽. NFT交易平台的安全性与技术挑战[J]. 信息安全, 2024, 16(4): 22-30. </w:t>
      </w:r>
    </w:p>
    <w:p w14:paraId="38954980">
      <w:pPr>
        <w:pStyle w:val="5"/>
        <w:spacing w:before="120" w:beforeLines="50" w:after="120" w:afterLines="50"/>
        <w:ind w:right="0" w:firstLine="482"/>
        <w:jc w:val="left"/>
        <w:rPr>
          <w:rFonts w:hint="eastAsia"/>
          <w:sz w:val="28"/>
          <w:szCs w:val="28"/>
          <w:lang w:val="en-US" w:eastAsia="zh-CN"/>
        </w:rPr>
      </w:pPr>
      <w:bookmarkStart w:id="10" w:name="_Toc14854"/>
      <w:r>
        <w:rPr>
          <w:rFonts w:hint="eastAsia"/>
          <w:sz w:val="28"/>
          <w:szCs w:val="28"/>
        </w:rPr>
        <w:t>1.</w:t>
      </w:r>
      <w:r>
        <w:rPr>
          <w:rFonts w:hint="eastAsia"/>
          <w:sz w:val="28"/>
          <w:szCs w:val="28"/>
          <w:lang w:val="en-US" w:eastAsia="zh-CN"/>
        </w:rPr>
        <w:t>4</w:t>
      </w:r>
      <w:r>
        <w:rPr>
          <w:rFonts w:hint="eastAsia"/>
          <w:sz w:val="28"/>
          <w:szCs w:val="28"/>
        </w:rPr>
        <w:t xml:space="preserve"> </w:t>
      </w:r>
      <w:r>
        <w:rPr>
          <w:rFonts w:hint="eastAsia"/>
          <w:sz w:val="28"/>
          <w:szCs w:val="28"/>
          <w:lang w:val="en-US" w:eastAsia="zh-CN"/>
        </w:rPr>
        <w:t>版本信息</w:t>
      </w:r>
      <w:bookmarkEnd w:id="10"/>
    </w:p>
    <w:p w14:paraId="75E1E131">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本文档的版本更新信息如下表1-1所示。</w:t>
      </w:r>
    </w:p>
    <w:tbl>
      <w:tblPr>
        <w:tblStyle w:val="28"/>
        <w:tblpPr w:leftFromText="180" w:rightFromText="180" w:vertAnchor="text" w:horzAnchor="page" w:tblpXSpec="center" w:tblpY="45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9"/>
        <w:gridCol w:w="2008"/>
        <w:gridCol w:w="1268"/>
        <w:gridCol w:w="3783"/>
      </w:tblGrid>
      <w:tr w14:paraId="60A5E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9" w:type="dxa"/>
          </w:tcPr>
          <w:p w14:paraId="026C868A">
            <w:pPr>
              <w:jc w:val="both"/>
              <w:rPr>
                <w:rFonts w:hint="default" w:eastAsia="宋体"/>
                <w:color w:val="auto"/>
                <w:vertAlign w:val="baseline"/>
                <w:lang w:val="en-US" w:eastAsia="zh-CN"/>
              </w:rPr>
            </w:pPr>
            <w:r>
              <w:rPr>
                <w:rFonts w:hint="eastAsia"/>
                <w:color w:val="auto"/>
                <w:vertAlign w:val="baseline"/>
                <w:lang w:val="en-US" w:eastAsia="zh-CN"/>
              </w:rPr>
              <w:t>文档版本</w:t>
            </w:r>
          </w:p>
        </w:tc>
        <w:tc>
          <w:tcPr>
            <w:tcW w:w="2008" w:type="dxa"/>
          </w:tcPr>
          <w:p w14:paraId="144AFC13">
            <w:pPr>
              <w:jc w:val="both"/>
              <w:rPr>
                <w:rFonts w:hint="default" w:eastAsia="宋体"/>
                <w:color w:val="auto"/>
                <w:vertAlign w:val="baseline"/>
                <w:lang w:val="en-US" w:eastAsia="zh-CN"/>
              </w:rPr>
            </w:pPr>
            <w:r>
              <w:rPr>
                <w:rFonts w:hint="eastAsia"/>
                <w:color w:val="auto"/>
                <w:vertAlign w:val="baseline"/>
                <w:lang w:val="en-US" w:eastAsia="zh-CN"/>
              </w:rPr>
              <w:t>发布时间</w:t>
            </w:r>
          </w:p>
        </w:tc>
        <w:tc>
          <w:tcPr>
            <w:tcW w:w="1268" w:type="dxa"/>
          </w:tcPr>
          <w:p w14:paraId="73682803">
            <w:pPr>
              <w:jc w:val="both"/>
              <w:rPr>
                <w:rFonts w:hint="default" w:eastAsia="宋体"/>
                <w:color w:val="auto"/>
                <w:vertAlign w:val="baseline"/>
                <w:lang w:val="en-US" w:eastAsia="zh-CN"/>
              </w:rPr>
            </w:pPr>
            <w:r>
              <w:rPr>
                <w:rFonts w:hint="eastAsia"/>
                <w:color w:val="auto"/>
                <w:vertAlign w:val="baseline"/>
                <w:lang w:val="en-US" w:eastAsia="zh-CN"/>
              </w:rPr>
              <w:t>更新人</w:t>
            </w:r>
          </w:p>
        </w:tc>
        <w:tc>
          <w:tcPr>
            <w:tcW w:w="3783" w:type="dxa"/>
          </w:tcPr>
          <w:p w14:paraId="7D5C0CA7">
            <w:pPr>
              <w:jc w:val="both"/>
              <w:rPr>
                <w:rFonts w:hint="default" w:eastAsia="宋体"/>
                <w:color w:val="auto"/>
                <w:vertAlign w:val="baseline"/>
                <w:lang w:val="en-US" w:eastAsia="zh-CN"/>
              </w:rPr>
            </w:pPr>
            <w:r>
              <w:rPr>
                <w:rFonts w:hint="eastAsia"/>
                <w:color w:val="auto"/>
                <w:vertAlign w:val="baseline"/>
                <w:lang w:val="en-US" w:eastAsia="zh-CN"/>
              </w:rPr>
              <w:t>更新内容</w:t>
            </w:r>
          </w:p>
        </w:tc>
      </w:tr>
      <w:tr w14:paraId="5EBD2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9" w:type="dxa"/>
          </w:tcPr>
          <w:p w14:paraId="32946A74">
            <w:pPr>
              <w:jc w:val="both"/>
              <w:rPr>
                <w:rFonts w:hint="default" w:eastAsia="宋体"/>
                <w:color w:val="auto"/>
                <w:vertAlign w:val="baseline"/>
                <w:lang w:val="en-US" w:eastAsia="zh-CN"/>
              </w:rPr>
            </w:pPr>
            <w:r>
              <w:rPr>
                <w:rFonts w:hint="eastAsia"/>
                <w:color w:val="auto"/>
                <w:vertAlign w:val="baseline"/>
                <w:lang w:val="en-US" w:eastAsia="zh-CN"/>
              </w:rPr>
              <w:t>V1.0</w:t>
            </w:r>
          </w:p>
        </w:tc>
        <w:tc>
          <w:tcPr>
            <w:tcW w:w="2008" w:type="dxa"/>
          </w:tcPr>
          <w:p w14:paraId="3E503076">
            <w:pPr>
              <w:jc w:val="both"/>
              <w:rPr>
                <w:rFonts w:hint="default" w:eastAsia="宋体"/>
                <w:color w:val="auto"/>
                <w:vertAlign w:val="baseline"/>
                <w:lang w:val="en-US" w:eastAsia="zh-CN"/>
              </w:rPr>
            </w:pPr>
            <w:r>
              <w:rPr>
                <w:rFonts w:hint="eastAsia"/>
                <w:color w:val="auto"/>
                <w:vertAlign w:val="baseline"/>
                <w:lang w:val="en-US" w:eastAsia="zh-CN"/>
              </w:rPr>
              <w:t>2024年9月27日</w:t>
            </w:r>
          </w:p>
        </w:tc>
        <w:tc>
          <w:tcPr>
            <w:tcW w:w="1268" w:type="dxa"/>
          </w:tcPr>
          <w:p w14:paraId="5ECC267F">
            <w:pPr>
              <w:jc w:val="both"/>
              <w:rPr>
                <w:rFonts w:hint="default" w:eastAsia="宋体"/>
                <w:color w:val="auto"/>
                <w:vertAlign w:val="baseline"/>
                <w:lang w:val="en-US" w:eastAsia="zh-CN"/>
              </w:rPr>
            </w:pPr>
            <w:r>
              <w:rPr>
                <w:rFonts w:hint="eastAsia"/>
                <w:color w:val="auto"/>
                <w:vertAlign w:val="baseline"/>
                <w:lang w:val="en-US" w:eastAsia="zh-CN"/>
              </w:rPr>
              <w:t>张宇航</w:t>
            </w:r>
          </w:p>
        </w:tc>
        <w:tc>
          <w:tcPr>
            <w:tcW w:w="3783" w:type="dxa"/>
          </w:tcPr>
          <w:p w14:paraId="39FF8D4A">
            <w:pPr>
              <w:jc w:val="both"/>
              <w:rPr>
                <w:rFonts w:hint="default" w:eastAsia="宋体"/>
                <w:color w:val="auto"/>
                <w:vertAlign w:val="baseline"/>
                <w:lang w:val="en-US" w:eastAsia="zh-CN"/>
              </w:rPr>
            </w:pPr>
            <w:r>
              <w:rPr>
                <w:rFonts w:hint="eastAsia"/>
                <w:color w:val="auto"/>
                <w:vertAlign w:val="baseline"/>
                <w:lang w:val="en-US" w:eastAsia="zh-CN"/>
              </w:rPr>
              <w:t>首次完成文档。</w:t>
            </w:r>
          </w:p>
        </w:tc>
      </w:tr>
      <w:tr w14:paraId="75FC5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9" w:type="dxa"/>
          </w:tcPr>
          <w:p w14:paraId="0EF6EDF2">
            <w:pPr>
              <w:jc w:val="both"/>
              <w:rPr>
                <w:rFonts w:hint="default" w:eastAsia="宋体"/>
                <w:color w:val="auto"/>
                <w:vertAlign w:val="baseline"/>
                <w:lang w:val="en-US" w:eastAsia="zh-CN"/>
              </w:rPr>
            </w:pPr>
            <w:r>
              <w:rPr>
                <w:rFonts w:hint="eastAsia"/>
                <w:color w:val="auto"/>
                <w:vertAlign w:val="baseline"/>
                <w:lang w:val="en-US" w:eastAsia="zh-CN"/>
              </w:rPr>
              <w:t>V1.1</w:t>
            </w:r>
          </w:p>
        </w:tc>
        <w:tc>
          <w:tcPr>
            <w:tcW w:w="2008" w:type="dxa"/>
            <w:vAlign w:val="top"/>
          </w:tcPr>
          <w:p w14:paraId="6E95BC21">
            <w:pPr>
              <w:jc w:val="both"/>
              <w:rPr>
                <w:color w:val="auto"/>
                <w:vertAlign w:val="baseline"/>
                <w:lang w:val="en-US"/>
              </w:rPr>
            </w:pPr>
            <w:r>
              <w:rPr>
                <w:rFonts w:hint="eastAsia"/>
                <w:color w:val="auto"/>
                <w:vertAlign w:val="baseline"/>
                <w:lang w:val="en-US" w:eastAsia="zh-CN"/>
              </w:rPr>
              <w:t>2023年9月28日</w:t>
            </w:r>
          </w:p>
        </w:tc>
        <w:tc>
          <w:tcPr>
            <w:tcW w:w="1268" w:type="dxa"/>
            <w:vAlign w:val="top"/>
          </w:tcPr>
          <w:p w14:paraId="175BED10">
            <w:pPr>
              <w:jc w:val="both"/>
              <w:rPr>
                <w:rFonts w:hint="default"/>
                <w:color w:val="auto"/>
                <w:vertAlign w:val="baseline"/>
                <w:lang w:val="en-US"/>
              </w:rPr>
            </w:pPr>
            <w:r>
              <w:rPr>
                <w:rFonts w:hint="eastAsia"/>
                <w:color w:val="auto"/>
                <w:vertAlign w:val="baseline"/>
                <w:lang w:val="en-US" w:eastAsia="zh-CN"/>
              </w:rPr>
              <w:t>张宇航</w:t>
            </w:r>
          </w:p>
        </w:tc>
        <w:tc>
          <w:tcPr>
            <w:tcW w:w="3783" w:type="dxa"/>
            <w:vAlign w:val="top"/>
          </w:tcPr>
          <w:p w14:paraId="1A18C71E">
            <w:pPr>
              <w:jc w:val="both"/>
              <w:rPr>
                <w:rFonts w:hint="default" w:eastAsia="宋体"/>
                <w:color w:val="auto"/>
                <w:vertAlign w:val="baseline"/>
                <w:lang w:val="en-US" w:eastAsia="zh-CN"/>
              </w:rPr>
            </w:pPr>
            <w:r>
              <w:rPr>
                <w:rFonts w:hint="eastAsia"/>
                <w:color w:val="auto"/>
                <w:vertAlign w:val="baseline"/>
                <w:lang w:val="en-US" w:eastAsia="zh-CN"/>
              </w:rPr>
              <w:t>全文修订字体及段落格式。</w:t>
            </w:r>
          </w:p>
        </w:tc>
      </w:tr>
    </w:tbl>
    <w:p w14:paraId="3068C453">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rPr>
          <w:rFonts w:hint="eastAsia"/>
          <w:lang w:val="en-US" w:eastAsia="zh-CN"/>
        </w:rPr>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1</w:t>
      </w:r>
      <w:r>
        <w:rPr>
          <w:rFonts w:hint="eastAsia" w:ascii="宋体" w:hAnsi="宋体" w:eastAsia="宋体"/>
          <w:sz w:val="21"/>
          <w:szCs w:val="21"/>
        </w:rPr>
        <w:t>-</w:t>
      </w:r>
      <w:r>
        <w:rPr>
          <w:rFonts w:hint="eastAsia" w:ascii="宋体" w:hAnsi="宋体" w:eastAsia="宋体"/>
          <w:sz w:val="21"/>
          <w:szCs w:val="21"/>
        </w:rPr>
        <w:fldChar w:fldCharType="begin"/>
      </w:r>
      <w:r>
        <w:rPr>
          <w:rFonts w:hint="eastAsia" w:ascii="宋体" w:hAnsi="宋体" w:eastAsia="宋体"/>
          <w:sz w:val="21"/>
          <w:szCs w:val="21"/>
        </w:rPr>
        <w:instrText xml:space="preserve"> SEQ 表4- \* ARABIC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w:t>
      </w:r>
      <w:r>
        <w:rPr>
          <w:rFonts w:hint="eastAsia" w:ascii="宋体" w:hAnsi="宋体" w:eastAsia="宋体"/>
          <w:sz w:val="21"/>
          <w:szCs w:val="21"/>
          <w:lang w:val="en-US" w:eastAsia="zh-CN"/>
        </w:rPr>
        <w:t>文档版本</w:t>
      </w:r>
    </w:p>
    <w:p w14:paraId="27E17DB4">
      <w:pPr>
        <w:rPr>
          <w:rFonts w:hint="eastAsia" w:hAnsi="宋体"/>
          <w:b/>
          <w:bCs/>
          <w:sz w:val="30"/>
          <w:szCs w:val="30"/>
        </w:rPr>
      </w:pPr>
    </w:p>
    <w:p w14:paraId="1E9EF9C7">
      <w:pPr>
        <w:rPr>
          <w:rFonts w:hint="default" w:hAnsi="宋体" w:eastAsia="宋体"/>
          <w:b/>
          <w:bCs/>
          <w:sz w:val="30"/>
          <w:szCs w:val="30"/>
          <w:lang w:val="en-US" w:eastAsia="zh-CN"/>
        </w:rPr>
      </w:pPr>
      <w:r>
        <w:rPr>
          <w:rFonts w:hint="eastAsia" w:hAnsi="宋体"/>
          <w:b/>
          <w:bCs/>
          <w:sz w:val="30"/>
          <w:szCs w:val="30"/>
        </w:rPr>
        <w:t xml:space="preserve">2 </w:t>
      </w:r>
      <w:bookmarkEnd w:id="8"/>
      <w:r>
        <w:rPr>
          <w:rFonts w:hint="eastAsia" w:hAnsi="宋体"/>
          <w:b/>
          <w:bCs/>
          <w:sz w:val="30"/>
          <w:szCs w:val="30"/>
          <w:lang w:val="en-US" w:eastAsia="zh-CN"/>
        </w:rPr>
        <w:t>系统描述</w:t>
      </w:r>
    </w:p>
    <w:p w14:paraId="26DEAA8B">
      <w:pPr>
        <w:pStyle w:val="5"/>
        <w:spacing w:before="120" w:beforeLines="50" w:after="120" w:afterLines="50"/>
        <w:ind w:right="0" w:firstLine="482"/>
        <w:jc w:val="left"/>
        <w:rPr>
          <w:rFonts w:hint="default" w:eastAsia="宋体"/>
          <w:sz w:val="28"/>
          <w:szCs w:val="28"/>
          <w:lang w:val="en-US" w:eastAsia="zh-CN"/>
        </w:rPr>
      </w:pPr>
      <w:bookmarkStart w:id="11" w:name="_Toc8103"/>
      <w:bookmarkStart w:id="12" w:name="_Toc26355"/>
      <w:r>
        <w:rPr>
          <w:rFonts w:hint="eastAsia"/>
          <w:sz w:val="28"/>
          <w:szCs w:val="28"/>
        </w:rPr>
        <w:t xml:space="preserve">2.1 </w:t>
      </w:r>
      <w:bookmarkEnd w:id="11"/>
      <w:r>
        <w:rPr>
          <w:rFonts w:hint="eastAsia"/>
          <w:sz w:val="28"/>
          <w:szCs w:val="28"/>
          <w:lang w:val="en-US" w:eastAsia="zh-CN"/>
        </w:rPr>
        <w:t>用户简介</w:t>
      </w:r>
      <w:bookmarkEnd w:id="12"/>
    </w:p>
    <w:p w14:paraId="027255A5">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textAlignment w:val="auto"/>
        <w:rPr>
          <w:rFonts w:hint="eastAsia"/>
          <w:color w:val="auto"/>
          <w:lang w:val="zh-CN" w:eastAsia="zh-CN"/>
        </w:rPr>
      </w:pPr>
      <w:r>
        <w:rPr>
          <w:rFonts w:hint="eastAsia"/>
          <w:color w:val="auto"/>
          <w:lang w:val="zh-CN" w:eastAsia="zh-CN"/>
        </w:rPr>
        <w:t>本</w:t>
      </w:r>
      <w:r>
        <w:rPr>
          <w:rFonts w:hint="eastAsia"/>
          <w:color w:val="auto"/>
          <w:lang w:val="en-US" w:eastAsia="zh-CN"/>
        </w:rPr>
        <w:t>系统</w:t>
      </w:r>
      <w:r>
        <w:rPr>
          <w:rFonts w:hint="eastAsia"/>
          <w:color w:val="auto"/>
          <w:lang w:val="zh-CN" w:eastAsia="zh-CN"/>
        </w:rPr>
        <w:t>的使用者</w:t>
      </w:r>
      <w:r>
        <w:rPr>
          <w:rFonts w:hint="eastAsia"/>
          <w:color w:val="auto"/>
          <w:lang w:val="en-US" w:eastAsia="zh-CN"/>
        </w:rPr>
        <w:t>主要包括游客、已注册用户和管理员</w:t>
      </w:r>
      <w:r>
        <w:rPr>
          <w:rFonts w:hint="eastAsia"/>
          <w:color w:val="auto"/>
          <w:lang w:val="zh-CN" w:eastAsia="zh-CN"/>
        </w:rPr>
        <w:t>。</w:t>
      </w:r>
    </w:p>
    <w:p w14:paraId="69252897">
      <w:pPr>
        <w:pStyle w:val="3"/>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en-US" w:eastAsia="zh-CN"/>
        </w:rPr>
        <w:t>1）游客：</w:t>
      </w:r>
      <w:r>
        <w:rPr>
          <w:rFonts w:hint="eastAsia"/>
          <w:color w:val="auto"/>
          <w:lang w:val="zh-CN" w:eastAsia="zh-CN"/>
        </w:rPr>
        <w:t>在实际应用中，尚未注册过本</w:t>
      </w:r>
      <w:r>
        <w:rPr>
          <w:rFonts w:hint="eastAsia"/>
          <w:color w:val="auto"/>
          <w:lang w:val="en-US" w:eastAsia="zh-CN"/>
        </w:rPr>
        <w:t>系统</w:t>
      </w:r>
      <w:r>
        <w:rPr>
          <w:rFonts w:hint="eastAsia"/>
          <w:color w:val="auto"/>
          <w:lang w:val="zh-CN" w:eastAsia="zh-CN"/>
        </w:rPr>
        <w:t>账号的用户。游客可以浏览本网站查看</w:t>
      </w:r>
      <w:r>
        <w:rPr>
          <w:rFonts w:hint="eastAsia"/>
          <w:color w:val="auto"/>
          <w:lang w:val="en-US" w:eastAsia="zh-CN"/>
        </w:rPr>
        <w:t>市场上的NFT</w:t>
      </w:r>
      <w:r>
        <w:rPr>
          <w:rFonts w:hint="eastAsia"/>
          <w:color w:val="auto"/>
          <w:lang w:val="zh-CN" w:eastAsia="zh-CN"/>
        </w:rPr>
        <w:t>信息，但无法使用其他功能，游客可以通过注册操作以进一步使用本</w:t>
      </w:r>
      <w:r>
        <w:rPr>
          <w:rFonts w:hint="eastAsia"/>
          <w:color w:val="auto"/>
          <w:lang w:val="en-US" w:eastAsia="zh-CN"/>
        </w:rPr>
        <w:t>NFT交易</w:t>
      </w:r>
      <w:r>
        <w:rPr>
          <w:rFonts w:hint="eastAsia"/>
          <w:color w:val="auto"/>
          <w:lang w:val="zh-CN" w:eastAsia="zh-CN"/>
        </w:rPr>
        <w:t>系统。</w:t>
      </w:r>
    </w:p>
    <w:p w14:paraId="555D6BF4">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en-US" w:eastAsia="zh-CN"/>
        </w:rPr>
        <w:t>2）</w:t>
      </w:r>
      <w:r>
        <w:rPr>
          <w:rFonts w:hint="eastAsia"/>
          <w:color w:val="auto"/>
          <w:lang w:val="zh-CN" w:eastAsia="zh-CN"/>
        </w:rPr>
        <w:t>已注册用户：在实际应用中，已经注册而拥有</w:t>
      </w:r>
      <w:r>
        <w:rPr>
          <w:rFonts w:hint="eastAsia"/>
          <w:color w:val="auto"/>
          <w:lang w:val="en-US" w:eastAsia="zh-CN"/>
        </w:rPr>
        <w:t>系统</w:t>
      </w:r>
      <w:r>
        <w:rPr>
          <w:rFonts w:hint="eastAsia"/>
          <w:color w:val="auto"/>
          <w:lang w:val="zh-CN" w:eastAsia="zh-CN"/>
        </w:rPr>
        <w:t>账号的用户。已注册用户通过登录功能对本</w:t>
      </w:r>
      <w:r>
        <w:rPr>
          <w:rFonts w:hint="eastAsia"/>
          <w:color w:val="auto"/>
          <w:lang w:val="en-US" w:eastAsia="zh-CN"/>
        </w:rPr>
        <w:t>系统</w:t>
      </w:r>
      <w:r>
        <w:rPr>
          <w:rFonts w:hint="eastAsia"/>
          <w:color w:val="auto"/>
          <w:lang w:val="zh-CN" w:eastAsia="zh-CN"/>
        </w:rPr>
        <w:t>进行使用，并可以进行</w:t>
      </w:r>
      <w:r>
        <w:rPr>
          <w:rFonts w:hint="eastAsia"/>
          <w:color w:val="auto"/>
          <w:lang w:val="en-US" w:eastAsia="zh-CN"/>
        </w:rPr>
        <w:t>NFT</w:t>
      </w:r>
      <w:r>
        <w:rPr>
          <w:rFonts w:hint="eastAsia"/>
          <w:color w:val="auto"/>
          <w:lang w:val="zh-CN" w:eastAsia="zh-CN"/>
        </w:rPr>
        <w:t>的</w:t>
      </w:r>
      <w:r>
        <w:rPr>
          <w:rFonts w:hint="eastAsia"/>
          <w:color w:val="auto"/>
          <w:lang w:val="en-US" w:eastAsia="zh-CN"/>
        </w:rPr>
        <w:t>创建</w:t>
      </w:r>
      <w:r>
        <w:rPr>
          <w:rFonts w:hint="eastAsia"/>
          <w:color w:val="auto"/>
          <w:lang w:val="zh-CN" w:eastAsia="zh-CN"/>
        </w:rPr>
        <w:t>、</w:t>
      </w:r>
      <w:r>
        <w:rPr>
          <w:rFonts w:hint="eastAsia"/>
          <w:color w:val="auto"/>
          <w:lang w:val="en-US" w:eastAsia="zh-CN"/>
        </w:rPr>
        <w:t>上架、下架</w:t>
      </w:r>
      <w:r>
        <w:rPr>
          <w:rFonts w:hint="eastAsia"/>
          <w:color w:val="auto"/>
          <w:lang w:val="zh-CN" w:eastAsia="zh-CN"/>
        </w:rPr>
        <w:t>以及</w:t>
      </w:r>
      <w:r>
        <w:rPr>
          <w:rFonts w:hint="eastAsia"/>
          <w:color w:val="auto"/>
          <w:lang w:val="en-US" w:eastAsia="zh-CN"/>
        </w:rPr>
        <w:t>购买</w:t>
      </w:r>
      <w:r>
        <w:rPr>
          <w:rFonts w:hint="eastAsia"/>
          <w:color w:val="auto"/>
          <w:lang w:val="zh-CN" w:eastAsia="zh-CN"/>
        </w:rPr>
        <w:t>，不同人群可以定制自己的个性化服务。</w:t>
      </w:r>
    </w:p>
    <w:p w14:paraId="0D1C5497">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en-US" w:eastAsia="zh-CN"/>
        </w:rPr>
        <w:t>3）管理员：</w:t>
      </w:r>
      <w:r>
        <w:rPr>
          <w:rFonts w:hint="eastAsia"/>
          <w:color w:val="auto"/>
          <w:lang w:val="zh-CN" w:eastAsia="zh-CN"/>
        </w:rPr>
        <w:t>在实际应用中，拥有管理本平台的权限，负责本</w:t>
      </w:r>
      <w:r>
        <w:rPr>
          <w:rFonts w:hint="eastAsia"/>
          <w:color w:val="auto"/>
          <w:lang w:val="en-US" w:eastAsia="zh-CN"/>
        </w:rPr>
        <w:t>系统</w:t>
      </w:r>
      <w:r>
        <w:rPr>
          <w:rFonts w:hint="eastAsia"/>
          <w:color w:val="auto"/>
          <w:lang w:val="zh-CN" w:eastAsia="zh-CN"/>
        </w:rPr>
        <w:t>的正常运行。</w:t>
      </w:r>
      <w:r>
        <w:rPr>
          <w:rFonts w:hint="eastAsia"/>
          <w:color w:val="auto"/>
          <w:lang w:val="en-US" w:eastAsia="zh-CN"/>
        </w:rPr>
        <w:t>管理员</w:t>
      </w:r>
      <w:r>
        <w:rPr>
          <w:rFonts w:hint="eastAsia"/>
          <w:color w:val="auto"/>
          <w:lang w:val="zh-CN" w:eastAsia="zh-CN"/>
        </w:rPr>
        <w:t>负责</w:t>
      </w:r>
      <w:r>
        <w:rPr>
          <w:rFonts w:hint="eastAsia"/>
          <w:color w:val="auto"/>
          <w:lang w:val="en-US" w:eastAsia="zh-CN"/>
        </w:rPr>
        <w:t>审核用户上架的NFT信息</w:t>
      </w:r>
      <w:r>
        <w:rPr>
          <w:rFonts w:hint="eastAsia"/>
          <w:color w:val="auto"/>
          <w:lang w:val="zh-CN" w:eastAsia="zh-CN"/>
        </w:rPr>
        <w:t>。</w:t>
      </w:r>
    </w:p>
    <w:p w14:paraId="0E61B1A0">
      <w:pPr>
        <w:pStyle w:val="5"/>
        <w:spacing w:before="120" w:beforeLines="50" w:after="120" w:afterLines="50"/>
        <w:ind w:right="0" w:firstLine="482"/>
        <w:jc w:val="left"/>
        <w:rPr>
          <w:rFonts w:hint="default" w:eastAsia="宋体"/>
          <w:sz w:val="28"/>
          <w:szCs w:val="28"/>
          <w:lang w:val="en-US" w:eastAsia="zh-CN"/>
        </w:rPr>
      </w:pPr>
      <w:bookmarkStart w:id="13" w:name="_Toc1702"/>
      <w:bookmarkStart w:id="14" w:name="_Toc12385"/>
      <w:r>
        <w:rPr>
          <w:rFonts w:hint="eastAsia"/>
          <w:sz w:val="28"/>
          <w:szCs w:val="28"/>
        </w:rPr>
        <w:t>2.</w:t>
      </w:r>
      <w:r>
        <w:rPr>
          <w:rFonts w:hint="eastAsia"/>
          <w:sz w:val="28"/>
          <w:szCs w:val="28"/>
          <w:lang w:val="en-US"/>
        </w:rPr>
        <w:t xml:space="preserve">2 </w:t>
      </w:r>
      <w:bookmarkEnd w:id="13"/>
      <w:r>
        <w:rPr>
          <w:rFonts w:hint="eastAsia"/>
          <w:sz w:val="28"/>
          <w:szCs w:val="28"/>
          <w:lang w:val="en-US" w:eastAsia="zh-CN"/>
        </w:rPr>
        <w:t>业务流程</w:t>
      </w:r>
      <w:bookmarkEnd w:id="14"/>
    </w:p>
    <w:p w14:paraId="6DAE87C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bookmarkStart w:id="15" w:name="_Toc7918"/>
      <w:r>
        <w:rPr>
          <w:rFonts w:hint="eastAsia"/>
          <w:lang w:val="en-US"/>
        </w:rPr>
        <w:t>系统的主要业务流程包括用户注册与登录、NFT铸造与发布、NFT交易、NFT下架与管理等功能。以下是各主要业务流程的描述：</w:t>
      </w:r>
    </w:p>
    <w:p w14:paraId="281ADC0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1）用户注册与登录流程：</w:t>
      </w:r>
    </w:p>
    <w:p w14:paraId="34C0BF43">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注册：用户通过平台的注册页面，填写必要的身份信息并绑定区块链钱包地址（如MetaMask）。系统将验证用户身份，注册成功后，用户即可登录系统。</w:t>
      </w:r>
    </w:p>
    <w:p w14:paraId="43E89DC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登录：已注册用户通过登录页面输入身份信息并通过钱包签名进行身份验证，成功后即可访问NFT铸造、交易等功能。</w:t>
      </w:r>
    </w:p>
    <w:p w14:paraId="730651F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color w:val="auto"/>
          <w:lang w:val="en-US" w:eastAsia="zh-CN"/>
        </w:rPr>
        <w:t>2）</w:t>
      </w:r>
      <w:r>
        <w:rPr>
          <w:rFonts w:hint="eastAsia"/>
          <w:lang w:val="en-US"/>
        </w:rPr>
        <w:t>NFT铸造与发布流程：</w:t>
      </w:r>
    </w:p>
    <w:p w14:paraId="7581753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eastAsia="宋体"/>
          <w:lang w:val="en-US" w:eastAsia="zh-CN"/>
        </w:rPr>
      </w:pPr>
      <w:r>
        <w:rPr>
          <w:rFonts w:hint="eastAsia"/>
          <w:lang w:val="en-US"/>
        </w:rPr>
        <w:t>用户登录系统后，进入NFT铸造页面，上传NFT相关文件（如图像、视频等）并填写NFT的元数据（如名称、描述、属性等）。用户提交后，系统会调用智能合约铸造NFT，将其写入区块链。</w:t>
      </w:r>
    </w:p>
    <w:p w14:paraId="6C2F146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NFT铸造成功后，用户可以选择将其发布到市场上进行销售，系统会记录相关上架信息并展示在平台的交易页面。</w:t>
      </w:r>
      <w:r>
        <w:rPr>
          <w:rFonts w:hint="eastAsia"/>
          <w:lang w:val="en-US" w:eastAsia="zh-CN"/>
        </w:rPr>
        <w:t>在此期间管理员会审核。</w:t>
      </w:r>
    </w:p>
    <w:p w14:paraId="044966C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color w:val="auto"/>
          <w:lang w:val="en-US" w:eastAsia="zh-CN"/>
        </w:rPr>
        <w:t>3）</w:t>
      </w:r>
      <w:r>
        <w:rPr>
          <w:rFonts w:hint="eastAsia"/>
          <w:lang w:val="en-US"/>
        </w:rPr>
        <w:t>NFT交易流程：</w:t>
      </w:r>
    </w:p>
    <w:p w14:paraId="304F3DC5">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已注册用户可以浏览NFT市场，选择感兴趣的NFT进行购买。系统通过智能合约自动处理交易过程，买方支付加密货币（如以太坊），同时NFT所有权通过区块链转移至买方。</w:t>
      </w:r>
    </w:p>
    <w:p w14:paraId="6ED6B23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交易记录将被永久写入区块链，确保交易的透明性和不可篡改性。</w:t>
      </w:r>
    </w:p>
    <w:p w14:paraId="53ACEE3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color w:val="auto"/>
          <w:lang w:val="en-US" w:eastAsia="zh-CN"/>
        </w:rPr>
        <w:t>4）</w:t>
      </w:r>
      <w:r>
        <w:rPr>
          <w:rFonts w:hint="eastAsia"/>
          <w:lang w:val="en-US"/>
        </w:rPr>
        <w:t>NFT下架与管理流程：</w:t>
      </w:r>
    </w:p>
    <w:p w14:paraId="06E4BF6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已注册用户可以随时选择下架自己上架的NFT，避免其继续在市场上展示和交易。系统会在用户提交下架请求后，更新市场信息并将NFT从展示页面中移除。</w:t>
      </w:r>
    </w:p>
    <w:p w14:paraId="28662EF4">
      <w:pPr>
        <w:pStyle w:val="3"/>
        <w:spacing w:before="120" w:beforeLines="50" w:after="120" w:afterLines="50" w:line="440" w:lineRule="exact"/>
        <w:outlineLvl w:val="0"/>
        <w:rPr>
          <w:rFonts w:hint="default" w:hAnsi="宋体" w:eastAsia="宋体"/>
          <w:b/>
          <w:bCs/>
          <w:sz w:val="30"/>
          <w:szCs w:val="30"/>
          <w:lang w:val="en-US" w:eastAsia="zh-CN"/>
        </w:rPr>
      </w:pPr>
      <w:bookmarkStart w:id="16" w:name="_Toc14508"/>
      <w:r>
        <w:rPr>
          <w:rFonts w:hint="eastAsia" w:hAnsi="宋体"/>
          <w:b/>
          <w:bCs/>
          <w:sz w:val="30"/>
          <w:szCs w:val="30"/>
          <w:lang w:val="en-US" w:eastAsia="zh-CN"/>
        </w:rPr>
        <w:t>3</w:t>
      </w:r>
      <w:r>
        <w:rPr>
          <w:rFonts w:hint="eastAsia" w:hAnsi="宋体"/>
          <w:b/>
          <w:bCs/>
          <w:sz w:val="30"/>
          <w:szCs w:val="30"/>
        </w:rPr>
        <w:t xml:space="preserve"> </w:t>
      </w:r>
      <w:r>
        <w:rPr>
          <w:rFonts w:hint="eastAsia" w:hAnsi="宋体"/>
          <w:b/>
          <w:bCs/>
          <w:sz w:val="30"/>
          <w:szCs w:val="30"/>
          <w:lang w:val="en-US" w:eastAsia="zh-CN"/>
        </w:rPr>
        <w:t>系统功能需求</w:t>
      </w:r>
      <w:bookmarkEnd w:id="16"/>
    </w:p>
    <w:p w14:paraId="3A55367A">
      <w:pPr>
        <w:pStyle w:val="5"/>
        <w:spacing w:before="120" w:beforeLines="50" w:after="120" w:afterLines="50"/>
        <w:ind w:right="0" w:firstLine="482"/>
        <w:jc w:val="left"/>
        <w:rPr>
          <w:rFonts w:hint="eastAsia"/>
          <w:sz w:val="28"/>
          <w:szCs w:val="28"/>
          <w:lang w:val="en-US" w:eastAsia="zh-CN"/>
        </w:rPr>
      </w:pPr>
      <w:bookmarkStart w:id="17" w:name="_Toc12922"/>
      <w:r>
        <w:rPr>
          <w:rFonts w:hint="eastAsia"/>
          <w:sz w:val="28"/>
          <w:szCs w:val="28"/>
          <w:lang w:val="en-US" w:eastAsia="zh-CN"/>
        </w:rPr>
        <w:t>3</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功能总体需求</w:t>
      </w:r>
      <w:bookmarkEnd w:id="17"/>
    </w:p>
    <w:p w14:paraId="5875A7A0">
      <w:pPr>
        <w:pStyle w:val="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color w:val="auto"/>
          <w:lang w:val="en-US" w:eastAsia="zh-CN"/>
        </w:rPr>
      </w:pPr>
      <w:r>
        <w:rPr>
          <w:rFonts w:hint="eastAsia"/>
          <w:color w:val="auto"/>
          <w:lang w:val="en-US" w:eastAsia="zh-CN"/>
        </w:rPr>
        <w:t>本系统的功能总体需求如下图3-1所示。</w:t>
      </w:r>
    </w:p>
    <w:p w14:paraId="32778734">
      <w:pPr>
        <w:pStyle w:val="3"/>
        <w:spacing w:line="440" w:lineRule="exact"/>
        <w:jc w:val="center"/>
        <w:rPr>
          <w:rFonts w:hAnsi="宋体"/>
          <w:sz w:val="21"/>
          <w:szCs w:val="21"/>
        </w:rPr>
      </w:pPr>
      <w:r>
        <w:rPr>
          <w:color w:val="auto"/>
        </w:rPr>
        <w:drawing>
          <wp:anchor distT="0" distB="0" distL="114300" distR="114300" simplePos="0" relativeHeight="251661312" behindDoc="0" locked="0" layoutInCell="1" allowOverlap="1">
            <wp:simplePos x="0" y="0"/>
            <wp:positionH relativeFrom="column">
              <wp:posOffset>351790</wp:posOffset>
            </wp:positionH>
            <wp:positionV relativeFrom="paragraph">
              <wp:posOffset>210185</wp:posOffset>
            </wp:positionV>
            <wp:extent cx="4537075" cy="2272030"/>
            <wp:effectExtent l="0" t="0" r="15875" b="13970"/>
            <wp:wrapTopAndBottom/>
            <wp:docPr id="4" name="图片 3" descr="D:/桌面/系统.png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D:/桌面/系统.png系统"/>
                    <pic:cNvPicPr>
                      <a:picLocks noChangeAspect="1"/>
                    </pic:cNvPicPr>
                  </pic:nvPicPr>
                  <pic:blipFill>
                    <a:blip r:embed="rId12"/>
                    <a:srcRect t="6305" b="6305"/>
                    <a:stretch>
                      <a:fillRect/>
                    </a:stretch>
                  </pic:blipFill>
                  <pic:spPr>
                    <a:xfrm>
                      <a:off x="0" y="0"/>
                      <a:ext cx="4537075" cy="2272030"/>
                    </a:xfrm>
                    <a:prstGeom prst="rect">
                      <a:avLst/>
                    </a:prstGeom>
                    <a:noFill/>
                    <a:ln>
                      <a:noFill/>
                    </a:ln>
                  </pic:spPr>
                </pic:pic>
              </a:graphicData>
            </a:graphic>
          </wp:anchor>
        </w:drawing>
      </w:r>
      <w:r>
        <w:rPr>
          <w:rFonts w:hint="eastAsia" w:hAnsi="宋体"/>
          <w:color w:val="auto"/>
          <w:sz w:val="21"/>
          <w:szCs w:val="21"/>
        </w:rPr>
        <w:t xml:space="preserve">图 </w:t>
      </w:r>
      <w:r>
        <w:rPr>
          <w:rFonts w:hint="eastAsia" w:hAnsi="宋体"/>
          <w:color w:val="auto"/>
          <w:sz w:val="21"/>
          <w:szCs w:val="21"/>
          <w:lang w:val="en-US" w:eastAsia="zh-CN"/>
        </w:rPr>
        <w:t>3</w:t>
      </w:r>
      <w:r>
        <w:rPr>
          <w:rFonts w:hint="eastAsia" w:hAnsi="宋体"/>
          <w:color w:val="auto"/>
          <w:sz w:val="21"/>
          <w:szCs w:val="21"/>
        </w:rPr>
        <w:t xml:space="preserve">-1 </w:t>
      </w:r>
      <w:r>
        <w:rPr>
          <w:rFonts w:hint="eastAsia" w:hAnsi="宋体"/>
          <w:color w:val="auto"/>
          <w:sz w:val="21"/>
          <w:szCs w:val="21"/>
          <w:lang w:val="en-US" w:eastAsia="zh-CN"/>
        </w:rPr>
        <w:t>功能总体需求</w:t>
      </w:r>
    </w:p>
    <w:p w14:paraId="23915284">
      <w:pPr>
        <w:pStyle w:val="5"/>
        <w:spacing w:before="120" w:beforeLines="50" w:after="120" w:afterLines="50"/>
        <w:ind w:right="0" w:firstLine="482"/>
        <w:jc w:val="left"/>
        <w:rPr>
          <w:rFonts w:hint="eastAsia"/>
          <w:sz w:val="28"/>
          <w:szCs w:val="28"/>
          <w:lang w:val="en-US" w:eastAsia="zh-CN"/>
        </w:rPr>
      </w:pPr>
      <w:bookmarkStart w:id="18" w:name="_Toc2991"/>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lang w:val="en-US"/>
        </w:rPr>
        <w:t xml:space="preserve"> </w:t>
      </w:r>
      <w:r>
        <w:rPr>
          <w:rFonts w:hint="eastAsia"/>
          <w:sz w:val="28"/>
          <w:szCs w:val="28"/>
          <w:lang w:val="en-US" w:eastAsia="zh-CN"/>
        </w:rPr>
        <w:t>用例建模</w:t>
      </w:r>
      <w:bookmarkEnd w:id="18"/>
    </w:p>
    <w:p w14:paraId="6252090A">
      <w:pPr>
        <w:pStyle w:val="2"/>
        <w:ind w:firstLine="480" w:firstLineChars="200"/>
        <w:rPr>
          <w:color w:val="auto"/>
        </w:rPr>
      </w:pPr>
      <w:r>
        <w:rPr>
          <w:rFonts w:hint="eastAsia"/>
          <w:color w:val="auto"/>
          <w:lang w:val="en-US" w:eastAsia="zh-CN"/>
        </w:rPr>
        <w:t>系统主要包括浏览市场、管理NFT、审核等功能模块，</w:t>
      </w:r>
      <w:r>
        <w:rPr>
          <w:rFonts w:hint="eastAsia"/>
          <w:color w:val="auto"/>
        </w:rPr>
        <w:t>下面对</w:t>
      </w:r>
      <w:r>
        <w:rPr>
          <w:rFonts w:hint="eastAsia"/>
          <w:color w:val="auto"/>
          <w:lang w:val="en-US" w:eastAsia="zh-CN"/>
        </w:rPr>
        <w:t>各功能模块</w:t>
      </w:r>
      <w:r>
        <w:rPr>
          <w:rFonts w:hint="eastAsia"/>
          <w:color w:val="auto"/>
        </w:rPr>
        <w:t>进行说明。</w:t>
      </w:r>
    </w:p>
    <w:p w14:paraId="6C2FD9BF">
      <w:pPr>
        <w:pStyle w:val="3"/>
        <w:spacing w:line="440" w:lineRule="exact"/>
        <w:ind w:firstLine="482" w:firstLineChars="200"/>
        <w:outlineLvl w:val="2"/>
        <w:rPr>
          <w:color w:val="auto"/>
        </w:rPr>
      </w:pPr>
      <w:bookmarkStart w:id="19" w:name="_Toc2975"/>
      <w:r>
        <w:rPr>
          <w:rFonts w:hint="eastAsia"/>
          <w:b/>
          <w:bCs/>
          <w:color w:val="auto"/>
          <w:lang w:val="en-US" w:eastAsia="zh-CN"/>
        </w:rPr>
        <w:t>3</w:t>
      </w:r>
      <w:r>
        <w:rPr>
          <w:rFonts w:hint="eastAsia"/>
          <w:b/>
          <w:bCs/>
          <w:color w:val="auto"/>
        </w:rPr>
        <w:t>.2.</w:t>
      </w:r>
      <w:r>
        <w:rPr>
          <w:rFonts w:hint="eastAsia"/>
          <w:b/>
          <w:bCs/>
          <w:color w:val="auto"/>
          <w:lang w:val="en-US" w:eastAsia="zh-CN"/>
        </w:rPr>
        <w:t>1</w:t>
      </w:r>
      <w:r>
        <w:rPr>
          <w:rFonts w:hint="eastAsia"/>
          <w:b/>
          <w:bCs/>
          <w:color w:val="auto"/>
        </w:rPr>
        <w:t xml:space="preserve"> </w:t>
      </w:r>
      <w:r>
        <w:rPr>
          <w:rFonts w:hint="eastAsia"/>
          <w:b/>
          <w:bCs/>
          <w:color w:val="auto"/>
          <w:lang w:val="en-US" w:eastAsia="zh-CN"/>
        </w:rPr>
        <w:t>浏览市场模块</w:t>
      </w:r>
      <w:bookmarkEnd w:id="19"/>
    </w:p>
    <w:p w14:paraId="46082B91">
      <w:pPr>
        <w:pStyle w:val="2"/>
        <w:ind w:firstLine="480" w:firstLineChars="200"/>
        <w:rPr>
          <w:color w:val="auto"/>
        </w:rPr>
      </w:pPr>
      <w:r>
        <w:rPr>
          <w:rFonts w:hint="eastAsia"/>
          <w:color w:val="auto"/>
          <w:lang w:val="en-US" w:eastAsia="zh-CN"/>
        </w:rPr>
        <w:t>浏览市场模块</w:t>
      </w:r>
      <w:r>
        <w:rPr>
          <w:rFonts w:hint="eastAsia"/>
          <w:color w:val="auto"/>
        </w:rPr>
        <w:t>用例图如图</w:t>
      </w:r>
      <w:r>
        <w:rPr>
          <w:rFonts w:hint="eastAsia"/>
          <w:color w:val="auto"/>
          <w:lang w:val="en-US" w:eastAsia="zh-CN"/>
        </w:rPr>
        <w:t>3</w:t>
      </w:r>
      <w:r>
        <w:rPr>
          <w:rFonts w:hint="eastAsia"/>
          <w:color w:val="auto"/>
        </w:rPr>
        <w:t>-</w:t>
      </w:r>
      <w:r>
        <w:rPr>
          <w:rFonts w:hint="eastAsia"/>
          <w:color w:val="auto"/>
          <w:lang w:val="en-US" w:eastAsia="zh-CN"/>
        </w:rPr>
        <w:t>2</w:t>
      </w:r>
      <w:r>
        <w:rPr>
          <w:rFonts w:hint="eastAsia"/>
          <w:color w:val="auto"/>
        </w:rPr>
        <w:t>所示。</w:t>
      </w:r>
    </w:p>
    <w:p w14:paraId="6A522FA1">
      <w:pPr>
        <w:pStyle w:val="3"/>
        <w:spacing w:before="120" w:beforeLines="50" w:after="120" w:afterLines="50"/>
        <w:jc w:val="center"/>
        <w:rPr>
          <w:color w:val="FF0000"/>
        </w:rPr>
      </w:pPr>
      <w:r>
        <w:drawing>
          <wp:inline distT="0" distB="0" distL="114300" distR="114300">
            <wp:extent cx="3034665" cy="2645410"/>
            <wp:effectExtent l="0" t="0" r="13335" b="2540"/>
            <wp:docPr id="9" name="图片 4" descr="D:/桌面/浏览.png浏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D:/桌面/浏览.png浏览"/>
                    <pic:cNvPicPr>
                      <a:picLocks noChangeAspect="1"/>
                    </pic:cNvPicPr>
                  </pic:nvPicPr>
                  <pic:blipFill>
                    <a:blip r:embed="rId13"/>
                    <a:srcRect t="5589" b="8075"/>
                    <a:stretch>
                      <a:fillRect/>
                    </a:stretch>
                  </pic:blipFill>
                  <pic:spPr>
                    <a:xfrm>
                      <a:off x="0" y="0"/>
                      <a:ext cx="3034665" cy="2645410"/>
                    </a:xfrm>
                    <a:prstGeom prst="rect">
                      <a:avLst/>
                    </a:prstGeom>
                    <a:noFill/>
                    <a:ln>
                      <a:noFill/>
                    </a:ln>
                  </pic:spPr>
                </pic:pic>
              </a:graphicData>
            </a:graphic>
          </wp:inline>
        </w:drawing>
      </w:r>
    </w:p>
    <w:p w14:paraId="45D53A8C">
      <w:pPr>
        <w:pStyle w:val="3"/>
        <w:spacing w:line="440" w:lineRule="exact"/>
        <w:jc w:val="center"/>
        <w:rPr>
          <w:rFonts w:hAnsi="宋体"/>
          <w:color w:val="auto"/>
          <w:sz w:val="21"/>
          <w:szCs w:val="21"/>
        </w:rPr>
      </w:pPr>
      <w:r>
        <w:rPr>
          <w:rFonts w:hint="eastAsia" w:hAnsi="宋体"/>
          <w:color w:val="auto"/>
          <w:sz w:val="21"/>
          <w:szCs w:val="21"/>
        </w:rPr>
        <w:t xml:space="preserve">图 </w:t>
      </w:r>
      <w:r>
        <w:rPr>
          <w:rFonts w:hint="eastAsia" w:hAnsi="宋体"/>
          <w:color w:val="auto"/>
          <w:sz w:val="21"/>
          <w:szCs w:val="21"/>
          <w:lang w:val="en-US" w:eastAsia="zh-CN"/>
        </w:rPr>
        <w:t>3</w:t>
      </w:r>
      <w:r>
        <w:rPr>
          <w:rFonts w:hint="eastAsia" w:hAnsi="宋体"/>
          <w:color w:val="auto"/>
          <w:sz w:val="21"/>
          <w:szCs w:val="21"/>
        </w:rPr>
        <w:t>-</w:t>
      </w:r>
      <w:r>
        <w:rPr>
          <w:rFonts w:hint="eastAsia" w:hAnsi="宋体"/>
          <w:color w:val="auto"/>
          <w:sz w:val="21"/>
          <w:szCs w:val="21"/>
          <w:lang w:val="en-US" w:eastAsia="zh-CN"/>
        </w:rPr>
        <w:t>2</w:t>
      </w:r>
      <w:r>
        <w:rPr>
          <w:rFonts w:hint="eastAsia" w:hAnsi="宋体"/>
          <w:color w:val="auto"/>
          <w:sz w:val="21"/>
          <w:szCs w:val="21"/>
        </w:rPr>
        <w:t xml:space="preserve"> </w:t>
      </w:r>
      <w:r>
        <w:rPr>
          <w:rFonts w:hint="eastAsia" w:hAnsi="宋体"/>
          <w:color w:val="auto"/>
          <w:sz w:val="21"/>
          <w:szCs w:val="21"/>
          <w:lang w:val="en-US" w:eastAsia="zh-CN"/>
        </w:rPr>
        <w:t>浏览市场模块</w:t>
      </w:r>
      <w:r>
        <w:rPr>
          <w:rFonts w:hint="eastAsia" w:hAnsi="宋体"/>
          <w:color w:val="auto"/>
          <w:sz w:val="21"/>
          <w:szCs w:val="21"/>
        </w:rPr>
        <w:t>用例图</w:t>
      </w:r>
    </w:p>
    <w:p w14:paraId="7B6F25F0">
      <w:pPr>
        <w:pStyle w:val="2"/>
        <w:ind w:firstLine="480" w:firstLineChars="200"/>
        <w:rPr>
          <w:rFonts w:hint="eastAsia"/>
          <w:color w:val="auto"/>
        </w:rPr>
      </w:pPr>
      <w:r>
        <w:rPr>
          <w:rFonts w:hint="eastAsia"/>
          <w:color w:val="auto"/>
          <w:lang w:val="en-US" w:eastAsia="zh-CN"/>
        </w:rPr>
        <w:t>浏览NFT用例介绍表</w:t>
      </w:r>
      <w:r>
        <w:rPr>
          <w:rFonts w:hint="eastAsia"/>
          <w:color w:val="auto"/>
        </w:rPr>
        <w:t>如</w:t>
      </w:r>
      <w:r>
        <w:rPr>
          <w:rFonts w:hint="eastAsia"/>
          <w:color w:val="auto"/>
          <w:lang w:val="en-US" w:eastAsia="zh-CN"/>
        </w:rPr>
        <w:t>表3-1</w:t>
      </w:r>
      <w:r>
        <w:rPr>
          <w:rFonts w:hint="eastAsia"/>
          <w:color w:val="auto"/>
        </w:rPr>
        <w:t>所示。</w:t>
      </w:r>
    </w:p>
    <w:p w14:paraId="5DB4D4E5">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rPr>
        <w:fldChar w:fldCharType="begin"/>
      </w:r>
      <w:r>
        <w:rPr>
          <w:rFonts w:hint="eastAsia" w:ascii="宋体" w:hAnsi="宋体" w:eastAsia="宋体"/>
          <w:sz w:val="21"/>
          <w:szCs w:val="21"/>
        </w:rPr>
        <w:instrText xml:space="preserve"> SEQ 表4- \* ARABIC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w:t>
      </w:r>
      <w:r>
        <w:rPr>
          <w:rFonts w:hint="eastAsia" w:ascii="宋体" w:hAnsi="宋体" w:eastAsia="宋体"/>
          <w:sz w:val="21"/>
          <w:szCs w:val="21"/>
          <w:lang w:val="en-US" w:eastAsia="zh-CN"/>
        </w:rPr>
        <w:t>浏览NFT用例介绍</w:t>
      </w:r>
      <w:r>
        <w:rPr>
          <w:rFonts w:hint="eastAsia" w:ascii="宋体" w:hAnsi="宋体" w:eastAsia="宋体"/>
          <w:sz w:val="21"/>
          <w:szCs w:val="21"/>
        </w:rPr>
        <w:t>表</w:t>
      </w:r>
    </w:p>
    <w:p w14:paraId="4DD506A6">
      <w:pPr>
        <w:pStyle w:val="3"/>
        <w:tabs>
          <w:tab w:val="center" w:pos="4218"/>
          <w:tab w:val="left" w:pos="7135"/>
        </w:tabs>
        <w:spacing w:before="120" w:beforeLines="50" w:after="120" w:afterLines="50"/>
        <w:jc w:val="center"/>
        <w:rPr>
          <w:rFonts w:hint="eastAsia" w:eastAsia="宋体"/>
          <w:color w:val="FF0000"/>
          <w:lang w:eastAsia="zh-CN"/>
        </w:rPr>
      </w:pPr>
      <w:r>
        <w:rPr>
          <w:rFonts w:hint="eastAsia" w:eastAsia="宋体"/>
          <w:color w:val="FF0000"/>
          <w:lang w:eastAsia="zh-CN"/>
        </w:rPr>
        <w:drawing>
          <wp:inline distT="0" distB="0" distL="114300" distR="114300">
            <wp:extent cx="5278755" cy="2262505"/>
            <wp:effectExtent l="0" t="0" r="17145" b="4445"/>
            <wp:docPr id="1" name="图片 1" descr="浏览N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浏览NFT"/>
                    <pic:cNvPicPr>
                      <a:picLocks noChangeAspect="1"/>
                    </pic:cNvPicPr>
                  </pic:nvPicPr>
                  <pic:blipFill>
                    <a:blip r:embed="rId14"/>
                    <a:stretch>
                      <a:fillRect/>
                    </a:stretch>
                  </pic:blipFill>
                  <pic:spPr>
                    <a:xfrm>
                      <a:off x="0" y="0"/>
                      <a:ext cx="5278755" cy="2262505"/>
                    </a:xfrm>
                    <a:prstGeom prst="rect">
                      <a:avLst/>
                    </a:prstGeom>
                  </pic:spPr>
                </pic:pic>
              </a:graphicData>
            </a:graphic>
          </wp:inline>
        </w:drawing>
      </w:r>
    </w:p>
    <w:p w14:paraId="66CAA099">
      <w:pPr>
        <w:pStyle w:val="2"/>
        <w:ind w:firstLine="480" w:firstLineChars="200"/>
        <w:rPr>
          <w:rFonts w:hint="eastAsia"/>
          <w:color w:val="auto"/>
        </w:rPr>
      </w:pPr>
      <w:r>
        <w:rPr>
          <w:rFonts w:hint="eastAsia"/>
          <w:color w:val="auto"/>
          <w:lang w:val="en-US" w:eastAsia="zh-CN"/>
        </w:rPr>
        <w:t>收藏NFT用例介绍表</w:t>
      </w:r>
      <w:r>
        <w:rPr>
          <w:rFonts w:hint="eastAsia"/>
          <w:color w:val="auto"/>
        </w:rPr>
        <w:t>如</w:t>
      </w:r>
      <w:r>
        <w:rPr>
          <w:rFonts w:hint="eastAsia"/>
          <w:color w:val="auto"/>
          <w:lang w:val="en-US" w:eastAsia="zh-CN"/>
        </w:rPr>
        <w:t>表3-2</w:t>
      </w:r>
      <w:r>
        <w:rPr>
          <w:rFonts w:hint="eastAsia"/>
          <w:color w:val="auto"/>
        </w:rPr>
        <w:t>所示。</w:t>
      </w:r>
    </w:p>
    <w:p w14:paraId="156AAFEE">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lang w:val="en-US" w:eastAsia="zh-CN"/>
        </w:rPr>
        <w:t>2</w:t>
      </w:r>
      <w:r>
        <w:rPr>
          <w:rFonts w:hint="eastAsia" w:ascii="宋体" w:hAnsi="宋体" w:eastAsia="宋体"/>
          <w:sz w:val="21"/>
          <w:szCs w:val="21"/>
        </w:rPr>
        <w:t xml:space="preserve"> </w:t>
      </w:r>
      <w:r>
        <w:rPr>
          <w:rFonts w:hint="eastAsia" w:ascii="宋体" w:hAnsi="宋体" w:eastAsia="宋体"/>
          <w:sz w:val="21"/>
          <w:szCs w:val="21"/>
          <w:lang w:val="en-US" w:eastAsia="zh-CN"/>
        </w:rPr>
        <w:t>浏览NFT用例介绍</w:t>
      </w:r>
      <w:r>
        <w:rPr>
          <w:rFonts w:hint="eastAsia" w:ascii="宋体" w:hAnsi="宋体" w:eastAsia="宋体"/>
          <w:sz w:val="21"/>
          <w:szCs w:val="21"/>
        </w:rPr>
        <w:t>表</w:t>
      </w:r>
    </w:p>
    <w:p w14:paraId="25D8D75F">
      <w:pPr>
        <w:pStyle w:val="3"/>
        <w:tabs>
          <w:tab w:val="center" w:pos="4218"/>
          <w:tab w:val="left" w:pos="7135"/>
        </w:tabs>
        <w:spacing w:before="120" w:beforeLines="50" w:after="120" w:afterLines="50"/>
        <w:jc w:val="center"/>
        <w:rPr>
          <w:rFonts w:hint="eastAsia" w:eastAsia="宋体"/>
          <w:color w:val="FF0000"/>
          <w:lang w:eastAsia="zh-CN"/>
        </w:rPr>
      </w:pPr>
      <w:r>
        <w:rPr>
          <w:rFonts w:hint="eastAsia" w:eastAsia="宋体"/>
          <w:color w:val="FF0000"/>
          <w:lang w:eastAsia="zh-CN"/>
        </w:rPr>
        <w:drawing>
          <wp:inline distT="0" distB="0" distL="114300" distR="114300">
            <wp:extent cx="5278755" cy="2244725"/>
            <wp:effectExtent l="0" t="0" r="17145" b="3175"/>
            <wp:docPr id="3" name="图片 3" descr="收藏N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收藏NFT"/>
                    <pic:cNvPicPr>
                      <a:picLocks noChangeAspect="1"/>
                    </pic:cNvPicPr>
                  </pic:nvPicPr>
                  <pic:blipFill>
                    <a:blip r:embed="rId15"/>
                    <a:stretch>
                      <a:fillRect/>
                    </a:stretch>
                  </pic:blipFill>
                  <pic:spPr>
                    <a:xfrm>
                      <a:off x="0" y="0"/>
                      <a:ext cx="5278755" cy="2244725"/>
                    </a:xfrm>
                    <a:prstGeom prst="rect">
                      <a:avLst/>
                    </a:prstGeom>
                  </pic:spPr>
                </pic:pic>
              </a:graphicData>
            </a:graphic>
          </wp:inline>
        </w:drawing>
      </w:r>
    </w:p>
    <w:p w14:paraId="69F7A7BD">
      <w:pPr>
        <w:pStyle w:val="3"/>
        <w:spacing w:line="440" w:lineRule="exact"/>
        <w:ind w:firstLine="482" w:firstLineChars="200"/>
        <w:outlineLvl w:val="2"/>
        <w:rPr>
          <w:color w:val="auto"/>
        </w:rPr>
      </w:pPr>
      <w:r>
        <w:rPr>
          <w:rFonts w:hint="eastAsia"/>
          <w:b/>
          <w:bCs/>
          <w:color w:val="auto"/>
          <w:lang w:val="en-US" w:eastAsia="zh-CN"/>
        </w:rPr>
        <w:t>3</w:t>
      </w:r>
      <w:r>
        <w:rPr>
          <w:rFonts w:hint="eastAsia"/>
          <w:b/>
          <w:bCs/>
          <w:color w:val="auto"/>
        </w:rPr>
        <w:t>.2.</w:t>
      </w:r>
      <w:r>
        <w:rPr>
          <w:rFonts w:hint="eastAsia"/>
          <w:b/>
          <w:bCs/>
          <w:color w:val="auto"/>
          <w:lang w:val="en-US" w:eastAsia="zh-CN"/>
        </w:rPr>
        <w:t>2</w:t>
      </w:r>
      <w:r>
        <w:rPr>
          <w:rFonts w:hint="eastAsia"/>
          <w:b/>
          <w:bCs/>
          <w:color w:val="auto"/>
        </w:rPr>
        <w:t xml:space="preserve"> </w:t>
      </w:r>
      <w:r>
        <w:rPr>
          <w:rFonts w:hint="eastAsia"/>
          <w:b/>
          <w:bCs/>
          <w:color w:val="auto"/>
          <w:lang w:val="en-US" w:eastAsia="zh-CN"/>
        </w:rPr>
        <w:t>管理NFT模块</w:t>
      </w:r>
    </w:p>
    <w:p w14:paraId="51DBADF5">
      <w:pPr>
        <w:pStyle w:val="2"/>
        <w:ind w:firstLine="480" w:firstLineChars="200"/>
        <w:rPr>
          <w:rFonts w:hint="eastAsia"/>
          <w:color w:val="auto"/>
        </w:rPr>
      </w:pPr>
      <w:r>
        <w:rPr>
          <w:rFonts w:hint="eastAsia"/>
          <w:color w:val="auto"/>
          <w:lang w:val="en-US" w:eastAsia="zh-CN"/>
        </w:rPr>
        <w:t>管理NFT模块</w:t>
      </w:r>
      <w:r>
        <w:rPr>
          <w:rFonts w:hint="eastAsia"/>
          <w:color w:val="auto"/>
        </w:rPr>
        <w:t>用例图如图</w:t>
      </w:r>
      <w:r>
        <w:rPr>
          <w:rFonts w:hint="eastAsia"/>
          <w:color w:val="auto"/>
          <w:lang w:val="en-US" w:eastAsia="zh-CN"/>
        </w:rPr>
        <w:t>3</w:t>
      </w:r>
      <w:r>
        <w:rPr>
          <w:rFonts w:hint="eastAsia"/>
          <w:color w:val="auto"/>
        </w:rPr>
        <w:t>-</w:t>
      </w:r>
      <w:r>
        <w:rPr>
          <w:rFonts w:hint="eastAsia"/>
          <w:color w:val="auto"/>
          <w:lang w:val="en-US" w:eastAsia="zh-CN"/>
        </w:rPr>
        <w:t>3</w:t>
      </w:r>
      <w:r>
        <w:rPr>
          <w:rFonts w:hint="eastAsia"/>
          <w:color w:val="auto"/>
        </w:rPr>
        <w:t>所示。</w:t>
      </w:r>
    </w:p>
    <w:p w14:paraId="29334DB6">
      <w:pPr>
        <w:pStyle w:val="3"/>
        <w:jc w:val="center"/>
      </w:pPr>
      <w:r>
        <w:drawing>
          <wp:inline distT="0" distB="0" distL="114300" distR="114300">
            <wp:extent cx="3705225" cy="25336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3705225" cy="2533650"/>
                    </a:xfrm>
                    <a:prstGeom prst="rect">
                      <a:avLst/>
                    </a:prstGeom>
                    <a:noFill/>
                    <a:ln>
                      <a:noFill/>
                    </a:ln>
                  </pic:spPr>
                </pic:pic>
              </a:graphicData>
            </a:graphic>
          </wp:inline>
        </w:drawing>
      </w:r>
    </w:p>
    <w:p w14:paraId="306C8E97">
      <w:pPr>
        <w:pStyle w:val="3"/>
        <w:spacing w:line="440" w:lineRule="exact"/>
        <w:jc w:val="center"/>
        <w:rPr>
          <w:rFonts w:hAnsi="宋体"/>
          <w:color w:val="auto"/>
          <w:sz w:val="21"/>
          <w:szCs w:val="21"/>
        </w:rPr>
      </w:pPr>
      <w:r>
        <w:rPr>
          <w:rFonts w:hint="eastAsia" w:hAnsi="宋体"/>
          <w:color w:val="auto"/>
          <w:sz w:val="21"/>
          <w:szCs w:val="21"/>
        </w:rPr>
        <w:t xml:space="preserve">图 </w:t>
      </w:r>
      <w:r>
        <w:rPr>
          <w:rFonts w:hint="eastAsia" w:hAnsi="宋体"/>
          <w:color w:val="auto"/>
          <w:sz w:val="21"/>
          <w:szCs w:val="21"/>
          <w:lang w:val="en-US" w:eastAsia="zh-CN"/>
        </w:rPr>
        <w:t>3</w:t>
      </w:r>
      <w:r>
        <w:rPr>
          <w:rFonts w:hint="eastAsia" w:hAnsi="宋体"/>
          <w:color w:val="auto"/>
          <w:sz w:val="21"/>
          <w:szCs w:val="21"/>
        </w:rPr>
        <w:t>-</w:t>
      </w:r>
      <w:r>
        <w:rPr>
          <w:rFonts w:hint="eastAsia" w:hAnsi="宋体"/>
          <w:color w:val="auto"/>
          <w:sz w:val="21"/>
          <w:szCs w:val="21"/>
          <w:lang w:val="en-US" w:eastAsia="zh-CN"/>
        </w:rPr>
        <w:t>3</w:t>
      </w:r>
      <w:r>
        <w:rPr>
          <w:rFonts w:hint="eastAsia" w:hAnsi="宋体"/>
          <w:color w:val="auto"/>
          <w:sz w:val="21"/>
          <w:szCs w:val="21"/>
        </w:rPr>
        <w:t xml:space="preserve"> </w:t>
      </w:r>
      <w:r>
        <w:rPr>
          <w:rFonts w:hint="eastAsia" w:hAnsi="宋体"/>
          <w:color w:val="auto"/>
          <w:sz w:val="21"/>
          <w:szCs w:val="21"/>
          <w:lang w:val="en-US" w:eastAsia="zh-CN"/>
        </w:rPr>
        <w:t>管理NFT模块</w:t>
      </w:r>
      <w:r>
        <w:rPr>
          <w:rFonts w:hint="eastAsia" w:hAnsi="宋体"/>
          <w:color w:val="auto"/>
          <w:sz w:val="21"/>
          <w:szCs w:val="21"/>
        </w:rPr>
        <w:t>用例图</w:t>
      </w:r>
    </w:p>
    <w:p w14:paraId="75FE06CF">
      <w:pPr>
        <w:pStyle w:val="2"/>
        <w:ind w:firstLine="480" w:firstLineChars="200"/>
        <w:rPr>
          <w:rFonts w:hint="eastAsia"/>
          <w:color w:val="auto"/>
        </w:rPr>
      </w:pPr>
      <w:r>
        <w:rPr>
          <w:rFonts w:hint="eastAsia"/>
          <w:color w:val="auto"/>
          <w:lang w:val="en-US" w:eastAsia="zh-CN"/>
        </w:rPr>
        <w:t>铸造NFT用例介绍表</w:t>
      </w:r>
      <w:r>
        <w:rPr>
          <w:rFonts w:hint="eastAsia"/>
          <w:color w:val="auto"/>
        </w:rPr>
        <w:t>如</w:t>
      </w:r>
      <w:r>
        <w:rPr>
          <w:rFonts w:hint="eastAsia"/>
          <w:color w:val="auto"/>
          <w:lang w:val="en-US" w:eastAsia="zh-CN"/>
        </w:rPr>
        <w:t>表3-3</w:t>
      </w:r>
      <w:r>
        <w:rPr>
          <w:rFonts w:hint="eastAsia"/>
          <w:color w:val="auto"/>
        </w:rPr>
        <w:t>所示。</w:t>
      </w:r>
    </w:p>
    <w:p w14:paraId="2B2B0CE5">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lang w:val="en-US" w:eastAsia="zh-CN"/>
        </w:rPr>
        <w:t>3</w:t>
      </w:r>
      <w:r>
        <w:rPr>
          <w:rFonts w:hint="eastAsia" w:ascii="宋体" w:hAnsi="宋体" w:eastAsia="宋体"/>
          <w:sz w:val="21"/>
          <w:szCs w:val="21"/>
        </w:rPr>
        <w:t xml:space="preserve"> </w:t>
      </w:r>
      <w:r>
        <w:rPr>
          <w:rFonts w:hint="eastAsia" w:ascii="宋体" w:hAnsi="宋体" w:eastAsia="宋体"/>
          <w:sz w:val="21"/>
          <w:szCs w:val="21"/>
          <w:lang w:val="en-US" w:eastAsia="zh-CN"/>
        </w:rPr>
        <w:t>铸造NFT用例介绍</w:t>
      </w:r>
      <w:r>
        <w:rPr>
          <w:rFonts w:hint="eastAsia" w:ascii="宋体" w:hAnsi="宋体" w:eastAsia="宋体"/>
          <w:sz w:val="21"/>
          <w:szCs w:val="21"/>
        </w:rPr>
        <w:t>表</w:t>
      </w:r>
    </w:p>
    <w:p w14:paraId="5BE7ADDC">
      <w:pPr>
        <w:pStyle w:val="3"/>
        <w:jc w:val="center"/>
      </w:pPr>
      <w:r>
        <w:drawing>
          <wp:inline distT="0" distB="0" distL="114300" distR="114300">
            <wp:extent cx="5278755" cy="2383790"/>
            <wp:effectExtent l="0" t="0" r="17145"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a:stretch>
                      <a:fillRect/>
                    </a:stretch>
                  </pic:blipFill>
                  <pic:spPr>
                    <a:xfrm>
                      <a:off x="0" y="0"/>
                      <a:ext cx="5278755" cy="2383790"/>
                    </a:xfrm>
                    <a:prstGeom prst="rect">
                      <a:avLst/>
                    </a:prstGeom>
                    <a:noFill/>
                    <a:ln>
                      <a:noFill/>
                    </a:ln>
                  </pic:spPr>
                </pic:pic>
              </a:graphicData>
            </a:graphic>
          </wp:inline>
        </w:drawing>
      </w:r>
    </w:p>
    <w:p w14:paraId="70AAD553">
      <w:pPr>
        <w:pStyle w:val="2"/>
        <w:ind w:firstLine="480" w:firstLineChars="200"/>
        <w:rPr>
          <w:rFonts w:hint="eastAsia"/>
          <w:color w:val="auto"/>
        </w:rPr>
      </w:pPr>
      <w:r>
        <w:rPr>
          <w:rFonts w:hint="eastAsia"/>
          <w:color w:val="auto"/>
          <w:lang w:val="en-US" w:eastAsia="zh-CN"/>
        </w:rPr>
        <w:t>上架、下架NFT用例介绍表</w:t>
      </w:r>
      <w:r>
        <w:rPr>
          <w:rFonts w:hint="eastAsia"/>
          <w:color w:val="auto"/>
        </w:rPr>
        <w:t>如</w:t>
      </w:r>
      <w:r>
        <w:rPr>
          <w:rFonts w:hint="eastAsia"/>
          <w:color w:val="auto"/>
          <w:lang w:val="en-US" w:eastAsia="zh-CN"/>
        </w:rPr>
        <w:t>表3-4</w:t>
      </w:r>
      <w:r>
        <w:rPr>
          <w:rFonts w:hint="eastAsia"/>
          <w:color w:val="auto"/>
        </w:rPr>
        <w:t>所示。</w:t>
      </w:r>
    </w:p>
    <w:p w14:paraId="5CADDC36">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lang w:val="en-US" w:eastAsia="zh-CN"/>
        </w:rPr>
        <w:t>4</w:t>
      </w:r>
      <w:r>
        <w:rPr>
          <w:rFonts w:hint="eastAsia" w:ascii="宋体" w:hAnsi="宋体" w:eastAsia="宋体"/>
          <w:sz w:val="21"/>
          <w:szCs w:val="21"/>
        </w:rPr>
        <w:t xml:space="preserve"> </w:t>
      </w:r>
      <w:r>
        <w:rPr>
          <w:rFonts w:hint="eastAsia" w:ascii="宋体" w:hAnsi="宋体" w:eastAsia="宋体"/>
          <w:sz w:val="21"/>
          <w:szCs w:val="21"/>
          <w:lang w:val="en-US" w:eastAsia="zh-CN"/>
        </w:rPr>
        <w:t>上架、下架NFT用例介绍</w:t>
      </w:r>
      <w:r>
        <w:rPr>
          <w:rFonts w:hint="eastAsia" w:ascii="宋体" w:hAnsi="宋体" w:eastAsia="宋体"/>
          <w:sz w:val="21"/>
          <w:szCs w:val="21"/>
        </w:rPr>
        <w:t>表</w:t>
      </w:r>
    </w:p>
    <w:p w14:paraId="5AB8EFFB">
      <w:pPr>
        <w:pStyle w:val="3"/>
        <w:jc w:val="center"/>
      </w:pPr>
      <w:r>
        <w:drawing>
          <wp:inline distT="0" distB="0" distL="114300" distR="114300">
            <wp:extent cx="5278755" cy="2230120"/>
            <wp:effectExtent l="0" t="0" r="1714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278755" cy="2230120"/>
                    </a:xfrm>
                    <a:prstGeom prst="rect">
                      <a:avLst/>
                    </a:prstGeom>
                    <a:noFill/>
                    <a:ln>
                      <a:noFill/>
                    </a:ln>
                  </pic:spPr>
                </pic:pic>
              </a:graphicData>
            </a:graphic>
          </wp:inline>
        </w:drawing>
      </w:r>
    </w:p>
    <w:p w14:paraId="4C76CBDF">
      <w:pPr>
        <w:pStyle w:val="2"/>
        <w:ind w:firstLine="480" w:firstLineChars="200"/>
        <w:rPr>
          <w:rFonts w:hint="eastAsia"/>
          <w:color w:val="auto"/>
        </w:rPr>
      </w:pPr>
      <w:r>
        <w:rPr>
          <w:rFonts w:hint="eastAsia"/>
          <w:color w:val="auto"/>
          <w:lang w:val="en-US" w:eastAsia="zh-CN"/>
        </w:rPr>
        <w:t>查看个人NFT用例介绍表</w:t>
      </w:r>
      <w:r>
        <w:rPr>
          <w:rFonts w:hint="eastAsia"/>
          <w:color w:val="auto"/>
        </w:rPr>
        <w:t>如</w:t>
      </w:r>
      <w:r>
        <w:rPr>
          <w:rFonts w:hint="eastAsia"/>
          <w:color w:val="auto"/>
          <w:lang w:val="en-US" w:eastAsia="zh-CN"/>
        </w:rPr>
        <w:t>表3-5</w:t>
      </w:r>
      <w:r>
        <w:rPr>
          <w:rFonts w:hint="eastAsia"/>
          <w:color w:val="auto"/>
        </w:rPr>
        <w:t>所示。</w:t>
      </w:r>
    </w:p>
    <w:p w14:paraId="4F5FBC9B">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lang w:val="en-US" w:eastAsia="zh-CN"/>
        </w:rPr>
        <w:t>5</w:t>
      </w:r>
      <w:r>
        <w:rPr>
          <w:rFonts w:hint="eastAsia" w:ascii="宋体" w:hAnsi="宋体" w:eastAsia="宋体"/>
          <w:sz w:val="21"/>
          <w:szCs w:val="21"/>
        </w:rPr>
        <w:t xml:space="preserve"> </w:t>
      </w:r>
      <w:r>
        <w:rPr>
          <w:rFonts w:hint="eastAsia" w:ascii="宋体" w:hAnsi="宋体" w:eastAsia="宋体"/>
          <w:sz w:val="21"/>
          <w:szCs w:val="21"/>
          <w:lang w:val="en-US" w:eastAsia="zh-CN"/>
        </w:rPr>
        <w:t>查看个人NFT用例介绍</w:t>
      </w:r>
      <w:r>
        <w:rPr>
          <w:rFonts w:hint="eastAsia" w:ascii="宋体" w:hAnsi="宋体" w:eastAsia="宋体"/>
          <w:sz w:val="21"/>
          <w:szCs w:val="21"/>
        </w:rPr>
        <w:t>表</w:t>
      </w:r>
    </w:p>
    <w:p w14:paraId="4733BE38">
      <w:pPr>
        <w:pStyle w:val="3"/>
        <w:jc w:val="center"/>
      </w:pPr>
      <w:r>
        <w:drawing>
          <wp:inline distT="0" distB="0" distL="114300" distR="114300">
            <wp:extent cx="5278120" cy="1742440"/>
            <wp:effectExtent l="0" t="0" r="1778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5278120" cy="1742440"/>
                    </a:xfrm>
                    <a:prstGeom prst="rect">
                      <a:avLst/>
                    </a:prstGeom>
                    <a:noFill/>
                    <a:ln>
                      <a:noFill/>
                    </a:ln>
                  </pic:spPr>
                </pic:pic>
              </a:graphicData>
            </a:graphic>
          </wp:inline>
        </w:drawing>
      </w:r>
    </w:p>
    <w:p w14:paraId="05796665">
      <w:pPr>
        <w:pStyle w:val="3"/>
        <w:spacing w:line="440" w:lineRule="exact"/>
        <w:ind w:firstLine="482" w:firstLineChars="200"/>
        <w:outlineLvl w:val="2"/>
        <w:rPr>
          <w:color w:val="auto"/>
        </w:rPr>
      </w:pPr>
      <w:r>
        <w:rPr>
          <w:rFonts w:hint="eastAsia"/>
          <w:b/>
          <w:bCs/>
          <w:color w:val="auto"/>
          <w:lang w:val="en-US" w:eastAsia="zh-CN"/>
        </w:rPr>
        <w:t>3</w:t>
      </w:r>
      <w:r>
        <w:rPr>
          <w:rFonts w:hint="eastAsia"/>
          <w:b/>
          <w:bCs/>
          <w:color w:val="auto"/>
        </w:rPr>
        <w:t>.2.</w:t>
      </w:r>
      <w:r>
        <w:rPr>
          <w:rFonts w:hint="eastAsia"/>
          <w:b/>
          <w:bCs/>
          <w:color w:val="auto"/>
          <w:lang w:val="en-US" w:eastAsia="zh-CN"/>
        </w:rPr>
        <w:t>3</w:t>
      </w:r>
      <w:r>
        <w:rPr>
          <w:rFonts w:hint="eastAsia"/>
          <w:b/>
          <w:bCs/>
          <w:color w:val="auto"/>
        </w:rPr>
        <w:t xml:space="preserve"> </w:t>
      </w:r>
      <w:r>
        <w:rPr>
          <w:rFonts w:hint="eastAsia"/>
          <w:b/>
          <w:bCs/>
          <w:color w:val="auto"/>
          <w:lang w:val="en-US" w:eastAsia="zh-CN"/>
        </w:rPr>
        <w:t>审核模块</w:t>
      </w:r>
    </w:p>
    <w:p w14:paraId="310C36E8">
      <w:pPr>
        <w:pStyle w:val="2"/>
        <w:ind w:firstLine="480" w:firstLineChars="200"/>
        <w:rPr>
          <w:rFonts w:hint="eastAsia"/>
          <w:color w:val="auto"/>
        </w:rPr>
      </w:pPr>
      <w:r>
        <w:rPr>
          <w:rFonts w:hint="eastAsia"/>
          <w:color w:val="auto"/>
          <w:lang w:val="en-US" w:eastAsia="zh-CN"/>
        </w:rPr>
        <w:t>审核模块</w:t>
      </w:r>
      <w:r>
        <w:rPr>
          <w:rFonts w:hint="eastAsia"/>
          <w:color w:val="auto"/>
        </w:rPr>
        <w:t>用例图如图</w:t>
      </w:r>
      <w:r>
        <w:rPr>
          <w:rFonts w:hint="eastAsia"/>
          <w:color w:val="auto"/>
          <w:lang w:val="en-US" w:eastAsia="zh-CN"/>
        </w:rPr>
        <w:t>3</w:t>
      </w:r>
      <w:r>
        <w:rPr>
          <w:rFonts w:hint="eastAsia"/>
          <w:color w:val="auto"/>
        </w:rPr>
        <w:t>-</w:t>
      </w:r>
      <w:r>
        <w:rPr>
          <w:rFonts w:hint="eastAsia"/>
          <w:color w:val="auto"/>
          <w:lang w:val="en-US" w:eastAsia="zh-CN"/>
        </w:rPr>
        <w:t>4</w:t>
      </w:r>
      <w:r>
        <w:rPr>
          <w:rFonts w:hint="eastAsia"/>
          <w:color w:val="auto"/>
        </w:rPr>
        <w:t>所示。</w:t>
      </w:r>
    </w:p>
    <w:p w14:paraId="69117A77">
      <w:pPr>
        <w:pStyle w:val="3"/>
        <w:jc w:val="center"/>
      </w:pPr>
      <w:r>
        <w:drawing>
          <wp:inline distT="0" distB="0" distL="114300" distR="114300">
            <wp:extent cx="3457575" cy="163830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0"/>
                    <a:stretch>
                      <a:fillRect/>
                    </a:stretch>
                  </pic:blipFill>
                  <pic:spPr>
                    <a:xfrm>
                      <a:off x="0" y="0"/>
                      <a:ext cx="3457575" cy="1638300"/>
                    </a:xfrm>
                    <a:prstGeom prst="rect">
                      <a:avLst/>
                    </a:prstGeom>
                    <a:noFill/>
                    <a:ln>
                      <a:noFill/>
                    </a:ln>
                  </pic:spPr>
                </pic:pic>
              </a:graphicData>
            </a:graphic>
          </wp:inline>
        </w:drawing>
      </w:r>
    </w:p>
    <w:p w14:paraId="5FF94998">
      <w:pPr>
        <w:pStyle w:val="3"/>
        <w:spacing w:line="440" w:lineRule="exact"/>
        <w:jc w:val="center"/>
        <w:rPr>
          <w:rFonts w:hAnsi="宋体"/>
          <w:color w:val="auto"/>
          <w:sz w:val="21"/>
          <w:szCs w:val="21"/>
        </w:rPr>
      </w:pPr>
      <w:r>
        <w:rPr>
          <w:rFonts w:hint="eastAsia" w:hAnsi="宋体"/>
          <w:color w:val="auto"/>
          <w:sz w:val="21"/>
          <w:szCs w:val="21"/>
        </w:rPr>
        <w:t xml:space="preserve">图 </w:t>
      </w:r>
      <w:r>
        <w:rPr>
          <w:rFonts w:hint="eastAsia" w:hAnsi="宋体"/>
          <w:color w:val="auto"/>
          <w:sz w:val="21"/>
          <w:szCs w:val="21"/>
          <w:lang w:val="en-US" w:eastAsia="zh-CN"/>
        </w:rPr>
        <w:t>3</w:t>
      </w:r>
      <w:r>
        <w:rPr>
          <w:rFonts w:hint="eastAsia" w:hAnsi="宋体"/>
          <w:color w:val="auto"/>
          <w:sz w:val="21"/>
          <w:szCs w:val="21"/>
        </w:rPr>
        <w:t>-</w:t>
      </w:r>
      <w:r>
        <w:rPr>
          <w:rFonts w:hint="eastAsia" w:hAnsi="宋体"/>
          <w:color w:val="auto"/>
          <w:sz w:val="21"/>
          <w:szCs w:val="21"/>
          <w:lang w:val="en-US" w:eastAsia="zh-CN"/>
        </w:rPr>
        <w:t>4</w:t>
      </w:r>
      <w:r>
        <w:rPr>
          <w:rFonts w:hint="eastAsia" w:hAnsi="宋体"/>
          <w:color w:val="auto"/>
          <w:sz w:val="21"/>
          <w:szCs w:val="21"/>
        </w:rPr>
        <w:t xml:space="preserve"> </w:t>
      </w:r>
      <w:r>
        <w:rPr>
          <w:rFonts w:hint="eastAsia" w:hAnsi="宋体"/>
          <w:color w:val="auto"/>
          <w:sz w:val="21"/>
          <w:szCs w:val="21"/>
          <w:lang w:val="en-US" w:eastAsia="zh-CN"/>
        </w:rPr>
        <w:t>管理NFT模块</w:t>
      </w:r>
      <w:r>
        <w:rPr>
          <w:rFonts w:hint="eastAsia" w:hAnsi="宋体"/>
          <w:color w:val="auto"/>
          <w:sz w:val="21"/>
          <w:szCs w:val="21"/>
        </w:rPr>
        <w:t>用例图</w:t>
      </w:r>
    </w:p>
    <w:p w14:paraId="5E8CC532">
      <w:pPr>
        <w:pStyle w:val="2"/>
        <w:ind w:firstLine="480" w:firstLineChars="200"/>
        <w:rPr>
          <w:rFonts w:hint="eastAsia"/>
          <w:color w:val="auto"/>
        </w:rPr>
      </w:pPr>
      <w:r>
        <w:rPr>
          <w:rFonts w:hint="eastAsia"/>
          <w:color w:val="auto"/>
          <w:lang w:val="en-US" w:eastAsia="zh-CN"/>
        </w:rPr>
        <w:t>审核NFT用例介绍表</w:t>
      </w:r>
      <w:r>
        <w:rPr>
          <w:rFonts w:hint="eastAsia"/>
          <w:color w:val="auto"/>
        </w:rPr>
        <w:t>如</w:t>
      </w:r>
      <w:r>
        <w:rPr>
          <w:rFonts w:hint="eastAsia"/>
          <w:color w:val="auto"/>
          <w:lang w:val="en-US" w:eastAsia="zh-CN"/>
        </w:rPr>
        <w:t>表3-6</w:t>
      </w:r>
      <w:r>
        <w:rPr>
          <w:rFonts w:hint="eastAsia"/>
          <w:color w:val="auto"/>
        </w:rPr>
        <w:t>所示。</w:t>
      </w:r>
    </w:p>
    <w:p w14:paraId="71558074">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lang w:val="en-US" w:eastAsia="zh-CN"/>
        </w:rPr>
        <w:t>6</w:t>
      </w:r>
      <w:r>
        <w:rPr>
          <w:rFonts w:hint="eastAsia" w:ascii="宋体" w:hAnsi="宋体" w:eastAsia="宋体"/>
          <w:sz w:val="21"/>
          <w:szCs w:val="21"/>
        </w:rPr>
        <w:t xml:space="preserve"> </w:t>
      </w:r>
      <w:r>
        <w:rPr>
          <w:rFonts w:hint="eastAsia" w:ascii="宋体" w:hAnsi="宋体" w:eastAsia="宋体"/>
          <w:sz w:val="21"/>
          <w:szCs w:val="21"/>
          <w:lang w:val="en-US" w:eastAsia="zh-CN"/>
        </w:rPr>
        <w:t>铸造NFT用例介绍</w:t>
      </w:r>
      <w:r>
        <w:rPr>
          <w:rFonts w:hint="eastAsia" w:ascii="宋体" w:hAnsi="宋体" w:eastAsia="宋体"/>
          <w:sz w:val="21"/>
          <w:szCs w:val="21"/>
        </w:rPr>
        <w:t>表</w:t>
      </w:r>
    </w:p>
    <w:p w14:paraId="2EF443E1">
      <w:pPr>
        <w:pStyle w:val="3"/>
        <w:jc w:val="center"/>
      </w:pPr>
      <w:r>
        <w:drawing>
          <wp:inline distT="0" distB="0" distL="114300" distR="114300">
            <wp:extent cx="5278120" cy="2234565"/>
            <wp:effectExtent l="0" t="0" r="1778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1"/>
                    <a:stretch>
                      <a:fillRect/>
                    </a:stretch>
                  </pic:blipFill>
                  <pic:spPr>
                    <a:xfrm>
                      <a:off x="0" y="0"/>
                      <a:ext cx="5278120" cy="2234565"/>
                    </a:xfrm>
                    <a:prstGeom prst="rect">
                      <a:avLst/>
                    </a:prstGeom>
                    <a:noFill/>
                    <a:ln>
                      <a:noFill/>
                    </a:ln>
                  </pic:spPr>
                </pic:pic>
              </a:graphicData>
            </a:graphic>
          </wp:inline>
        </w:drawing>
      </w:r>
    </w:p>
    <w:p w14:paraId="7DA76407">
      <w:pPr>
        <w:pStyle w:val="3"/>
        <w:spacing w:before="120" w:beforeLines="50" w:after="120" w:afterLines="50" w:line="440" w:lineRule="exact"/>
        <w:outlineLvl w:val="0"/>
        <w:rPr>
          <w:rFonts w:hint="default" w:hAnsi="宋体" w:eastAsia="宋体"/>
          <w:b/>
          <w:bCs/>
          <w:sz w:val="30"/>
          <w:szCs w:val="30"/>
          <w:lang w:val="en-US" w:eastAsia="zh-CN"/>
        </w:rPr>
      </w:pPr>
      <w:bookmarkStart w:id="20" w:name="_Toc28703"/>
      <w:r>
        <w:rPr>
          <w:rFonts w:hint="eastAsia" w:hAnsi="宋体"/>
          <w:b/>
          <w:bCs/>
          <w:sz w:val="30"/>
          <w:szCs w:val="30"/>
          <w:lang w:val="en-US" w:eastAsia="zh-CN"/>
        </w:rPr>
        <w:t>4</w:t>
      </w:r>
      <w:r>
        <w:rPr>
          <w:rFonts w:hint="eastAsia" w:hAnsi="宋体"/>
          <w:b/>
          <w:bCs/>
          <w:sz w:val="30"/>
          <w:szCs w:val="30"/>
        </w:rPr>
        <w:t xml:space="preserve"> </w:t>
      </w:r>
      <w:r>
        <w:rPr>
          <w:rFonts w:hint="eastAsia" w:hAnsi="宋体"/>
          <w:b/>
          <w:bCs/>
          <w:sz w:val="30"/>
          <w:szCs w:val="30"/>
          <w:lang w:val="en-US" w:eastAsia="zh-CN"/>
        </w:rPr>
        <w:t>非功能性需求</w:t>
      </w:r>
      <w:bookmarkEnd w:id="20"/>
    </w:p>
    <w:p w14:paraId="5BDC5F0C">
      <w:pPr>
        <w:pStyle w:val="5"/>
        <w:spacing w:before="120" w:beforeLines="50" w:after="120" w:afterLines="50"/>
        <w:ind w:right="0" w:firstLine="482"/>
        <w:jc w:val="left"/>
        <w:rPr>
          <w:rFonts w:hint="default" w:eastAsia="宋体"/>
          <w:sz w:val="28"/>
          <w:szCs w:val="28"/>
          <w:lang w:val="en-US" w:eastAsia="zh-CN"/>
        </w:rPr>
      </w:pPr>
      <w:bookmarkStart w:id="21" w:name="_Toc26323"/>
      <w:r>
        <w:rPr>
          <w:rFonts w:hint="eastAsia"/>
          <w:sz w:val="28"/>
          <w:szCs w:val="28"/>
          <w:lang w:val="en-US" w:eastAsia="zh-CN"/>
        </w:rPr>
        <w:t>4</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性能需求</w:t>
      </w:r>
      <w:bookmarkEnd w:id="21"/>
    </w:p>
    <w:p w14:paraId="43D443E1">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color w:val="auto"/>
          <w:sz w:val="24"/>
          <w:szCs w:val="32"/>
          <w:lang w:val="en-US" w:eastAsia="zh-CN"/>
        </w:rPr>
      </w:pPr>
      <w:r>
        <w:rPr>
          <w:rFonts w:hint="eastAsia" w:asciiTheme="minorEastAsia" w:hAnsiTheme="minorEastAsia" w:cstheme="minorEastAsia"/>
          <w:color w:val="auto"/>
          <w:sz w:val="24"/>
          <w:szCs w:val="32"/>
          <w:lang w:val="en-US" w:eastAsia="zh-CN"/>
        </w:rPr>
        <w:t>系统的性能需求主要包括以下方面。</w:t>
      </w:r>
    </w:p>
    <w:p w14:paraId="2C746B5E">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hint="eastAsia"/>
          <w:color w:val="auto"/>
          <w:lang w:val="en-US" w:eastAsia="zh-CN"/>
        </w:rPr>
        <w:t>响应时间：</w:t>
      </w:r>
    </w:p>
    <w:p w14:paraId="48402FDA">
      <w:pPr>
        <w:pStyle w:val="3"/>
        <w:keepNext w:val="0"/>
        <w:keepLines w:val="0"/>
        <w:pageBreakBefore w:val="0"/>
        <w:widowControl w:val="0"/>
        <w:numPr>
          <w:numId w:val="0"/>
        </w:numPr>
        <w:kinsoku/>
        <w:overflowPunct/>
        <w:topLinePunct w:val="0"/>
        <w:autoSpaceDE w:val="0"/>
        <w:autoSpaceDN w:val="0"/>
        <w:bidi w:val="0"/>
        <w:snapToGrid/>
        <w:spacing w:line="440" w:lineRule="atLeast"/>
        <w:ind w:firstLine="480" w:firstLineChars="200"/>
        <w:textAlignment w:val="auto"/>
        <w:rPr>
          <w:rFonts w:hint="default"/>
          <w:lang w:val="en-US" w:eastAsia="zh-CN"/>
        </w:rPr>
      </w:pPr>
      <w:r>
        <w:rPr>
          <w:rFonts w:ascii="宋体" w:hAnsi="宋体" w:eastAsia="宋体" w:cs="宋体"/>
          <w:sz w:val="24"/>
          <w:szCs w:val="24"/>
        </w:rPr>
        <w:t>用户在进行查询操作时，响应时间应尽可能短，达到1到2秒，以提升用户体验。</w:t>
      </w:r>
    </w:p>
    <w:p w14:paraId="21687118">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ascii="宋体" w:hAnsi="宋体" w:eastAsia="宋体" w:cs="宋体"/>
          <w:sz w:val="24"/>
          <w:szCs w:val="24"/>
        </w:rPr>
        <w:t>交易处理时间</w:t>
      </w:r>
      <w:r>
        <w:rPr>
          <w:rFonts w:hint="eastAsia"/>
          <w:color w:val="auto"/>
          <w:lang w:val="en-US" w:eastAsia="zh-CN"/>
        </w:rPr>
        <w:t>：</w:t>
      </w:r>
    </w:p>
    <w:p w14:paraId="4947D28D">
      <w:pPr>
        <w:pStyle w:val="3"/>
        <w:keepNext w:val="0"/>
        <w:keepLines w:val="0"/>
        <w:pageBreakBefore w:val="0"/>
        <w:widowControl w:val="0"/>
        <w:numPr>
          <w:ilvl w:val="0"/>
          <w:numId w:val="0"/>
        </w:numPr>
        <w:kinsoku/>
        <w:overflowPunct/>
        <w:topLinePunct w:val="0"/>
        <w:autoSpaceDE w:val="0"/>
        <w:autoSpaceDN w:val="0"/>
        <w:bidi w:val="0"/>
        <w:snapToGrid/>
        <w:spacing w:line="440" w:lineRule="atLeast"/>
        <w:ind w:firstLine="480" w:firstLineChars="200"/>
        <w:textAlignment w:val="auto"/>
        <w:rPr>
          <w:rFonts w:hint="default"/>
          <w:lang w:val="en-US" w:eastAsia="zh-CN"/>
        </w:rPr>
      </w:pPr>
      <w:r>
        <w:rPr>
          <w:rFonts w:ascii="宋体" w:hAnsi="宋体" w:eastAsia="宋体" w:cs="宋体"/>
          <w:sz w:val="24"/>
          <w:szCs w:val="24"/>
        </w:rPr>
        <w:t>用户进行NFT购买、出售或铸造等交易时，系统应在5秒内完成交易处理，并返回结果。</w:t>
      </w:r>
    </w:p>
    <w:p w14:paraId="7DBCDEF1">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ascii="宋体" w:hAnsi="宋体" w:eastAsia="宋体" w:cs="宋体"/>
          <w:sz w:val="24"/>
          <w:szCs w:val="24"/>
        </w:rPr>
        <w:t>数据导入</w:t>
      </w:r>
      <w:r>
        <w:rPr>
          <w:rFonts w:hint="eastAsia"/>
          <w:color w:val="auto"/>
          <w:lang w:val="en-US" w:eastAsia="zh-CN"/>
        </w:rPr>
        <w:t>：</w:t>
      </w:r>
    </w:p>
    <w:p w14:paraId="6CB97BA8">
      <w:pPr>
        <w:pStyle w:val="3"/>
        <w:keepNext w:val="0"/>
        <w:keepLines w:val="0"/>
        <w:pageBreakBefore w:val="0"/>
        <w:widowControl w:val="0"/>
        <w:numPr>
          <w:ilvl w:val="0"/>
          <w:numId w:val="0"/>
        </w:numPr>
        <w:kinsoku/>
        <w:overflowPunct/>
        <w:topLinePunct w:val="0"/>
        <w:autoSpaceDE w:val="0"/>
        <w:autoSpaceDN w:val="0"/>
        <w:bidi w:val="0"/>
        <w:snapToGrid/>
        <w:spacing w:line="440" w:lineRule="atLeast"/>
        <w:ind w:firstLine="480" w:firstLineChars="200"/>
        <w:textAlignment w:val="auto"/>
        <w:rPr>
          <w:rFonts w:hint="default"/>
          <w:lang w:val="en-US" w:eastAsia="zh-CN"/>
        </w:rPr>
      </w:pPr>
      <w:r>
        <w:rPr>
          <w:rFonts w:ascii="宋体" w:hAnsi="宋体" w:eastAsia="宋体" w:cs="宋体"/>
          <w:sz w:val="24"/>
          <w:szCs w:val="24"/>
        </w:rPr>
        <w:t>系统应支持一次性导入1000个NFT数据，导入时间不超过30秒，以便用户能够快速上架其NFT。</w:t>
      </w:r>
    </w:p>
    <w:p w14:paraId="0171B484">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ascii="宋体" w:hAnsi="宋体" w:eastAsia="宋体" w:cs="宋体"/>
          <w:sz w:val="24"/>
          <w:szCs w:val="24"/>
        </w:rPr>
        <w:t>并发用户</w:t>
      </w:r>
      <w:r>
        <w:rPr>
          <w:rFonts w:hint="eastAsia"/>
          <w:color w:val="auto"/>
          <w:lang w:val="en-US" w:eastAsia="zh-CN"/>
        </w:rPr>
        <w:t>：</w:t>
      </w:r>
    </w:p>
    <w:p w14:paraId="5B6616DD">
      <w:pPr>
        <w:pStyle w:val="3"/>
        <w:keepNext w:val="0"/>
        <w:keepLines w:val="0"/>
        <w:pageBreakBefore w:val="0"/>
        <w:widowControl w:val="0"/>
        <w:numPr>
          <w:ilvl w:val="0"/>
          <w:numId w:val="0"/>
        </w:numPr>
        <w:kinsoku/>
        <w:overflowPunct/>
        <w:topLinePunct w:val="0"/>
        <w:autoSpaceDE w:val="0"/>
        <w:autoSpaceDN w:val="0"/>
        <w:bidi w:val="0"/>
        <w:snapToGrid/>
        <w:spacing w:line="440" w:lineRule="atLeast"/>
        <w:ind w:firstLine="480" w:firstLineChars="200"/>
        <w:textAlignment w:val="auto"/>
        <w:rPr>
          <w:rFonts w:hint="default"/>
          <w:lang w:val="en-US" w:eastAsia="zh-CN"/>
        </w:rPr>
      </w:pPr>
      <w:r>
        <w:rPr>
          <w:rFonts w:ascii="宋体" w:hAnsi="宋体" w:eastAsia="宋体" w:cs="宋体"/>
          <w:sz w:val="24"/>
          <w:szCs w:val="24"/>
        </w:rPr>
        <w:t>系统应支持至少1000名用户同时在线并发操作，确保性能稳定，系统响应不受影响。</w:t>
      </w:r>
    </w:p>
    <w:p w14:paraId="271D29BB">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ascii="宋体" w:hAnsi="宋体" w:eastAsia="宋体" w:cs="宋体"/>
          <w:sz w:val="24"/>
          <w:szCs w:val="24"/>
        </w:rPr>
        <w:t>区块链交易确认</w:t>
      </w:r>
      <w:r>
        <w:rPr>
          <w:rFonts w:hint="eastAsia"/>
          <w:color w:val="auto"/>
          <w:lang w:val="en-US" w:eastAsia="zh-CN"/>
        </w:rPr>
        <w:t>：</w:t>
      </w:r>
    </w:p>
    <w:p w14:paraId="6D423AE6">
      <w:pPr>
        <w:pStyle w:val="3"/>
        <w:keepNext w:val="0"/>
        <w:keepLines w:val="0"/>
        <w:pageBreakBefore w:val="0"/>
        <w:widowControl w:val="0"/>
        <w:numPr>
          <w:ilvl w:val="0"/>
          <w:numId w:val="0"/>
        </w:numPr>
        <w:kinsoku/>
        <w:overflowPunct/>
        <w:topLinePunct w:val="0"/>
        <w:autoSpaceDE w:val="0"/>
        <w:autoSpaceDN w:val="0"/>
        <w:bidi w:val="0"/>
        <w:snapToGrid/>
        <w:spacing w:line="440" w:lineRule="atLeast"/>
        <w:ind w:firstLine="480" w:firstLineChars="200"/>
        <w:textAlignment w:val="auto"/>
        <w:rPr>
          <w:rFonts w:hint="default"/>
          <w:lang w:val="en-US" w:eastAsia="zh-CN"/>
        </w:rPr>
      </w:pPr>
      <w:r>
        <w:rPr>
          <w:rFonts w:ascii="宋体" w:hAnsi="宋体" w:eastAsia="宋体" w:cs="宋体"/>
          <w:sz w:val="24"/>
          <w:szCs w:val="24"/>
        </w:rPr>
        <w:t>NFT铸造或交易后，区块链确认时间应控制在10分钟内，以确保交易的及时性和有效性。</w:t>
      </w:r>
    </w:p>
    <w:p w14:paraId="67D6C0D7">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ascii="宋体" w:hAnsi="宋体" w:eastAsia="宋体" w:cs="宋体"/>
          <w:sz w:val="24"/>
          <w:szCs w:val="24"/>
        </w:rPr>
        <w:t>系统可用性</w:t>
      </w:r>
      <w:r>
        <w:rPr>
          <w:rFonts w:hint="eastAsia"/>
          <w:color w:val="auto"/>
          <w:lang w:val="en-US" w:eastAsia="zh-CN"/>
        </w:rPr>
        <w:t>：</w:t>
      </w:r>
    </w:p>
    <w:p w14:paraId="229423AE">
      <w:pPr>
        <w:pStyle w:val="3"/>
        <w:keepNext w:val="0"/>
        <w:keepLines w:val="0"/>
        <w:pageBreakBefore w:val="0"/>
        <w:widowControl w:val="0"/>
        <w:numPr>
          <w:ilvl w:val="0"/>
          <w:numId w:val="0"/>
        </w:numPr>
        <w:kinsoku/>
        <w:overflowPunct/>
        <w:topLinePunct w:val="0"/>
        <w:autoSpaceDE w:val="0"/>
        <w:autoSpaceDN w:val="0"/>
        <w:bidi w:val="0"/>
        <w:snapToGrid/>
        <w:spacing w:line="440" w:lineRule="atLeast"/>
        <w:ind w:firstLine="480" w:firstLineChars="200"/>
        <w:textAlignment w:val="auto"/>
        <w:rPr>
          <w:rFonts w:hint="default"/>
          <w:lang w:val="en-US" w:eastAsia="zh-CN"/>
        </w:rPr>
      </w:pPr>
      <w:r>
        <w:rPr>
          <w:rFonts w:ascii="宋体" w:hAnsi="宋体" w:eastAsia="宋体" w:cs="宋体"/>
          <w:sz w:val="24"/>
          <w:szCs w:val="24"/>
        </w:rPr>
        <w:t>系统的正常运行时间应达到99.9%，确保用户随时能够访问并使用平台功能。</w:t>
      </w:r>
    </w:p>
    <w:p w14:paraId="3A3EA86D">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ascii="宋体" w:hAnsi="宋体" w:eastAsia="宋体" w:cs="宋体"/>
          <w:sz w:val="24"/>
          <w:szCs w:val="24"/>
        </w:rPr>
        <w:t>数据存储</w:t>
      </w:r>
      <w:r>
        <w:rPr>
          <w:rFonts w:hint="eastAsia"/>
          <w:color w:val="auto"/>
          <w:lang w:val="en-US" w:eastAsia="zh-CN"/>
        </w:rPr>
        <w:t>：</w:t>
      </w:r>
    </w:p>
    <w:p w14:paraId="2CD29A1F">
      <w:pPr>
        <w:pStyle w:val="3"/>
        <w:keepNext w:val="0"/>
        <w:keepLines w:val="0"/>
        <w:pageBreakBefore w:val="0"/>
        <w:widowControl w:val="0"/>
        <w:numPr>
          <w:ilvl w:val="0"/>
          <w:numId w:val="0"/>
        </w:numPr>
        <w:kinsoku/>
        <w:overflowPunct/>
        <w:topLinePunct w:val="0"/>
        <w:autoSpaceDE w:val="0"/>
        <w:autoSpaceDN w:val="0"/>
        <w:bidi w:val="0"/>
        <w:snapToGrid/>
        <w:spacing w:line="440" w:lineRule="atLeast"/>
        <w:ind w:firstLine="480" w:firstLineChars="200"/>
        <w:textAlignment w:val="auto"/>
        <w:rPr>
          <w:rFonts w:hint="default"/>
          <w:lang w:val="en-US" w:eastAsia="zh-CN"/>
        </w:rPr>
      </w:pPr>
      <w:r>
        <w:rPr>
          <w:rFonts w:ascii="宋体" w:hAnsi="宋体" w:eastAsia="宋体" w:cs="宋体"/>
          <w:sz w:val="24"/>
          <w:szCs w:val="24"/>
        </w:rPr>
        <w:t>系统应能够存储至少10万条用户交易记录，并在查询时响应时间不超过2秒。</w:t>
      </w:r>
    </w:p>
    <w:p w14:paraId="16160E96">
      <w:pPr>
        <w:pStyle w:val="2"/>
        <w:keepNext w:val="0"/>
        <w:keepLines w:val="0"/>
        <w:pageBreakBefore w:val="0"/>
        <w:widowControl w:val="0"/>
        <w:numPr>
          <w:ilvl w:val="0"/>
          <w:numId w:val="1"/>
        </w:numPr>
        <w:kinsoku/>
        <w:wordWrap w:val="0"/>
        <w:overflowPunct/>
        <w:topLinePunct w:val="0"/>
        <w:autoSpaceDE w:val="0"/>
        <w:autoSpaceDN w:val="0"/>
        <w:bidi w:val="0"/>
        <w:adjustRightInd/>
        <w:snapToGrid/>
        <w:spacing w:line="440" w:lineRule="atLeast"/>
        <w:ind w:left="420" w:leftChars="0"/>
        <w:textAlignment w:val="auto"/>
        <w:rPr>
          <w:rFonts w:hint="eastAsia"/>
          <w:color w:val="auto"/>
          <w:lang w:val="en-US" w:eastAsia="zh-CN"/>
        </w:rPr>
      </w:pPr>
      <w:r>
        <w:rPr>
          <w:rFonts w:ascii="宋体" w:hAnsi="宋体" w:eastAsia="宋体" w:cs="宋体"/>
          <w:sz w:val="24"/>
          <w:szCs w:val="24"/>
        </w:rPr>
        <w:t>负载均衡</w:t>
      </w:r>
      <w:r>
        <w:rPr>
          <w:rFonts w:hint="eastAsia"/>
          <w:color w:val="auto"/>
          <w:lang w:val="en-US" w:eastAsia="zh-CN"/>
        </w:rPr>
        <w:t>：</w:t>
      </w:r>
    </w:p>
    <w:p w14:paraId="0E032F3F">
      <w:pPr>
        <w:pStyle w:val="3"/>
        <w:keepNext w:val="0"/>
        <w:keepLines w:val="0"/>
        <w:pageBreakBefore w:val="0"/>
        <w:widowControl w:val="0"/>
        <w:numPr>
          <w:ilvl w:val="0"/>
          <w:numId w:val="0"/>
        </w:numPr>
        <w:kinsoku/>
        <w:overflowPunct/>
        <w:topLinePunct w:val="0"/>
        <w:autoSpaceDE w:val="0"/>
        <w:autoSpaceDN w:val="0"/>
        <w:bidi w:val="0"/>
        <w:snapToGrid/>
        <w:spacing w:line="440" w:lineRule="atLeast"/>
        <w:ind w:firstLine="480" w:firstLineChars="200"/>
        <w:textAlignment w:val="auto"/>
        <w:rPr>
          <w:rFonts w:hint="eastAsia"/>
          <w:color w:val="auto"/>
          <w:lang w:val="en-US" w:eastAsia="zh-CN"/>
        </w:rPr>
      </w:pPr>
      <w:r>
        <w:rPr>
          <w:rFonts w:ascii="宋体" w:hAnsi="宋体" w:eastAsia="宋体" w:cs="宋体"/>
          <w:sz w:val="24"/>
          <w:szCs w:val="24"/>
        </w:rPr>
        <w:t>在用户访问高峰期，系统应能够动态调整资源分配，确保服务稳定和性能优化。</w:t>
      </w:r>
    </w:p>
    <w:p w14:paraId="2F4C7425">
      <w:pPr>
        <w:pStyle w:val="5"/>
        <w:spacing w:before="120" w:beforeLines="50" w:after="120" w:afterLines="50"/>
        <w:ind w:right="0" w:firstLine="482"/>
        <w:jc w:val="left"/>
        <w:rPr>
          <w:rFonts w:hint="default" w:eastAsia="宋体"/>
          <w:sz w:val="28"/>
          <w:szCs w:val="28"/>
          <w:lang w:val="en-US" w:eastAsia="zh-CN"/>
        </w:rPr>
      </w:pPr>
      <w:bookmarkStart w:id="22" w:name="_Toc31265"/>
      <w:r>
        <w:rPr>
          <w:rFonts w:hint="eastAsia"/>
          <w:sz w:val="28"/>
          <w:szCs w:val="28"/>
          <w:lang w:val="en-US" w:eastAsia="zh-CN"/>
        </w:rPr>
        <w:t>4</w:t>
      </w:r>
      <w:r>
        <w:rPr>
          <w:rFonts w:hint="eastAsia"/>
          <w:sz w:val="28"/>
          <w:szCs w:val="28"/>
        </w:rPr>
        <w:t>.</w:t>
      </w:r>
      <w:r>
        <w:rPr>
          <w:rFonts w:hint="eastAsia"/>
          <w:sz w:val="28"/>
          <w:szCs w:val="28"/>
          <w:lang w:val="en-US" w:eastAsia="zh-CN"/>
        </w:rPr>
        <w:t>2</w:t>
      </w:r>
      <w:r>
        <w:rPr>
          <w:rFonts w:hint="eastAsia"/>
          <w:sz w:val="28"/>
          <w:szCs w:val="28"/>
          <w:lang w:val="en-US"/>
        </w:rPr>
        <w:t xml:space="preserve"> </w:t>
      </w:r>
      <w:r>
        <w:rPr>
          <w:rFonts w:hint="eastAsia"/>
          <w:sz w:val="28"/>
          <w:szCs w:val="28"/>
          <w:lang w:val="en-US" w:eastAsia="zh-CN"/>
        </w:rPr>
        <w:t>易用性</w:t>
      </w:r>
      <w:bookmarkEnd w:id="22"/>
    </w:p>
    <w:p w14:paraId="0F2D64A5">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color w:val="auto"/>
          <w:highlight w:val="none"/>
          <w:lang w:val="en-US" w:eastAsia="zh-CN"/>
        </w:rPr>
      </w:pPr>
      <w:r>
        <w:rPr>
          <w:rFonts w:hint="eastAsia"/>
          <w:color w:val="auto"/>
          <w:highlight w:val="none"/>
          <w:lang w:val="en-US" w:eastAsia="zh-CN"/>
        </w:rPr>
        <w:t>软件易于使用是用户对软件的一个最基本的需求。为实现软件的易用性，软件应满足以下需求。</w:t>
      </w:r>
    </w:p>
    <w:p w14:paraId="70B92C82">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textAlignment w:val="auto"/>
        <w:rPr>
          <w:rFonts w:hint="eastAsia"/>
          <w:color w:val="auto"/>
          <w:highlight w:val="none"/>
          <w:lang w:val="en-US" w:eastAsia="zh-CN"/>
        </w:rPr>
      </w:pPr>
      <w:r>
        <w:rPr>
          <w:rFonts w:hint="eastAsia"/>
          <w:color w:val="auto"/>
          <w:highlight w:val="none"/>
          <w:lang w:val="en-US" w:eastAsia="zh-CN"/>
        </w:rPr>
        <w:t>软件在用户第一次注册后应提供使用教学，指导用户进行NFT浏览、铸造、购买和出售等基本操作。教学内容应使用用户易于理解的语言，避免专业术语，以便用户快速掌握操作逻辑。</w:t>
      </w:r>
    </w:p>
    <w:p w14:paraId="76E45133">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textAlignment w:val="auto"/>
        <w:rPr>
          <w:rFonts w:hint="eastAsia"/>
          <w:color w:val="auto"/>
          <w:highlight w:val="none"/>
          <w:lang w:val="en-US" w:eastAsia="zh-CN"/>
        </w:rPr>
      </w:pPr>
      <w:r>
        <w:rPr>
          <w:rFonts w:ascii="宋体" w:hAnsi="宋体" w:eastAsia="宋体" w:cs="宋体"/>
          <w:sz w:val="24"/>
          <w:szCs w:val="24"/>
        </w:rPr>
        <w:t>尽量简化操作流程，特别是对于可能导致严重后果的关键操作（如出售NFT），应使用醒目的颜色标注按钮，以提示用户进行确认。同时，对于误操作的情况，系统应提供实时提醒，避免用户不小心进行错误操作。</w:t>
      </w:r>
    </w:p>
    <w:p w14:paraId="091F59AA">
      <w:pPr>
        <w:pStyle w:val="5"/>
        <w:spacing w:before="120" w:beforeLines="50" w:after="120" w:afterLines="50"/>
        <w:ind w:right="0" w:firstLine="482"/>
        <w:jc w:val="left"/>
        <w:rPr>
          <w:rFonts w:hint="eastAsia"/>
          <w:sz w:val="28"/>
          <w:szCs w:val="28"/>
          <w:lang w:val="en-US" w:eastAsia="zh-CN"/>
        </w:rPr>
      </w:pPr>
      <w:bookmarkStart w:id="23" w:name="_Toc28584"/>
      <w:r>
        <w:rPr>
          <w:rFonts w:hint="eastAsia"/>
          <w:sz w:val="28"/>
          <w:szCs w:val="28"/>
          <w:lang w:val="en-US" w:eastAsia="zh-CN"/>
        </w:rPr>
        <w:t>4</w:t>
      </w:r>
      <w:r>
        <w:rPr>
          <w:rFonts w:hint="eastAsia"/>
          <w:sz w:val="28"/>
          <w:szCs w:val="28"/>
        </w:rPr>
        <w:t>.</w:t>
      </w:r>
      <w:r>
        <w:rPr>
          <w:rFonts w:hint="eastAsia"/>
          <w:sz w:val="28"/>
          <w:szCs w:val="28"/>
          <w:lang w:val="en-US" w:eastAsia="zh-CN"/>
        </w:rPr>
        <w:t>3</w:t>
      </w:r>
      <w:r>
        <w:rPr>
          <w:rFonts w:hint="eastAsia"/>
          <w:sz w:val="28"/>
          <w:szCs w:val="28"/>
          <w:lang w:val="en-US"/>
        </w:rPr>
        <w:t xml:space="preserve"> </w:t>
      </w:r>
      <w:r>
        <w:rPr>
          <w:rFonts w:hint="eastAsia"/>
          <w:sz w:val="28"/>
          <w:szCs w:val="28"/>
          <w:lang w:val="en-US" w:eastAsia="zh-CN"/>
        </w:rPr>
        <w:t>安全性与可靠性</w:t>
      </w:r>
      <w:bookmarkEnd w:id="23"/>
    </w:p>
    <w:p w14:paraId="30A1094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eastAsia="宋体"/>
          <w:color w:val="auto"/>
          <w:lang w:val="en-US" w:eastAsia="zh-CN"/>
        </w:rPr>
      </w:pPr>
      <w:r>
        <w:rPr>
          <w:rFonts w:ascii="宋体" w:hAnsi="宋体" w:eastAsia="宋体" w:cs="宋体"/>
          <w:sz w:val="24"/>
          <w:szCs w:val="24"/>
        </w:rPr>
        <w:t>由于本系统涉及用户的隐私和资金，因此必须保障数据库中用户的账号、密码和身份证号等隐私信息的安全，确保其不被泄露、破坏或丢失。具体表现如下</w:t>
      </w:r>
      <w:r>
        <w:rPr>
          <w:rFonts w:hint="eastAsia" w:ascii="宋体" w:hAnsi="宋体" w:eastAsia="宋体" w:cs="宋体"/>
          <w:sz w:val="24"/>
          <w:szCs w:val="24"/>
          <w:lang w:eastAsia="zh-CN"/>
        </w:rPr>
        <w:t>。</w:t>
      </w:r>
    </w:p>
    <w:p w14:paraId="46E8980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lang w:val="en-US"/>
        </w:rPr>
      </w:pPr>
      <w:r>
        <w:rPr>
          <w:rFonts w:ascii="宋体" w:hAnsi="宋体" w:eastAsia="宋体" w:cs="宋体"/>
          <w:sz w:val="24"/>
          <w:szCs w:val="24"/>
        </w:rPr>
        <w:t>程序崩溃的概率应尽可能降低，确保在10,000次不同操作中程序崩溃或出错次数少于或等于1次。如出现程序错误，必须确保数据库中的数据不受到损害。用户的账号、密码和身份证等隐私信息必须加密存储，以防止数据泄露。同时，系统应采用最新的安全措施来保护用户信息。</w:t>
      </w:r>
      <w:bookmarkEnd w:id="15"/>
    </w:p>
    <w:sectPr>
      <w:headerReference r:id="rId8" w:type="default"/>
      <w:footerReference r:id="rId9" w:type="default"/>
      <w:pgSz w:w="11910" w:h="16840"/>
      <w:pgMar w:top="1440" w:right="1797" w:bottom="1440" w:left="1797" w:header="850" w:footer="992" w:gutter="0"/>
      <w:pgNumType w:fmt="decimal" w:start="1"/>
      <w:cols w:space="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70219">
    <w:pPr>
      <w:pStyle w:val="2"/>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B6C61D">
    <w:pPr>
      <w:pStyle w:val="2"/>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84125A">
                          <w:pPr>
                            <w:pStyle w:val="1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F84125A">
                    <w:pPr>
                      <w:pStyle w:val="1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p w14:paraId="44DA8B23">
    <w:pPr>
      <w:pStyle w:val="2"/>
      <w:spacing w:line="14" w:lineRule="auto"/>
      <w:rPr>
        <w:sz w:val="20"/>
      </w:rPr>
    </w:pPr>
  </w:p>
  <w:p w14:paraId="514F8F3E">
    <w:pPr>
      <w:pStyle w:val="2"/>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10C703">
    <w:pPr>
      <w:pStyle w:val="2"/>
      <w:spacing w:line="14" w:lineRule="auto"/>
      <w:rPr>
        <w:sz w:val="20"/>
      </w:rPr>
    </w:pPr>
  </w:p>
  <w:p w14:paraId="0038D28E">
    <w:pPr>
      <w:pStyle w:val="2"/>
      <w:spacing w:line="14" w:lineRule="auto"/>
      <w:rPr>
        <w:sz w:val="20"/>
      </w:rPr>
    </w:pPr>
  </w:p>
  <w:p w14:paraId="3A0F87AF">
    <w:pPr>
      <w:pStyle w:val="2"/>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637FFE">
                          <w:pPr>
                            <w:pStyle w:val="18"/>
                          </w:pPr>
                          <w:r>
                            <w:fldChar w:fldCharType="begin"/>
                          </w:r>
                          <w:r>
                            <w:instrText xml:space="preserve"> PAGE  \* MERGEFORMAT </w:instrText>
                          </w:r>
                          <w:r>
                            <w:fldChar w:fldCharType="separate"/>
                          </w:r>
                          <w:r>
                            <w:t>48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14:paraId="33637FFE">
                    <w:pPr>
                      <w:pStyle w:val="18"/>
                    </w:pPr>
                    <w:r>
                      <w:fldChar w:fldCharType="begin"/>
                    </w:r>
                    <w:r>
                      <w:instrText xml:space="preserve"> PAGE  \* MERGEFORMAT </w:instrText>
                    </w:r>
                    <w:r>
                      <w:fldChar w:fldCharType="separate"/>
                    </w:r>
                    <w:r>
                      <w:t>48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CD1F2">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5585D">
    <w:pPr>
      <w:pStyle w:val="19"/>
      <w:pBdr>
        <w:bottom w:val="none" w:color="auto" w:sz="0" w:space="1"/>
      </w:pBdr>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AEB47E"/>
    <w:multiLevelType w:val="singleLevel"/>
    <w:tmpl w:val="3AAEB47E"/>
    <w:lvl w:ilvl="0" w:tentative="0">
      <w:start w:val="1"/>
      <w:numFmt w:val="chineseCounting"/>
      <w:suff w:val="nothing"/>
      <w:lvlText w:val="第%1，"/>
      <w:lvlJc w:val="left"/>
      <w:rPr>
        <w:rFonts w:hint="eastAsia"/>
      </w:rPr>
    </w:lvl>
  </w:abstractNum>
  <w:abstractNum w:abstractNumId="1">
    <w:nsid w:val="4C52062A"/>
    <w:multiLevelType w:val="singleLevel"/>
    <w:tmpl w:val="4C52062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zMWI2MGEyZDNiNjhlY2EwYzNmYWU4YWVkZWY1NmMifQ=="/>
  </w:docVars>
  <w:rsids>
    <w:rsidRoot w:val="006B19DE"/>
    <w:rsid w:val="00010CC4"/>
    <w:rsid w:val="0004118F"/>
    <w:rsid w:val="00093099"/>
    <w:rsid w:val="000B531B"/>
    <w:rsid w:val="000D62B4"/>
    <w:rsid w:val="000E12C4"/>
    <w:rsid w:val="001266A2"/>
    <w:rsid w:val="001322CA"/>
    <w:rsid w:val="00140D2D"/>
    <w:rsid w:val="00157DA2"/>
    <w:rsid w:val="001632B2"/>
    <w:rsid w:val="001B3D0B"/>
    <w:rsid w:val="0020453B"/>
    <w:rsid w:val="002111F4"/>
    <w:rsid w:val="002145F0"/>
    <w:rsid w:val="0022008C"/>
    <w:rsid w:val="002B6A97"/>
    <w:rsid w:val="002C70A7"/>
    <w:rsid w:val="002E0FD3"/>
    <w:rsid w:val="00330FFF"/>
    <w:rsid w:val="00382F2D"/>
    <w:rsid w:val="0039264B"/>
    <w:rsid w:val="003B70F3"/>
    <w:rsid w:val="003E1B83"/>
    <w:rsid w:val="00423F9E"/>
    <w:rsid w:val="00433ED6"/>
    <w:rsid w:val="00482E54"/>
    <w:rsid w:val="00487EEC"/>
    <w:rsid w:val="004D06FA"/>
    <w:rsid w:val="004D362D"/>
    <w:rsid w:val="004F1055"/>
    <w:rsid w:val="00517779"/>
    <w:rsid w:val="005229E2"/>
    <w:rsid w:val="00542455"/>
    <w:rsid w:val="00543810"/>
    <w:rsid w:val="0057218B"/>
    <w:rsid w:val="005872BF"/>
    <w:rsid w:val="005E782B"/>
    <w:rsid w:val="005F34D0"/>
    <w:rsid w:val="005F5C93"/>
    <w:rsid w:val="006531F9"/>
    <w:rsid w:val="00666B35"/>
    <w:rsid w:val="006750F0"/>
    <w:rsid w:val="00676A2B"/>
    <w:rsid w:val="006B19DE"/>
    <w:rsid w:val="006D2A98"/>
    <w:rsid w:val="006D33D0"/>
    <w:rsid w:val="006D3880"/>
    <w:rsid w:val="006D778A"/>
    <w:rsid w:val="006E0D35"/>
    <w:rsid w:val="006F4F83"/>
    <w:rsid w:val="00741097"/>
    <w:rsid w:val="007556BB"/>
    <w:rsid w:val="00776C14"/>
    <w:rsid w:val="00791BB9"/>
    <w:rsid w:val="00794533"/>
    <w:rsid w:val="007E7654"/>
    <w:rsid w:val="00815034"/>
    <w:rsid w:val="00822747"/>
    <w:rsid w:val="0085310C"/>
    <w:rsid w:val="0088729F"/>
    <w:rsid w:val="008B106D"/>
    <w:rsid w:val="008E3119"/>
    <w:rsid w:val="0090320E"/>
    <w:rsid w:val="00917C76"/>
    <w:rsid w:val="00927523"/>
    <w:rsid w:val="0094059A"/>
    <w:rsid w:val="00967627"/>
    <w:rsid w:val="009A22E5"/>
    <w:rsid w:val="009E3212"/>
    <w:rsid w:val="00A14A93"/>
    <w:rsid w:val="00A525A3"/>
    <w:rsid w:val="00A66FCD"/>
    <w:rsid w:val="00A861BA"/>
    <w:rsid w:val="00AA33D4"/>
    <w:rsid w:val="00AC0CF1"/>
    <w:rsid w:val="00AD317D"/>
    <w:rsid w:val="00B7475A"/>
    <w:rsid w:val="00B952C0"/>
    <w:rsid w:val="00BA5FB3"/>
    <w:rsid w:val="00BC61CE"/>
    <w:rsid w:val="00C1771A"/>
    <w:rsid w:val="00C400C7"/>
    <w:rsid w:val="00C42688"/>
    <w:rsid w:val="00C47014"/>
    <w:rsid w:val="00CC3E07"/>
    <w:rsid w:val="00D244D9"/>
    <w:rsid w:val="00DC7D31"/>
    <w:rsid w:val="00DD638A"/>
    <w:rsid w:val="00E759D4"/>
    <w:rsid w:val="00E8454B"/>
    <w:rsid w:val="00E9184E"/>
    <w:rsid w:val="00EE1495"/>
    <w:rsid w:val="00EF620E"/>
    <w:rsid w:val="00F20339"/>
    <w:rsid w:val="00F275F0"/>
    <w:rsid w:val="00F44F67"/>
    <w:rsid w:val="00F46918"/>
    <w:rsid w:val="00F66E58"/>
    <w:rsid w:val="00F7650E"/>
    <w:rsid w:val="00F82041"/>
    <w:rsid w:val="00F92FAD"/>
    <w:rsid w:val="00FA54DD"/>
    <w:rsid w:val="00FD63F5"/>
    <w:rsid w:val="00FE6009"/>
    <w:rsid w:val="0103545F"/>
    <w:rsid w:val="01064953"/>
    <w:rsid w:val="010D2AA3"/>
    <w:rsid w:val="01695D32"/>
    <w:rsid w:val="019E4ED3"/>
    <w:rsid w:val="01B52D3B"/>
    <w:rsid w:val="01C21F00"/>
    <w:rsid w:val="01C963F3"/>
    <w:rsid w:val="02041016"/>
    <w:rsid w:val="02160F0D"/>
    <w:rsid w:val="02512E62"/>
    <w:rsid w:val="027675B7"/>
    <w:rsid w:val="02C00EDD"/>
    <w:rsid w:val="02C1223A"/>
    <w:rsid w:val="02D73237"/>
    <w:rsid w:val="02D95D36"/>
    <w:rsid w:val="031A3F59"/>
    <w:rsid w:val="03374D46"/>
    <w:rsid w:val="03544FF9"/>
    <w:rsid w:val="036174B6"/>
    <w:rsid w:val="038B0D51"/>
    <w:rsid w:val="03AF33C7"/>
    <w:rsid w:val="03B5115A"/>
    <w:rsid w:val="03C851C8"/>
    <w:rsid w:val="03EF70D2"/>
    <w:rsid w:val="04042714"/>
    <w:rsid w:val="042332DB"/>
    <w:rsid w:val="042C0EBC"/>
    <w:rsid w:val="04603095"/>
    <w:rsid w:val="046645BB"/>
    <w:rsid w:val="049C5C0D"/>
    <w:rsid w:val="04B624B9"/>
    <w:rsid w:val="04CE5E61"/>
    <w:rsid w:val="04D56EFD"/>
    <w:rsid w:val="04DC0528"/>
    <w:rsid w:val="050C4CE3"/>
    <w:rsid w:val="053854D8"/>
    <w:rsid w:val="05825EAC"/>
    <w:rsid w:val="058C1932"/>
    <w:rsid w:val="05962A91"/>
    <w:rsid w:val="05B31AEB"/>
    <w:rsid w:val="05BB6053"/>
    <w:rsid w:val="05F035B0"/>
    <w:rsid w:val="06365180"/>
    <w:rsid w:val="06440CAB"/>
    <w:rsid w:val="0646326D"/>
    <w:rsid w:val="064A0CF0"/>
    <w:rsid w:val="06C912AD"/>
    <w:rsid w:val="06D27AF8"/>
    <w:rsid w:val="0729310D"/>
    <w:rsid w:val="073A6C93"/>
    <w:rsid w:val="074252EC"/>
    <w:rsid w:val="0762119A"/>
    <w:rsid w:val="07645786"/>
    <w:rsid w:val="078B329C"/>
    <w:rsid w:val="0797195C"/>
    <w:rsid w:val="07BE1E2B"/>
    <w:rsid w:val="07FC166A"/>
    <w:rsid w:val="080F6B2A"/>
    <w:rsid w:val="081F38B3"/>
    <w:rsid w:val="082B759D"/>
    <w:rsid w:val="083431BE"/>
    <w:rsid w:val="083F3FAD"/>
    <w:rsid w:val="084C6163"/>
    <w:rsid w:val="086C5D2B"/>
    <w:rsid w:val="088E0D78"/>
    <w:rsid w:val="08A70BBC"/>
    <w:rsid w:val="08BF4B31"/>
    <w:rsid w:val="091618DC"/>
    <w:rsid w:val="092E475C"/>
    <w:rsid w:val="09430D3C"/>
    <w:rsid w:val="094407D4"/>
    <w:rsid w:val="0949606C"/>
    <w:rsid w:val="095C0CB8"/>
    <w:rsid w:val="098E51C4"/>
    <w:rsid w:val="0A083831"/>
    <w:rsid w:val="0A5570F2"/>
    <w:rsid w:val="0A59268B"/>
    <w:rsid w:val="0A645C1B"/>
    <w:rsid w:val="0A717628"/>
    <w:rsid w:val="0A780586"/>
    <w:rsid w:val="0A813CA5"/>
    <w:rsid w:val="0A984BB5"/>
    <w:rsid w:val="0AA572D2"/>
    <w:rsid w:val="0B224DC6"/>
    <w:rsid w:val="0B3D39AE"/>
    <w:rsid w:val="0B8E7D66"/>
    <w:rsid w:val="0BC54D74"/>
    <w:rsid w:val="0BEE515B"/>
    <w:rsid w:val="0C277DD2"/>
    <w:rsid w:val="0C2D3A23"/>
    <w:rsid w:val="0C394176"/>
    <w:rsid w:val="0C685B18"/>
    <w:rsid w:val="0C771D2A"/>
    <w:rsid w:val="0C905E29"/>
    <w:rsid w:val="0CE171A4"/>
    <w:rsid w:val="0D1A6D3E"/>
    <w:rsid w:val="0D222E5C"/>
    <w:rsid w:val="0D562B05"/>
    <w:rsid w:val="0D597854"/>
    <w:rsid w:val="0D621C27"/>
    <w:rsid w:val="0D684213"/>
    <w:rsid w:val="0D732A9A"/>
    <w:rsid w:val="0D87616D"/>
    <w:rsid w:val="0D8900E5"/>
    <w:rsid w:val="0DC1523B"/>
    <w:rsid w:val="0E443399"/>
    <w:rsid w:val="0E460DCC"/>
    <w:rsid w:val="0E615E8C"/>
    <w:rsid w:val="0E71409B"/>
    <w:rsid w:val="0E7A46C8"/>
    <w:rsid w:val="0ECD0B23"/>
    <w:rsid w:val="0ED24CA8"/>
    <w:rsid w:val="0EE93A7E"/>
    <w:rsid w:val="0F247814"/>
    <w:rsid w:val="0FA84DC8"/>
    <w:rsid w:val="0FE01BFC"/>
    <w:rsid w:val="102D3FF1"/>
    <w:rsid w:val="104F6DE0"/>
    <w:rsid w:val="10A047C3"/>
    <w:rsid w:val="10B0549C"/>
    <w:rsid w:val="10CD432E"/>
    <w:rsid w:val="117417AC"/>
    <w:rsid w:val="119C4729"/>
    <w:rsid w:val="11C437CA"/>
    <w:rsid w:val="120029BD"/>
    <w:rsid w:val="124F64A1"/>
    <w:rsid w:val="12690D20"/>
    <w:rsid w:val="12A25865"/>
    <w:rsid w:val="12CF199F"/>
    <w:rsid w:val="12DF45FD"/>
    <w:rsid w:val="12E070F4"/>
    <w:rsid w:val="12E56982"/>
    <w:rsid w:val="12EB3CF0"/>
    <w:rsid w:val="13412DBF"/>
    <w:rsid w:val="13473BB1"/>
    <w:rsid w:val="135A2A17"/>
    <w:rsid w:val="13623155"/>
    <w:rsid w:val="1396558B"/>
    <w:rsid w:val="13A704BD"/>
    <w:rsid w:val="13A97E33"/>
    <w:rsid w:val="13AA5959"/>
    <w:rsid w:val="13F37300"/>
    <w:rsid w:val="142D53DD"/>
    <w:rsid w:val="143E1AC8"/>
    <w:rsid w:val="14891A12"/>
    <w:rsid w:val="15051E29"/>
    <w:rsid w:val="15063063"/>
    <w:rsid w:val="15071DFC"/>
    <w:rsid w:val="152E6527"/>
    <w:rsid w:val="1567534A"/>
    <w:rsid w:val="158C17BA"/>
    <w:rsid w:val="159863B1"/>
    <w:rsid w:val="159E0259"/>
    <w:rsid w:val="15B24AB7"/>
    <w:rsid w:val="15BE2004"/>
    <w:rsid w:val="15F1733D"/>
    <w:rsid w:val="160C46A9"/>
    <w:rsid w:val="165322D8"/>
    <w:rsid w:val="16603B47"/>
    <w:rsid w:val="166F3FD6"/>
    <w:rsid w:val="16A50D85"/>
    <w:rsid w:val="16B956A7"/>
    <w:rsid w:val="16C70D9B"/>
    <w:rsid w:val="1710523A"/>
    <w:rsid w:val="175A7556"/>
    <w:rsid w:val="176D6324"/>
    <w:rsid w:val="17795D6E"/>
    <w:rsid w:val="178918BC"/>
    <w:rsid w:val="178A3AD7"/>
    <w:rsid w:val="179145B8"/>
    <w:rsid w:val="179573BA"/>
    <w:rsid w:val="17BF20F8"/>
    <w:rsid w:val="17DE149F"/>
    <w:rsid w:val="17E43F37"/>
    <w:rsid w:val="189224F2"/>
    <w:rsid w:val="18F0395D"/>
    <w:rsid w:val="191D5D28"/>
    <w:rsid w:val="192561AE"/>
    <w:rsid w:val="192C0149"/>
    <w:rsid w:val="195E4598"/>
    <w:rsid w:val="19866456"/>
    <w:rsid w:val="199A2B66"/>
    <w:rsid w:val="19B039BF"/>
    <w:rsid w:val="19D75D95"/>
    <w:rsid w:val="19F57A56"/>
    <w:rsid w:val="19F605CE"/>
    <w:rsid w:val="1A000389"/>
    <w:rsid w:val="1A0647BD"/>
    <w:rsid w:val="1A147B9A"/>
    <w:rsid w:val="1A78055F"/>
    <w:rsid w:val="1A955FF3"/>
    <w:rsid w:val="1ABF618E"/>
    <w:rsid w:val="1AD03EF7"/>
    <w:rsid w:val="1AD82476"/>
    <w:rsid w:val="1AEC6857"/>
    <w:rsid w:val="1B124510"/>
    <w:rsid w:val="1B1A1F91"/>
    <w:rsid w:val="1B3368EA"/>
    <w:rsid w:val="1B5C1C2F"/>
    <w:rsid w:val="1B724FAE"/>
    <w:rsid w:val="1B812942"/>
    <w:rsid w:val="1B862808"/>
    <w:rsid w:val="1B94252A"/>
    <w:rsid w:val="1B9F0216"/>
    <w:rsid w:val="1BA9334A"/>
    <w:rsid w:val="1BB163F3"/>
    <w:rsid w:val="1BB30B87"/>
    <w:rsid w:val="1BD21EF1"/>
    <w:rsid w:val="1BD52B2A"/>
    <w:rsid w:val="1BDC7445"/>
    <w:rsid w:val="1BE22134"/>
    <w:rsid w:val="1BFB3348"/>
    <w:rsid w:val="1D0B6462"/>
    <w:rsid w:val="1D125A8F"/>
    <w:rsid w:val="1D220702"/>
    <w:rsid w:val="1D5B6145"/>
    <w:rsid w:val="1DA8386E"/>
    <w:rsid w:val="1DB815E7"/>
    <w:rsid w:val="1DC74FB6"/>
    <w:rsid w:val="1DD15624"/>
    <w:rsid w:val="1DE00349"/>
    <w:rsid w:val="1DEB173A"/>
    <w:rsid w:val="1DF15AAF"/>
    <w:rsid w:val="1E3B3D7D"/>
    <w:rsid w:val="1E440E2A"/>
    <w:rsid w:val="1E4A0464"/>
    <w:rsid w:val="1E7D46D6"/>
    <w:rsid w:val="1E886E33"/>
    <w:rsid w:val="1E90231B"/>
    <w:rsid w:val="1E906A54"/>
    <w:rsid w:val="1EE73B14"/>
    <w:rsid w:val="1EED1934"/>
    <w:rsid w:val="1EF26B32"/>
    <w:rsid w:val="1EF36406"/>
    <w:rsid w:val="1F0B7BF4"/>
    <w:rsid w:val="1F1A294F"/>
    <w:rsid w:val="1FDB7BDC"/>
    <w:rsid w:val="1FFE1600"/>
    <w:rsid w:val="205E3ECB"/>
    <w:rsid w:val="206B5557"/>
    <w:rsid w:val="20783067"/>
    <w:rsid w:val="20823EE5"/>
    <w:rsid w:val="20AD3C1F"/>
    <w:rsid w:val="20D858AC"/>
    <w:rsid w:val="20D91947"/>
    <w:rsid w:val="211B40C5"/>
    <w:rsid w:val="211E69DD"/>
    <w:rsid w:val="215367BC"/>
    <w:rsid w:val="21541A4B"/>
    <w:rsid w:val="217B1CD3"/>
    <w:rsid w:val="2189080C"/>
    <w:rsid w:val="218E40F7"/>
    <w:rsid w:val="219914E7"/>
    <w:rsid w:val="21A61FC4"/>
    <w:rsid w:val="21B077B2"/>
    <w:rsid w:val="21F66D1D"/>
    <w:rsid w:val="22102092"/>
    <w:rsid w:val="222A65E3"/>
    <w:rsid w:val="228850B7"/>
    <w:rsid w:val="22CC1054"/>
    <w:rsid w:val="22F1747C"/>
    <w:rsid w:val="22F41D72"/>
    <w:rsid w:val="23052629"/>
    <w:rsid w:val="23356FED"/>
    <w:rsid w:val="236C493E"/>
    <w:rsid w:val="237C6220"/>
    <w:rsid w:val="237E05D5"/>
    <w:rsid w:val="238A296E"/>
    <w:rsid w:val="239D1036"/>
    <w:rsid w:val="23A37038"/>
    <w:rsid w:val="23B57EEF"/>
    <w:rsid w:val="23BC14BC"/>
    <w:rsid w:val="23BE5FEB"/>
    <w:rsid w:val="23C465C3"/>
    <w:rsid w:val="23DE58D7"/>
    <w:rsid w:val="24024409"/>
    <w:rsid w:val="241430A6"/>
    <w:rsid w:val="245C2C9F"/>
    <w:rsid w:val="247922AB"/>
    <w:rsid w:val="248024EA"/>
    <w:rsid w:val="24A24B56"/>
    <w:rsid w:val="24C0760B"/>
    <w:rsid w:val="24C4191F"/>
    <w:rsid w:val="251A409D"/>
    <w:rsid w:val="253432D4"/>
    <w:rsid w:val="25363EAA"/>
    <w:rsid w:val="257A5D49"/>
    <w:rsid w:val="257D2ECD"/>
    <w:rsid w:val="25875AFA"/>
    <w:rsid w:val="2595313F"/>
    <w:rsid w:val="259F2E44"/>
    <w:rsid w:val="25E35426"/>
    <w:rsid w:val="261371E2"/>
    <w:rsid w:val="267F4B9F"/>
    <w:rsid w:val="268C6849"/>
    <w:rsid w:val="268D67E1"/>
    <w:rsid w:val="26BC71FD"/>
    <w:rsid w:val="26C16DEA"/>
    <w:rsid w:val="26D22DA5"/>
    <w:rsid w:val="26D43DDD"/>
    <w:rsid w:val="26E25933"/>
    <w:rsid w:val="26EB3F16"/>
    <w:rsid w:val="276B56D3"/>
    <w:rsid w:val="277B168E"/>
    <w:rsid w:val="27863F8B"/>
    <w:rsid w:val="2791366F"/>
    <w:rsid w:val="27BA3F65"/>
    <w:rsid w:val="27FA18DE"/>
    <w:rsid w:val="281D673C"/>
    <w:rsid w:val="28654FB2"/>
    <w:rsid w:val="288849BE"/>
    <w:rsid w:val="28C55974"/>
    <w:rsid w:val="28FD67FF"/>
    <w:rsid w:val="2927387C"/>
    <w:rsid w:val="29390A07"/>
    <w:rsid w:val="293B2E83"/>
    <w:rsid w:val="293D4E4D"/>
    <w:rsid w:val="294471A2"/>
    <w:rsid w:val="29595F19"/>
    <w:rsid w:val="2987431B"/>
    <w:rsid w:val="29913066"/>
    <w:rsid w:val="29A3777A"/>
    <w:rsid w:val="29B54957"/>
    <w:rsid w:val="29CF22A1"/>
    <w:rsid w:val="29F86E76"/>
    <w:rsid w:val="29F95F19"/>
    <w:rsid w:val="2A3902CD"/>
    <w:rsid w:val="2A5929FB"/>
    <w:rsid w:val="2AD54ABD"/>
    <w:rsid w:val="2AFF21FA"/>
    <w:rsid w:val="2B0571EC"/>
    <w:rsid w:val="2B2C7B5A"/>
    <w:rsid w:val="2B4F358C"/>
    <w:rsid w:val="2B695A8F"/>
    <w:rsid w:val="2B8F74B6"/>
    <w:rsid w:val="2BF043F9"/>
    <w:rsid w:val="2C0F4D7C"/>
    <w:rsid w:val="2C4E1079"/>
    <w:rsid w:val="2C610E53"/>
    <w:rsid w:val="2C797AFD"/>
    <w:rsid w:val="2C852B16"/>
    <w:rsid w:val="2C8763E0"/>
    <w:rsid w:val="2C884632"/>
    <w:rsid w:val="2C906F22"/>
    <w:rsid w:val="2CBF5B6F"/>
    <w:rsid w:val="2CCC4934"/>
    <w:rsid w:val="2CD02E0D"/>
    <w:rsid w:val="2CF62697"/>
    <w:rsid w:val="2D067C4C"/>
    <w:rsid w:val="2D143FFF"/>
    <w:rsid w:val="2D1D310A"/>
    <w:rsid w:val="2D3073D6"/>
    <w:rsid w:val="2D491183"/>
    <w:rsid w:val="2D613AC8"/>
    <w:rsid w:val="2D871431"/>
    <w:rsid w:val="2E185CFA"/>
    <w:rsid w:val="2E4F78C5"/>
    <w:rsid w:val="2ECF7558"/>
    <w:rsid w:val="2F017838"/>
    <w:rsid w:val="2FDA3ACA"/>
    <w:rsid w:val="2FE204FD"/>
    <w:rsid w:val="30004E27"/>
    <w:rsid w:val="300541EB"/>
    <w:rsid w:val="30142692"/>
    <w:rsid w:val="302B34FC"/>
    <w:rsid w:val="30475757"/>
    <w:rsid w:val="304869A0"/>
    <w:rsid w:val="30E73F25"/>
    <w:rsid w:val="30FC26F7"/>
    <w:rsid w:val="30FF0C3A"/>
    <w:rsid w:val="31095536"/>
    <w:rsid w:val="31200CC6"/>
    <w:rsid w:val="3142776F"/>
    <w:rsid w:val="31437B9E"/>
    <w:rsid w:val="31597166"/>
    <w:rsid w:val="31637BA5"/>
    <w:rsid w:val="31E87583"/>
    <w:rsid w:val="31EF3498"/>
    <w:rsid w:val="31FF3949"/>
    <w:rsid w:val="327334A8"/>
    <w:rsid w:val="3275421C"/>
    <w:rsid w:val="3290431A"/>
    <w:rsid w:val="329E79D1"/>
    <w:rsid w:val="32B242A9"/>
    <w:rsid w:val="32C22AB4"/>
    <w:rsid w:val="3300657E"/>
    <w:rsid w:val="33164B0C"/>
    <w:rsid w:val="332F4862"/>
    <w:rsid w:val="33312C66"/>
    <w:rsid w:val="33654698"/>
    <w:rsid w:val="33B26438"/>
    <w:rsid w:val="33C3699B"/>
    <w:rsid w:val="33E5680D"/>
    <w:rsid w:val="340B78F6"/>
    <w:rsid w:val="345B087E"/>
    <w:rsid w:val="34B95569"/>
    <w:rsid w:val="34EB6CAD"/>
    <w:rsid w:val="35067F5E"/>
    <w:rsid w:val="3538466E"/>
    <w:rsid w:val="357400CD"/>
    <w:rsid w:val="35812566"/>
    <w:rsid w:val="3599165E"/>
    <w:rsid w:val="35C04B4C"/>
    <w:rsid w:val="35E04765"/>
    <w:rsid w:val="361A3AE8"/>
    <w:rsid w:val="361E2782"/>
    <w:rsid w:val="364621AD"/>
    <w:rsid w:val="37094913"/>
    <w:rsid w:val="371371EE"/>
    <w:rsid w:val="374A3A7E"/>
    <w:rsid w:val="3785076B"/>
    <w:rsid w:val="37A147F9"/>
    <w:rsid w:val="37A2602E"/>
    <w:rsid w:val="37A47214"/>
    <w:rsid w:val="37A64754"/>
    <w:rsid w:val="37DE208F"/>
    <w:rsid w:val="380C6DD9"/>
    <w:rsid w:val="384F06F9"/>
    <w:rsid w:val="38AA5930"/>
    <w:rsid w:val="38AF2792"/>
    <w:rsid w:val="38BF44FC"/>
    <w:rsid w:val="38DF7933"/>
    <w:rsid w:val="38E5105E"/>
    <w:rsid w:val="38F26911"/>
    <w:rsid w:val="39224680"/>
    <w:rsid w:val="395F1F56"/>
    <w:rsid w:val="39C42D07"/>
    <w:rsid w:val="39F7075E"/>
    <w:rsid w:val="3A0177D1"/>
    <w:rsid w:val="3A3E2C64"/>
    <w:rsid w:val="3A823965"/>
    <w:rsid w:val="3AD55F35"/>
    <w:rsid w:val="3ADB2718"/>
    <w:rsid w:val="3B0F23C2"/>
    <w:rsid w:val="3B396CA5"/>
    <w:rsid w:val="3B3B1633"/>
    <w:rsid w:val="3B575151"/>
    <w:rsid w:val="3B716BD9"/>
    <w:rsid w:val="3B9A612F"/>
    <w:rsid w:val="3BA13B54"/>
    <w:rsid w:val="3BA37EBC"/>
    <w:rsid w:val="3BB769A9"/>
    <w:rsid w:val="3C0721FD"/>
    <w:rsid w:val="3C097F9F"/>
    <w:rsid w:val="3C0D2A99"/>
    <w:rsid w:val="3C1A74B4"/>
    <w:rsid w:val="3C4A14EF"/>
    <w:rsid w:val="3D002D25"/>
    <w:rsid w:val="3DA13B0F"/>
    <w:rsid w:val="3DA74B34"/>
    <w:rsid w:val="3DC54FBA"/>
    <w:rsid w:val="3DD22AA4"/>
    <w:rsid w:val="3DD71DD3"/>
    <w:rsid w:val="3DEE759F"/>
    <w:rsid w:val="3E110AD0"/>
    <w:rsid w:val="3E5F1F6C"/>
    <w:rsid w:val="3E5F540E"/>
    <w:rsid w:val="3E660BB9"/>
    <w:rsid w:val="3E8A0D6B"/>
    <w:rsid w:val="3F786463"/>
    <w:rsid w:val="3F852C53"/>
    <w:rsid w:val="3F8F0F90"/>
    <w:rsid w:val="3F8F762D"/>
    <w:rsid w:val="3F9A599F"/>
    <w:rsid w:val="3FB11C9A"/>
    <w:rsid w:val="3FF35E0E"/>
    <w:rsid w:val="3FFC3AC3"/>
    <w:rsid w:val="40022991"/>
    <w:rsid w:val="406C6164"/>
    <w:rsid w:val="40B64792"/>
    <w:rsid w:val="40CD490F"/>
    <w:rsid w:val="40D93256"/>
    <w:rsid w:val="4193497A"/>
    <w:rsid w:val="419F3BDC"/>
    <w:rsid w:val="41B501B3"/>
    <w:rsid w:val="42744B24"/>
    <w:rsid w:val="427D67F3"/>
    <w:rsid w:val="42926F5D"/>
    <w:rsid w:val="42992D0B"/>
    <w:rsid w:val="429B2AAA"/>
    <w:rsid w:val="429F402B"/>
    <w:rsid w:val="42B555FD"/>
    <w:rsid w:val="4359067E"/>
    <w:rsid w:val="43653A98"/>
    <w:rsid w:val="4369461B"/>
    <w:rsid w:val="43AF64F0"/>
    <w:rsid w:val="43BC49BC"/>
    <w:rsid w:val="43BC6F37"/>
    <w:rsid w:val="43BE6733"/>
    <w:rsid w:val="43D1290A"/>
    <w:rsid w:val="43DD73A0"/>
    <w:rsid w:val="43E546B0"/>
    <w:rsid w:val="43F64EB0"/>
    <w:rsid w:val="442718A6"/>
    <w:rsid w:val="44852366"/>
    <w:rsid w:val="44A125C2"/>
    <w:rsid w:val="44A60609"/>
    <w:rsid w:val="44A616A1"/>
    <w:rsid w:val="44B82E53"/>
    <w:rsid w:val="44EF32E3"/>
    <w:rsid w:val="451055C4"/>
    <w:rsid w:val="451C7BB5"/>
    <w:rsid w:val="454B6805"/>
    <w:rsid w:val="456F3007"/>
    <w:rsid w:val="4593183B"/>
    <w:rsid w:val="45B76DD3"/>
    <w:rsid w:val="45B90B2F"/>
    <w:rsid w:val="45D23D61"/>
    <w:rsid w:val="45D25004"/>
    <w:rsid w:val="45E91D8A"/>
    <w:rsid w:val="45F7437C"/>
    <w:rsid w:val="462D04F5"/>
    <w:rsid w:val="462F6214"/>
    <w:rsid w:val="463364C0"/>
    <w:rsid w:val="46392C5D"/>
    <w:rsid w:val="46401681"/>
    <w:rsid w:val="4648561C"/>
    <w:rsid w:val="465F02A3"/>
    <w:rsid w:val="468133EC"/>
    <w:rsid w:val="46EB783F"/>
    <w:rsid w:val="470C5538"/>
    <w:rsid w:val="471825FE"/>
    <w:rsid w:val="473C4891"/>
    <w:rsid w:val="47561EBE"/>
    <w:rsid w:val="47596E9F"/>
    <w:rsid w:val="47643176"/>
    <w:rsid w:val="479F62C8"/>
    <w:rsid w:val="47D95DDC"/>
    <w:rsid w:val="47DC3DCE"/>
    <w:rsid w:val="47F968AB"/>
    <w:rsid w:val="481E69BF"/>
    <w:rsid w:val="48391280"/>
    <w:rsid w:val="48813106"/>
    <w:rsid w:val="4890345E"/>
    <w:rsid w:val="48911D52"/>
    <w:rsid w:val="48CD3679"/>
    <w:rsid w:val="48EE1869"/>
    <w:rsid w:val="49160B62"/>
    <w:rsid w:val="4918348A"/>
    <w:rsid w:val="491C6350"/>
    <w:rsid w:val="498D1081"/>
    <w:rsid w:val="49A01BE0"/>
    <w:rsid w:val="49DA6174"/>
    <w:rsid w:val="49DB1F32"/>
    <w:rsid w:val="49DF11B1"/>
    <w:rsid w:val="49ED38CE"/>
    <w:rsid w:val="49EE386C"/>
    <w:rsid w:val="4A437992"/>
    <w:rsid w:val="4A875AD1"/>
    <w:rsid w:val="4A92243E"/>
    <w:rsid w:val="4AB80380"/>
    <w:rsid w:val="4AE75AB4"/>
    <w:rsid w:val="4B12214F"/>
    <w:rsid w:val="4B217929"/>
    <w:rsid w:val="4B4277BB"/>
    <w:rsid w:val="4B4A6033"/>
    <w:rsid w:val="4BC858A4"/>
    <w:rsid w:val="4C0F5D7E"/>
    <w:rsid w:val="4C306725"/>
    <w:rsid w:val="4C312170"/>
    <w:rsid w:val="4C49212C"/>
    <w:rsid w:val="4C6C7D64"/>
    <w:rsid w:val="4C7A1712"/>
    <w:rsid w:val="4C8C5620"/>
    <w:rsid w:val="4C9A2912"/>
    <w:rsid w:val="4CA91577"/>
    <w:rsid w:val="4CD56452"/>
    <w:rsid w:val="4CDB65A8"/>
    <w:rsid w:val="4CEC6831"/>
    <w:rsid w:val="4D0575CC"/>
    <w:rsid w:val="4D21156E"/>
    <w:rsid w:val="4D3B13CF"/>
    <w:rsid w:val="4D536A45"/>
    <w:rsid w:val="4D961860"/>
    <w:rsid w:val="4DA66A2E"/>
    <w:rsid w:val="4DAA1FA9"/>
    <w:rsid w:val="4DC77B23"/>
    <w:rsid w:val="4DCA24F1"/>
    <w:rsid w:val="4DD97AD2"/>
    <w:rsid w:val="4DE57AF9"/>
    <w:rsid w:val="4E132D17"/>
    <w:rsid w:val="4E1F7C2B"/>
    <w:rsid w:val="4E3F75D8"/>
    <w:rsid w:val="4E52289A"/>
    <w:rsid w:val="4E592DDE"/>
    <w:rsid w:val="4E5A36EA"/>
    <w:rsid w:val="4E5E7F01"/>
    <w:rsid w:val="4E9C58C3"/>
    <w:rsid w:val="4EEC6372"/>
    <w:rsid w:val="4F036CB7"/>
    <w:rsid w:val="4F606CAA"/>
    <w:rsid w:val="4F89010F"/>
    <w:rsid w:val="4F911547"/>
    <w:rsid w:val="4FE74DCB"/>
    <w:rsid w:val="4FFD05E3"/>
    <w:rsid w:val="502A762A"/>
    <w:rsid w:val="506B379F"/>
    <w:rsid w:val="50B63009"/>
    <w:rsid w:val="50DB65B1"/>
    <w:rsid w:val="50DB6B76"/>
    <w:rsid w:val="50FB2D75"/>
    <w:rsid w:val="510A6928"/>
    <w:rsid w:val="518358F0"/>
    <w:rsid w:val="5192021A"/>
    <w:rsid w:val="51AB479B"/>
    <w:rsid w:val="51B83FE5"/>
    <w:rsid w:val="51CB5605"/>
    <w:rsid w:val="51E41A5B"/>
    <w:rsid w:val="51F0705D"/>
    <w:rsid w:val="52377B12"/>
    <w:rsid w:val="5282312F"/>
    <w:rsid w:val="52852998"/>
    <w:rsid w:val="52887271"/>
    <w:rsid w:val="528D62B1"/>
    <w:rsid w:val="52AB0DAC"/>
    <w:rsid w:val="52AF3E17"/>
    <w:rsid w:val="52ED723C"/>
    <w:rsid w:val="52F100B8"/>
    <w:rsid w:val="52FC1B70"/>
    <w:rsid w:val="52FC2DD4"/>
    <w:rsid w:val="532A5B93"/>
    <w:rsid w:val="534C4377"/>
    <w:rsid w:val="536F7A4A"/>
    <w:rsid w:val="53844B50"/>
    <w:rsid w:val="53CD4E67"/>
    <w:rsid w:val="53DF24DA"/>
    <w:rsid w:val="53EE44CD"/>
    <w:rsid w:val="5429409D"/>
    <w:rsid w:val="542F5CFD"/>
    <w:rsid w:val="54451F9F"/>
    <w:rsid w:val="54492049"/>
    <w:rsid w:val="544D7D8B"/>
    <w:rsid w:val="54B158A1"/>
    <w:rsid w:val="55281803"/>
    <w:rsid w:val="55C42D91"/>
    <w:rsid w:val="55C53951"/>
    <w:rsid w:val="55DD6EED"/>
    <w:rsid w:val="55E70297"/>
    <w:rsid w:val="56102EB5"/>
    <w:rsid w:val="561641AD"/>
    <w:rsid w:val="56521DB3"/>
    <w:rsid w:val="565F3C59"/>
    <w:rsid w:val="56AC2209"/>
    <w:rsid w:val="56CB2955"/>
    <w:rsid w:val="56F826CF"/>
    <w:rsid w:val="573A56C4"/>
    <w:rsid w:val="573F29C9"/>
    <w:rsid w:val="576913A9"/>
    <w:rsid w:val="57894333"/>
    <w:rsid w:val="57931F59"/>
    <w:rsid w:val="57DD31D4"/>
    <w:rsid w:val="57DE6A98"/>
    <w:rsid w:val="5848614A"/>
    <w:rsid w:val="588A355D"/>
    <w:rsid w:val="589F66DB"/>
    <w:rsid w:val="59016A0C"/>
    <w:rsid w:val="592054B0"/>
    <w:rsid w:val="5934151A"/>
    <w:rsid w:val="59352B9C"/>
    <w:rsid w:val="593908DE"/>
    <w:rsid w:val="595E1326"/>
    <w:rsid w:val="597D5D22"/>
    <w:rsid w:val="59896639"/>
    <w:rsid w:val="599C0D37"/>
    <w:rsid w:val="5A1E08C2"/>
    <w:rsid w:val="5A233F3C"/>
    <w:rsid w:val="5A256A25"/>
    <w:rsid w:val="5ADF5C9B"/>
    <w:rsid w:val="5B026A81"/>
    <w:rsid w:val="5B2A2BD4"/>
    <w:rsid w:val="5B3D3F8A"/>
    <w:rsid w:val="5B4F74CF"/>
    <w:rsid w:val="5BA17719"/>
    <w:rsid w:val="5BB1598F"/>
    <w:rsid w:val="5BBF02A1"/>
    <w:rsid w:val="5BDD7C46"/>
    <w:rsid w:val="5BE43F02"/>
    <w:rsid w:val="5C1631F6"/>
    <w:rsid w:val="5C2E6CB8"/>
    <w:rsid w:val="5C302B92"/>
    <w:rsid w:val="5C525C48"/>
    <w:rsid w:val="5C8A3949"/>
    <w:rsid w:val="5C9A28BE"/>
    <w:rsid w:val="5CB84C3E"/>
    <w:rsid w:val="5D2B0B0F"/>
    <w:rsid w:val="5D3C19AC"/>
    <w:rsid w:val="5D803EA3"/>
    <w:rsid w:val="5DB425C3"/>
    <w:rsid w:val="5DB46785"/>
    <w:rsid w:val="5DE5287F"/>
    <w:rsid w:val="5DE90219"/>
    <w:rsid w:val="5DFF1100"/>
    <w:rsid w:val="5E067AF8"/>
    <w:rsid w:val="5E0F00AE"/>
    <w:rsid w:val="5E4347FC"/>
    <w:rsid w:val="5E796A43"/>
    <w:rsid w:val="5F337B7D"/>
    <w:rsid w:val="5F445AAB"/>
    <w:rsid w:val="5FC66E0E"/>
    <w:rsid w:val="5FF34228"/>
    <w:rsid w:val="5FFE63DD"/>
    <w:rsid w:val="60600583"/>
    <w:rsid w:val="607B63C3"/>
    <w:rsid w:val="607E0C8E"/>
    <w:rsid w:val="60805DB4"/>
    <w:rsid w:val="60971EA8"/>
    <w:rsid w:val="60BF7292"/>
    <w:rsid w:val="60E520F4"/>
    <w:rsid w:val="60F31CBA"/>
    <w:rsid w:val="60F376EA"/>
    <w:rsid w:val="61311D44"/>
    <w:rsid w:val="61493F8E"/>
    <w:rsid w:val="61C16BDA"/>
    <w:rsid w:val="61C8624F"/>
    <w:rsid w:val="61CC73F2"/>
    <w:rsid w:val="61D03C31"/>
    <w:rsid w:val="61E41603"/>
    <w:rsid w:val="62035F2D"/>
    <w:rsid w:val="6217755A"/>
    <w:rsid w:val="62554E07"/>
    <w:rsid w:val="627A03C4"/>
    <w:rsid w:val="62B40FD5"/>
    <w:rsid w:val="62C322DA"/>
    <w:rsid w:val="63093390"/>
    <w:rsid w:val="630E5001"/>
    <w:rsid w:val="633A02DF"/>
    <w:rsid w:val="637616EE"/>
    <w:rsid w:val="63AC0EA9"/>
    <w:rsid w:val="63AD6150"/>
    <w:rsid w:val="63CE6B52"/>
    <w:rsid w:val="63E835F2"/>
    <w:rsid w:val="63EA0041"/>
    <w:rsid w:val="63FC2E93"/>
    <w:rsid w:val="644840CB"/>
    <w:rsid w:val="6456663A"/>
    <w:rsid w:val="64E85A79"/>
    <w:rsid w:val="64E86AA9"/>
    <w:rsid w:val="64F45D3E"/>
    <w:rsid w:val="654717B7"/>
    <w:rsid w:val="654E74BF"/>
    <w:rsid w:val="65530F79"/>
    <w:rsid w:val="655C1705"/>
    <w:rsid w:val="657B7E86"/>
    <w:rsid w:val="6587477F"/>
    <w:rsid w:val="659C5466"/>
    <w:rsid w:val="65B86D32"/>
    <w:rsid w:val="65C67E1E"/>
    <w:rsid w:val="65D24ECB"/>
    <w:rsid w:val="65DA6650"/>
    <w:rsid w:val="65E84C3C"/>
    <w:rsid w:val="661F70AE"/>
    <w:rsid w:val="66276F9E"/>
    <w:rsid w:val="663C5BEC"/>
    <w:rsid w:val="66410DD2"/>
    <w:rsid w:val="664F54FC"/>
    <w:rsid w:val="667A229B"/>
    <w:rsid w:val="66850CBE"/>
    <w:rsid w:val="66865446"/>
    <w:rsid w:val="66900F27"/>
    <w:rsid w:val="669727D3"/>
    <w:rsid w:val="66C63208"/>
    <w:rsid w:val="66D8281D"/>
    <w:rsid w:val="66E520A5"/>
    <w:rsid w:val="67203845"/>
    <w:rsid w:val="67262027"/>
    <w:rsid w:val="67423054"/>
    <w:rsid w:val="67782862"/>
    <w:rsid w:val="677F6056"/>
    <w:rsid w:val="67CF4892"/>
    <w:rsid w:val="67DC4CD4"/>
    <w:rsid w:val="67FA1B80"/>
    <w:rsid w:val="67FD6F7B"/>
    <w:rsid w:val="67FF0A72"/>
    <w:rsid w:val="681E2082"/>
    <w:rsid w:val="689E7D5D"/>
    <w:rsid w:val="68D423D1"/>
    <w:rsid w:val="68E52D26"/>
    <w:rsid w:val="692B4E7E"/>
    <w:rsid w:val="693B5FAC"/>
    <w:rsid w:val="69470363"/>
    <w:rsid w:val="69635D65"/>
    <w:rsid w:val="696647EF"/>
    <w:rsid w:val="69895D12"/>
    <w:rsid w:val="69A63313"/>
    <w:rsid w:val="69A874D5"/>
    <w:rsid w:val="69EA59A9"/>
    <w:rsid w:val="6A2C7EA0"/>
    <w:rsid w:val="6A962896"/>
    <w:rsid w:val="6ABE62BC"/>
    <w:rsid w:val="6AC32426"/>
    <w:rsid w:val="6AD02A7B"/>
    <w:rsid w:val="6AD20AE0"/>
    <w:rsid w:val="6AE3108D"/>
    <w:rsid w:val="6B011F97"/>
    <w:rsid w:val="6B5E52F7"/>
    <w:rsid w:val="6B6F018F"/>
    <w:rsid w:val="6B7F57B8"/>
    <w:rsid w:val="6B9F1CEB"/>
    <w:rsid w:val="6BC72CCD"/>
    <w:rsid w:val="6BC72D53"/>
    <w:rsid w:val="6BD30A8A"/>
    <w:rsid w:val="6C262B85"/>
    <w:rsid w:val="6C272818"/>
    <w:rsid w:val="6C743C27"/>
    <w:rsid w:val="6C756A25"/>
    <w:rsid w:val="6C9E677D"/>
    <w:rsid w:val="6CBA18DE"/>
    <w:rsid w:val="6CBF5146"/>
    <w:rsid w:val="6CD43131"/>
    <w:rsid w:val="6D0533EB"/>
    <w:rsid w:val="6D2F2774"/>
    <w:rsid w:val="6D48374F"/>
    <w:rsid w:val="6D527AC7"/>
    <w:rsid w:val="6D7A18D6"/>
    <w:rsid w:val="6D841E4C"/>
    <w:rsid w:val="6D9B170F"/>
    <w:rsid w:val="6DA3568C"/>
    <w:rsid w:val="6DC02F24"/>
    <w:rsid w:val="6DC1370F"/>
    <w:rsid w:val="6DD92AC7"/>
    <w:rsid w:val="6DF90CD4"/>
    <w:rsid w:val="6E13251E"/>
    <w:rsid w:val="6E2E7E8E"/>
    <w:rsid w:val="6E361962"/>
    <w:rsid w:val="6E9879FD"/>
    <w:rsid w:val="6E99250C"/>
    <w:rsid w:val="6EBE7E9B"/>
    <w:rsid w:val="6EC24A7A"/>
    <w:rsid w:val="6EDA7EAA"/>
    <w:rsid w:val="6EEA28FF"/>
    <w:rsid w:val="6EF07839"/>
    <w:rsid w:val="6F061F17"/>
    <w:rsid w:val="6F54322D"/>
    <w:rsid w:val="6F6C53DE"/>
    <w:rsid w:val="6F7264A0"/>
    <w:rsid w:val="6F9255DB"/>
    <w:rsid w:val="6FCE63D2"/>
    <w:rsid w:val="6FD0523F"/>
    <w:rsid w:val="700A5C11"/>
    <w:rsid w:val="70112D93"/>
    <w:rsid w:val="704A349D"/>
    <w:rsid w:val="709042E1"/>
    <w:rsid w:val="70A4406C"/>
    <w:rsid w:val="70CC6576"/>
    <w:rsid w:val="713003C1"/>
    <w:rsid w:val="71324139"/>
    <w:rsid w:val="71325EE7"/>
    <w:rsid w:val="71425037"/>
    <w:rsid w:val="71533B32"/>
    <w:rsid w:val="716619EF"/>
    <w:rsid w:val="71866233"/>
    <w:rsid w:val="71A271D9"/>
    <w:rsid w:val="72102E9C"/>
    <w:rsid w:val="72565C05"/>
    <w:rsid w:val="72A334AE"/>
    <w:rsid w:val="72E43211"/>
    <w:rsid w:val="73315430"/>
    <w:rsid w:val="736F2CBD"/>
    <w:rsid w:val="73FB74E7"/>
    <w:rsid w:val="745C1EFA"/>
    <w:rsid w:val="747C53F0"/>
    <w:rsid w:val="747D0517"/>
    <w:rsid w:val="74A663DD"/>
    <w:rsid w:val="74AC09E2"/>
    <w:rsid w:val="74AF667E"/>
    <w:rsid w:val="74C81C9F"/>
    <w:rsid w:val="750741FE"/>
    <w:rsid w:val="751B783F"/>
    <w:rsid w:val="753B3991"/>
    <w:rsid w:val="758F4FDB"/>
    <w:rsid w:val="75997E5A"/>
    <w:rsid w:val="760C2DAB"/>
    <w:rsid w:val="762754A9"/>
    <w:rsid w:val="763807D5"/>
    <w:rsid w:val="764346F2"/>
    <w:rsid w:val="76672787"/>
    <w:rsid w:val="76863F4A"/>
    <w:rsid w:val="769000ED"/>
    <w:rsid w:val="76C24EA2"/>
    <w:rsid w:val="76D35A76"/>
    <w:rsid w:val="770F1F95"/>
    <w:rsid w:val="771372F3"/>
    <w:rsid w:val="772C370B"/>
    <w:rsid w:val="773541EF"/>
    <w:rsid w:val="77492A5A"/>
    <w:rsid w:val="777A2396"/>
    <w:rsid w:val="77866F8C"/>
    <w:rsid w:val="77C409E2"/>
    <w:rsid w:val="77CE7F4C"/>
    <w:rsid w:val="78231F1C"/>
    <w:rsid w:val="78472CB8"/>
    <w:rsid w:val="78E630C7"/>
    <w:rsid w:val="79181A1A"/>
    <w:rsid w:val="79786DA9"/>
    <w:rsid w:val="7A242E75"/>
    <w:rsid w:val="7A4723EC"/>
    <w:rsid w:val="7A745FD6"/>
    <w:rsid w:val="7A7D59F2"/>
    <w:rsid w:val="7AEB70EA"/>
    <w:rsid w:val="7AEF4E49"/>
    <w:rsid w:val="7AFC1C29"/>
    <w:rsid w:val="7B011F1F"/>
    <w:rsid w:val="7B4231CA"/>
    <w:rsid w:val="7B64045F"/>
    <w:rsid w:val="7BC15589"/>
    <w:rsid w:val="7BDA54DC"/>
    <w:rsid w:val="7C087B27"/>
    <w:rsid w:val="7C0971A1"/>
    <w:rsid w:val="7C883F5E"/>
    <w:rsid w:val="7D167751"/>
    <w:rsid w:val="7D201216"/>
    <w:rsid w:val="7D353A33"/>
    <w:rsid w:val="7D3B3531"/>
    <w:rsid w:val="7D3E5776"/>
    <w:rsid w:val="7D543999"/>
    <w:rsid w:val="7D692210"/>
    <w:rsid w:val="7D8E57AC"/>
    <w:rsid w:val="7D8F646F"/>
    <w:rsid w:val="7D936717"/>
    <w:rsid w:val="7DE14F1D"/>
    <w:rsid w:val="7E2D37B3"/>
    <w:rsid w:val="7E5C2018"/>
    <w:rsid w:val="7E73515D"/>
    <w:rsid w:val="7E855D33"/>
    <w:rsid w:val="7E987F4A"/>
    <w:rsid w:val="7EAB03B5"/>
    <w:rsid w:val="7ED26CD3"/>
    <w:rsid w:val="7F0A42D6"/>
    <w:rsid w:val="7F600E42"/>
    <w:rsid w:val="7F6776A3"/>
    <w:rsid w:val="7F772047"/>
    <w:rsid w:val="7F8177F4"/>
    <w:rsid w:val="7F831599"/>
    <w:rsid w:val="7F8B63F6"/>
    <w:rsid w:val="7F8C1A23"/>
    <w:rsid w:val="7F9E424C"/>
    <w:rsid w:val="7FC60D80"/>
    <w:rsid w:val="7FC90357"/>
    <w:rsid w:val="7FCA0222"/>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spacing w:line="440" w:lineRule="exact"/>
    </w:pPr>
    <w:rPr>
      <w:rFonts w:ascii="宋体" w:hAnsi="宋体" w:eastAsia="宋体" w:cs="宋体"/>
      <w:sz w:val="24"/>
      <w:szCs w:val="22"/>
      <w:lang w:val="zh-CN" w:eastAsia="zh-CN" w:bidi="zh-CN"/>
    </w:rPr>
  </w:style>
  <w:style w:type="paragraph" w:styleId="4">
    <w:name w:val="heading 1"/>
    <w:basedOn w:val="1"/>
    <w:next w:val="1"/>
    <w:qFormat/>
    <w:uiPriority w:val="1"/>
    <w:pPr>
      <w:ind w:right="375"/>
      <w:jc w:val="center"/>
      <w:outlineLvl w:val="0"/>
    </w:pPr>
    <w:rPr>
      <w:rFonts w:ascii="Microsoft JhengHei" w:hAnsi="Microsoft JhengHei" w:eastAsia="Microsoft JhengHei" w:cs="Microsoft JhengHei"/>
      <w:b/>
      <w:bCs/>
      <w:sz w:val="52"/>
      <w:szCs w:val="52"/>
    </w:rPr>
  </w:style>
  <w:style w:type="paragraph" w:styleId="5">
    <w:name w:val="heading 2"/>
    <w:basedOn w:val="1"/>
    <w:next w:val="1"/>
    <w:qFormat/>
    <w:uiPriority w:val="1"/>
    <w:pPr>
      <w:ind w:right="377"/>
      <w:jc w:val="center"/>
      <w:outlineLvl w:val="1"/>
    </w:pPr>
    <w:rPr>
      <w:b/>
      <w:bCs/>
      <w:sz w:val="32"/>
      <w:szCs w:val="32"/>
    </w:rPr>
  </w:style>
  <w:style w:type="paragraph" w:styleId="6">
    <w:name w:val="heading 3"/>
    <w:basedOn w:val="1"/>
    <w:next w:val="1"/>
    <w:qFormat/>
    <w:uiPriority w:val="1"/>
    <w:pPr>
      <w:jc w:val="center"/>
      <w:outlineLvl w:val="2"/>
    </w:pPr>
    <w:rPr>
      <w:sz w:val="32"/>
      <w:szCs w:val="32"/>
      <w:u w:val="single" w:color="000000"/>
    </w:rPr>
  </w:style>
  <w:style w:type="paragraph" w:styleId="7">
    <w:name w:val="heading 4"/>
    <w:basedOn w:val="1"/>
    <w:next w:val="1"/>
    <w:qFormat/>
    <w:uiPriority w:val="1"/>
    <w:pPr>
      <w:outlineLvl w:val="3"/>
    </w:pPr>
    <w:rPr>
      <w:rFonts w:eastAsia="楷体"/>
      <w:bCs/>
      <w:szCs w:val="30"/>
    </w:rPr>
  </w:style>
  <w:style w:type="paragraph" w:styleId="8">
    <w:name w:val="heading 5"/>
    <w:basedOn w:val="1"/>
    <w:next w:val="1"/>
    <w:qFormat/>
    <w:uiPriority w:val="1"/>
    <w:pPr>
      <w:spacing w:before="240"/>
      <w:ind w:left="2062" w:hanging="303"/>
      <w:outlineLvl w:val="4"/>
    </w:pPr>
    <w:rPr>
      <w:sz w:val="30"/>
      <w:szCs w:val="30"/>
    </w:rPr>
  </w:style>
  <w:style w:type="paragraph" w:styleId="9">
    <w:name w:val="heading 6"/>
    <w:basedOn w:val="1"/>
    <w:next w:val="1"/>
    <w:link w:val="45"/>
    <w:qFormat/>
    <w:uiPriority w:val="1"/>
    <w:pPr>
      <w:ind w:left="1399"/>
      <w:outlineLvl w:val="5"/>
    </w:pPr>
    <w:rPr>
      <w:b/>
      <w:bCs/>
      <w:sz w:val="28"/>
      <w:szCs w:val="28"/>
    </w:rPr>
  </w:style>
  <w:style w:type="paragraph" w:styleId="10">
    <w:name w:val="heading 7"/>
    <w:basedOn w:val="1"/>
    <w:next w:val="1"/>
    <w:qFormat/>
    <w:uiPriority w:val="1"/>
    <w:pPr>
      <w:ind w:left="840"/>
      <w:outlineLvl w:val="6"/>
    </w:pPr>
    <w:rPr>
      <w:sz w:val="28"/>
      <w:szCs w:val="28"/>
    </w:rPr>
  </w:style>
  <w:style w:type="paragraph" w:styleId="11">
    <w:name w:val="heading 8"/>
    <w:basedOn w:val="1"/>
    <w:next w:val="1"/>
    <w:qFormat/>
    <w:uiPriority w:val="1"/>
    <w:pPr>
      <w:ind w:left="562"/>
      <w:outlineLvl w:val="7"/>
    </w:pPr>
    <w:rPr>
      <w:b/>
      <w:bCs/>
      <w:szCs w:val="24"/>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1"/>
    <w:rPr>
      <w:szCs w:val="24"/>
    </w:rPr>
  </w:style>
  <w:style w:type="paragraph" w:customStyle="1" w:styleId="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2">
    <w:name w:val="Normal Indent"/>
    <w:basedOn w:val="1"/>
    <w:qFormat/>
    <w:uiPriority w:val="0"/>
    <w:pPr>
      <w:ind w:firstLine="420" w:firstLineChars="200"/>
    </w:pPr>
  </w:style>
  <w:style w:type="paragraph" w:styleId="13">
    <w:name w:val="caption"/>
    <w:basedOn w:val="1"/>
    <w:next w:val="1"/>
    <w:semiHidden/>
    <w:unhideWhenUsed/>
    <w:qFormat/>
    <w:uiPriority w:val="0"/>
    <w:rPr>
      <w:rFonts w:ascii="Arial" w:hAnsi="Arial" w:eastAsia="黑体"/>
      <w:sz w:val="20"/>
    </w:rPr>
  </w:style>
  <w:style w:type="paragraph" w:styleId="14">
    <w:name w:val="annotation text"/>
    <w:basedOn w:val="1"/>
    <w:qFormat/>
    <w:uiPriority w:val="0"/>
    <w:pPr>
      <w:jc w:val="left"/>
    </w:pPr>
  </w:style>
  <w:style w:type="paragraph" w:styleId="15">
    <w:name w:val="toc 3"/>
    <w:basedOn w:val="6"/>
    <w:next w:val="2"/>
    <w:qFormat/>
    <w:uiPriority w:val="39"/>
    <w:pPr>
      <w:ind w:left="400" w:leftChars="400"/>
      <w:jc w:val="left"/>
    </w:pPr>
    <w:rPr>
      <w:sz w:val="24"/>
      <w:u w:val="none"/>
    </w:rPr>
  </w:style>
  <w:style w:type="paragraph" w:styleId="16">
    <w:name w:val="Date"/>
    <w:basedOn w:val="1"/>
    <w:next w:val="1"/>
    <w:link w:val="44"/>
    <w:qFormat/>
    <w:uiPriority w:val="0"/>
    <w:pPr>
      <w:ind w:left="100" w:leftChars="2500"/>
    </w:pPr>
  </w:style>
  <w:style w:type="paragraph" w:styleId="17">
    <w:name w:val="endnote text"/>
    <w:basedOn w:val="1"/>
    <w:link w:val="46"/>
    <w:qFormat/>
    <w:uiPriority w:val="0"/>
    <w:pPr>
      <w:snapToGrid w:val="0"/>
    </w:pPr>
  </w:style>
  <w:style w:type="paragraph" w:styleId="18">
    <w:name w:val="footer"/>
    <w:basedOn w:val="1"/>
    <w:qFormat/>
    <w:uiPriority w:val="0"/>
    <w:pPr>
      <w:tabs>
        <w:tab w:val="center" w:pos="4153"/>
        <w:tab w:val="right" w:pos="8306"/>
      </w:tabs>
      <w:snapToGrid w:val="0"/>
    </w:pPr>
    <w:rPr>
      <w:sz w:val="18"/>
    </w:rPr>
  </w:style>
  <w:style w:type="paragraph" w:styleId="1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20">
    <w:name w:val="toc 1"/>
    <w:basedOn w:val="4"/>
    <w:next w:val="5"/>
    <w:link w:val="40"/>
    <w:qFormat/>
    <w:uiPriority w:val="39"/>
    <w:pPr>
      <w:spacing w:before="161"/>
      <w:ind w:right="318"/>
      <w:jc w:val="right"/>
    </w:pPr>
    <w:rPr>
      <w:rFonts w:ascii="宋体" w:hAnsi="宋体" w:eastAsia="宋体" w:cs="宋体"/>
      <w:sz w:val="28"/>
      <w:szCs w:val="24"/>
    </w:rPr>
  </w:style>
  <w:style w:type="paragraph" w:styleId="21">
    <w:name w:val="toc 4"/>
    <w:basedOn w:val="1"/>
    <w:next w:val="1"/>
    <w:qFormat/>
    <w:uiPriority w:val="0"/>
    <w:pPr>
      <w:ind w:left="1260" w:leftChars="600"/>
    </w:pPr>
    <w:rPr>
      <w:b/>
      <w:sz w:val="28"/>
    </w:rPr>
  </w:style>
  <w:style w:type="paragraph" w:styleId="22">
    <w:name w:val="footnote text"/>
    <w:basedOn w:val="1"/>
    <w:link w:val="47"/>
    <w:qFormat/>
    <w:uiPriority w:val="0"/>
    <w:pPr>
      <w:snapToGrid w:val="0"/>
    </w:pPr>
    <w:rPr>
      <w:sz w:val="18"/>
      <w:szCs w:val="18"/>
    </w:rPr>
  </w:style>
  <w:style w:type="paragraph" w:styleId="23">
    <w:name w:val="toc 2"/>
    <w:basedOn w:val="5"/>
    <w:next w:val="6"/>
    <w:link w:val="41"/>
    <w:qFormat/>
    <w:uiPriority w:val="39"/>
    <w:pPr>
      <w:ind w:right="318"/>
      <w:jc w:val="left"/>
    </w:pPr>
    <w:rPr>
      <w:b w:val="0"/>
      <w:sz w:val="24"/>
      <w:szCs w:val="24"/>
    </w:rPr>
  </w:style>
  <w:style w:type="paragraph" w:styleId="24">
    <w:name w:val="Normal (Web)"/>
    <w:basedOn w:val="1"/>
    <w:qFormat/>
    <w:uiPriority w:val="0"/>
    <w:pPr>
      <w:spacing w:beforeAutospacing="1" w:afterAutospacing="1"/>
    </w:pPr>
    <w:rPr>
      <w:rFonts w:cs="Times New Roman"/>
      <w:lang w:val="en-US" w:bidi="ar-SA"/>
    </w:rPr>
  </w:style>
  <w:style w:type="paragraph" w:styleId="25">
    <w:name w:val="Title"/>
    <w:basedOn w:val="1"/>
    <w:next w:val="1"/>
    <w:link w:val="43"/>
    <w:qFormat/>
    <w:uiPriority w:val="0"/>
    <w:pPr>
      <w:spacing w:before="240" w:after="60"/>
      <w:jc w:val="center"/>
      <w:outlineLvl w:val="0"/>
    </w:pPr>
    <w:rPr>
      <w:rFonts w:eastAsia="黑体" w:asciiTheme="majorHAnsi" w:hAnsiTheme="majorHAnsi" w:cstheme="majorBidi"/>
      <w:b/>
      <w:bCs/>
      <w:sz w:val="84"/>
      <w:szCs w:val="32"/>
    </w:rPr>
  </w:style>
  <w:style w:type="paragraph" w:styleId="26">
    <w:name w:val="Body Text First Indent"/>
    <w:basedOn w:val="1"/>
    <w:qFormat/>
    <w:uiPriority w:val="0"/>
    <w:pPr>
      <w:ind w:firstLine="498" w:firstLineChars="200"/>
    </w:p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endnote reference"/>
    <w:basedOn w:val="29"/>
    <w:qFormat/>
    <w:uiPriority w:val="0"/>
    <w:rPr>
      <w:vertAlign w:val="superscript"/>
    </w:rPr>
  </w:style>
  <w:style w:type="character" w:styleId="32">
    <w:name w:val="Hyperlink"/>
    <w:qFormat/>
    <w:uiPriority w:val="99"/>
    <w:rPr>
      <w:color w:val="0000FF"/>
      <w:u w:val="single"/>
    </w:rPr>
  </w:style>
  <w:style w:type="character" w:styleId="33">
    <w:name w:val="footnote reference"/>
    <w:basedOn w:val="29"/>
    <w:qFormat/>
    <w:uiPriority w:val="0"/>
    <w:rPr>
      <w:vertAlign w:val="superscript"/>
    </w:rPr>
  </w:style>
  <w:style w:type="table" w:customStyle="1" w:styleId="34">
    <w:name w:val="Table Normal"/>
    <w:semiHidden/>
    <w:unhideWhenUsed/>
    <w:qFormat/>
    <w:uiPriority w:val="2"/>
    <w:tblPr>
      <w:tblCellMar>
        <w:top w:w="0" w:type="dxa"/>
        <w:left w:w="0" w:type="dxa"/>
        <w:bottom w:w="0" w:type="dxa"/>
        <w:right w:w="0" w:type="dxa"/>
      </w:tblCellMar>
    </w:tblPr>
  </w:style>
  <w:style w:type="paragraph" w:styleId="35">
    <w:name w:val="List Paragraph"/>
    <w:basedOn w:val="1"/>
    <w:qFormat/>
    <w:uiPriority w:val="1"/>
    <w:pPr>
      <w:ind w:left="120" w:firstLine="480"/>
    </w:pPr>
  </w:style>
  <w:style w:type="paragraph" w:customStyle="1" w:styleId="36">
    <w:name w:val="Table Paragraph"/>
    <w:basedOn w:val="1"/>
    <w:qFormat/>
    <w:uiPriority w:val="1"/>
  </w:style>
  <w:style w:type="paragraph" w:customStyle="1" w:styleId="37">
    <w:name w:val="WPSOffice手动目录 2"/>
    <w:qFormat/>
    <w:uiPriority w:val="0"/>
    <w:pPr>
      <w:ind w:left="200" w:leftChars="200"/>
    </w:pPr>
    <w:rPr>
      <w:rFonts w:asciiTheme="minorHAnsi" w:hAnsiTheme="minorHAnsi" w:eastAsiaTheme="minorHAnsi" w:cstheme="minorBidi"/>
      <w:lang w:val="en-US" w:eastAsia="zh-CN" w:bidi="ar-SA"/>
    </w:rPr>
  </w:style>
  <w:style w:type="paragraph" w:customStyle="1" w:styleId="38">
    <w:name w:val="WPSOffice手动目录 3"/>
    <w:qFormat/>
    <w:uiPriority w:val="0"/>
    <w:pPr>
      <w:ind w:left="400" w:leftChars="400"/>
    </w:pPr>
    <w:rPr>
      <w:rFonts w:asciiTheme="minorHAnsi" w:hAnsiTheme="minorHAnsi" w:eastAsiaTheme="minorHAnsi" w:cstheme="minorBidi"/>
      <w:lang w:val="en-US" w:eastAsia="zh-CN" w:bidi="ar-SA"/>
    </w:rPr>
  </w:style>
  <w:style w:type="paragraph" w:customStyle="1" w:styleId="39">
    <w:name w:val="WPSOffice手动目录 1"/>
    <w:qFormat/>
    <w:uiPriority w:val="0"/>
    <w:rPr>
      <w:rFonts w:asciiTheme="minorHAnsi" w:hAnsiTheme="minorHAnsi" w:eastAsiaTheme="minorHAnsi" w:cstheme="minorBidi"/>
      <w:lang w:val="en-US" w:eastAsia="zh-CN" w:bidi="ar-SA"/>
    </w:rPr>
  </w:style>
  <w:style w:type="character" w:customStyle="1" w:styleId="40">
    <w:name w:val="TOC 1 字符"/>
    <w:link w:val="20"/>
    <w:qFormat/>
    <w:uiPriority w:val="39"/>
    <w:rPr>
      <w:rFonts w:ascii="宋体" w:hAnsi="宋体" w:cs="宋体"/>
      <w:b/>
      <w:bCs/>
      <w:sz w:val="28"/>
      <w:szCs w:val="24"/>
      <w:lang w:val="zh-CN" w:bidi="zh-CN"/>
    </w:rPr>
  </w:style>
  <w:style w:type="character" w:customStyle="1" w:styleId="41">
    <w:name w:val="TOC 2 字符"/>
    <w:link w:val="23"/>
    <w:qFormat/>
    <w:uiPriority w:val="39"/>
    <w:rPr>
      <w:rFonts w:ascii="宋体" w:hAnsi="宋体" w:cs="宋体"/>
      <w:bCs/>
      <w:sz w:val="24"/>
      <w:szCs w:val="24"/>
      <w:lang w:val="zh-CN" w:bidi="zh-CN"/>
    </w:rPr>
  </w:style>
  <w:style w:type="paragraph" w:customStyle="1" w:styleId="42">
    <w:name w:val="TOC 标题1"/>
    <w:basedOn w:val="4"/>
    <w:next w:val="1"/>
    <w:unhideWhenUsed/>
    <w:qFormat/>
    <w:uiPriority w:val="39"/>
    <w:pPr>
      <w:keepNext/>
      <w:keepLines/>
      <w:widowControl/>
      <w:autoSpaceDE/>
      <w:autoSpaceDN/>
      <w:spacing w:before="240" w:line="259" w:lineRule="auto"/>
      <w:ind w:right="0"/>
      <w:jc w:val="left"/>
      <w:outlineLvl w:val="9"/>
    </w:pPr>
    <w:rPr>
      <w:rFonts w:asciiTheme="majorHAnsi" w:hAnsiTheme="majorHAnsi" w:eastAsiaTheme="majorEastAsia" w:cstheme="majorBidi"/>
      <w:b w:val="0"/>
      <w:bCs w:val="0"/>
      <w:color w:val="376092" w:themeColor="accent1" w:themeShade="BF"/>
      <w:sz w:val="32"/>
      <w:szCs w:val="32"/>
      <w:lang w:val="en-US" w:bidi="ar-SA"/>
    </w:rPr>
  </w:style>
  <w:style w:type="character" w:customStyle="1" w:styleId="43">
    <w:name w:val="标题 字符"/>
    <w:basedOn w:val="29"/>
    <w:link w:val="25"/>
    <w:qFormat/>
    <w:uiPriority w:val="0"/>
    <w:rPr>
      <w:rFonts w:eastAsia="黑体" w:asciiTheme="majorHAnsi" w:hAnsiTheme="majorHAnsi" w:cstheme="majorBidi"/>
      <w:b/>
      <w:bCs/>
      <w:sz w:val="84"/>
      <w:szCs w:val="32"/>
      <w:lang w:val="zh-CN" w:bidi="zh-CN"/>
    </w:rPr>
  </w:style>
  <w:style w:type="character" w:customStyle="1" w:styleId="44">
    <w:name w:val="日期 字符"/>
    <w:basedOn w:val="29"/>
    <w:link w:val="16"/>
    <w:qFormat/>
    <w:uiPriority w:val="0"/>
    <w:rPr>
      <w:rFonts w:ascii="宋体" w:hAnsi="宋体" w:cs="宋体"/>
      <w:sz w:val="22"/>
      <w:szCs w:val="22"/>
      <w:lang w:val="zh-CN" w:bidi="zh-CN"/>
    </w:rPr>
  </w:style>
  <w:style w:type="character" w:customStyle="1" w:styleId="45">
    <w:name w:val="标题 6 字符"/>
    <w:link w:val="9"/>
    <w:qFormat/>
    <w:uiPriority w:val="1"/>
    <w:rPr>
      <w:b/>
      <w:bCs/>
      <w:sz w:val="28"/>
      <w:szCs w:val="28"/>
    </w:rPr>
  </w:style>
  <w:style w:type="character" w:customStyle="1" w:styleId="46">
    <w:name w:val="尾注文本 字符"/>
    <w:basedOn w:val="29"/>
    <w:link w:val="17"/>
    <w:qFormat/>
    <w:uiPriority w:val="0"/>
    <w:rPr>
      <w:rFonts w:ascii="宋体" w:hAnsi="宋体" w:cs="宋体"/>
      <w:sz w:val="24"/>
      <w:szCs w:val="22"/>
      <w:lang w:val="zh-CN" w:bidi="zh-CN"/>
    </w:rPr>
  </w:style>
  <w:style w:type="character" w:customStyle="1" w:styleId="47">
    <w:name w:val="脚注文本 字符"/>
    <w:basedOn w:val="29"/>
    <w:link w:val="22"/>
    <w:qFormat/>
    <w:uiPriority w:val="0"/>
    <w:rPr>
      <w:rFonts w:ascii="宋体" w:hAnsi="宋体" w:cs="宋体"/>
      <w:sz w:val="18"/>
      <w:szCs w:val="18"/>
      <w:lang w:val="zh-CN" w:bidi="zh-CN"/>
    </w:rPr>
  </w:style>
  <w:style w:type="paragraph" w:customStyle="1" w:styleId="48">
    <w:name w:val="样式1"/>
    <w:basedOn w:val="26"/>
    <w:qFormat/>
    <w:uiPriority w:val="0"/>
    <w:rPr>
      <w:rFonts w:ascii="宋体" w:hAnsi="宋体"/>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10D246-08D0-4F92-B610-4228207FFC2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2160</Words>
  <Characters>2325</Characters>
  <Lines>151</Lines>
  <Paragraphs>42</Paragraphs>
  <TotalTime>12</TotalTime>
  <ScaleCrop>false</ScaleCrop>
  <LinksUpToDate>false</LinksUpToDate>
  <CharactersWithSpaces>2546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2021-09-15T09:29:00Z</dcterms:created>
  <dc:creator>User</dc:creator>
  <cp:lastModifiedBy>共渡忘川.</cp:lastModifiedBy>
  <cp:lastPrinted>2022-09-16T01:24:00Z</cp:lastPrinted>
  <dcterms:modified xsi:type="dcterms:W3CDTF">2024-10-06T14:26:40Z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WPS 文字</vt:lpwstr>
  </property>
  <property fmtid="{D5CDD505-2E9C-101B-9397-08002B2CF9AE}" pid="4" name="LastSaved">
    <vt:filetime>2021-09-15T00:00:00Z</vt:filetime>
  </property>
  <property fmtid="{D5CDD505-2E9C-101B-9397-08002B2CF9AE}" pid="5" name="KSOProductBuildVer">
    <vt:lpwstr>2052-12.1.0.18276</vt:lpwstr>
  </property>
  <property fmtid="{D5CDD505-2E9C-101B-9397-08002B2CF9AE}" pid="6" name="ICV">
    <vt:lpwstr>0F2888EDA0BB4946A0B12FD153C3B7D5_13</vt:lpwstr>
  </property>
</Properties>
</file>