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KMeans Clustering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</w:t>
            </w:r>
          </w:p>
        </w:tc>
        <w:tc>
          <w:tcPr>
            <w:tcW w:type="dxa" w:w="1728"/>
          </w:tcPr>
          <w:p>
            <w:r>
              <w:t>Initialization</w:t>
            </w:r>
          </w:p>
        </w:tc>
        <w:tc>
          <w:tcPr>
            <w:tcW w:type="dxa" w:w="1728"/>
          </w:tcPr>
          <w:p>
            <w:r>
              <w:t>Max Iterations</w:t>
            </w:r>
          </w:p>
        </w:tc>
        <w:tc>
          <w:tcPr>
            <w:tcW w:type="dxa" w:w="1728"/>
          </w:tcPr>
          <w:p>
            <w:r>
              <w:t>Tol</w:t>
            </w:r>
          </w:p>
        </w:tc>
        <w:tc>
          <w:tcPr>
            <w:tcW w:type="dxa" w:w="1728"/>
          </w:tcPr>
          <w:p>
            <w:r>
              <w:t>Silhouette Score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0.7819078762037762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0.7819078762037762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0.7819078762037762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0.7819078762037762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0.6509698892042034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0.6509698892042034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0.6509698892042034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0.6509698892042034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0.6427728224213409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0.6427728224213409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0.6427728224213409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0.6427728224213409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