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color w:val="0B6E4F"/>
          <w:sz w:val="60"/>
          <w:rtl/>
          <w:szCs w:val="60"/>
          <w:bCs/>
        </w:rPr>
        <w:t>سَيْر | SAYR</w:t>
      </w:r>
    </w:p>
    <w:p>
      <w:pPr>
        <w:bidi w:val="1"/>
        <w:jc w:val="right"/>
      </w:pPr>
      <w:r>
        <w:rPr>
          <w:rFonts w:ascii="Arial" w:hAnsi="Arial" w:cs="Arial"/>
          <w:b/>
          <w:color w:val="0B6E4F"/>
          <w:sz w:val="32"/>
          <w:rtl/>
          <w:szCs w:val="32"/>
          <w:bCs/>
        </w:rPr>
        <w:t>العقل المروري الذكي لعمّان — The AI Traffic Command Brain</w:t>
      </w:r>
    </w:p>
    <w:p>
      <w:pPr>
        <w:bidi w:val="1"/>
        <w:jc w:val="right"/>
      </w:pPr>
      <w:r>
        <w:rPr>
          <w:rFonts w:ascii="Arial" w:hAnsi="Arial" w:cs="Arial"/>
          <w:b/>
          <w:sz w:val="22"/>
          <w:rtl/>
          <w:szCs w:val="22"/>
          <w:bCs/>
        </w:rPr>
        <w:t>نرى. نتنبّأ. نتصرّف.</w:t>
      </w:r>
      <w:r>
        <w:rPr>
          <w:rFonts w:ascii="Arial" w:hAnsi="Arial" w:cs="Arial"/>
          <w:sz w:val="22"/>
          <w:rtl/>
          <w:szCs w:val="22"/>
        </w:rPr>
        <w:t xml:space="preserve"> — </w:t>
      </w:r>
      <w:r>
        <w:rPr>
          <w:rFonts w:ascii="Arial" w:hAnsi="Arial" w:cs="Arial"/>
          <w:i/>
          <w:sz w:val="22"/>
          <w:rtl/>
          <w:szCs w:val="22"/>
        </w:rPr>
        <w:t>See. Predict. Act.</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اسم المشروع</w:t>
            </w:r>
          </w:p>
        </w:tc>
        <w:tc>
          <w:tcPr>
            <w:tcW w:type="dxa" w:w="4920"/>
            <w:shd w:val="clear" w:fill="0B6E4F"/>
          </w:tcPr>
          <w:p>
            <w:pPr>
              <w:bidi w:val="1"/>
              <w:jc w:val="right"/>
            </w:pPr>
            <w:r/>
            <w:r>
              <w:rPr>
                <w:rFonts w:ascii="Arial" w:hAnsi="Arial" w:cs="Arial"/>
                <w:b/>
                <w:color w:val="FFFFFF"/>
                <w:sz w:val="20"/>
                <w:rtl/>
                <w:szCs w:val="20"/>
                <w:bCs/>
              </w:rPr>
              <w:t>سَيْر — SAYR</w:t>
            </w:r>
          </w:p>
        </w:tc>
      </w:tr>
      <w:tr>
        <w:tc>
          <w:tcPr>
            <w:tcW w:type="dxa" w:w="4920"/>
          </w:tcPr>
          <w:p>
            <w:pPr>
              <w:bidi w:val="1"/>
              <w:jc w:val="right"/>
            </w:pPr>
            <w:r/>
            <w:r>
              <w:rPr>
                <w:rFonts w:ascii="Arial" w:hAnsi="Arial" w:cs="Arial"/>
                <w:b/>
                <w:sz w:val="20"/>
                <w:rtl/>
                <w:szCs w:val="20"/>
                <w:bCs/>
              </w:rPr>
              <w:t>اسم الفريق</w:t>
            </w:r>
          </w:p>
        </w:tc>
        <w:tc>
          <w:tcPr>
            <w:tcW w:type="dxa" w:w="4920"/>
          </w:tcPr>
          <w:p>
            <w:pPr>
              <w:bidi w:val="0"/>
              <w:jc w:val="left"/>
            </w:pPr>
            <w:r/>
            <w:r>
              <w:rPr>
                <w:rFonts w:ascii="Arial" w:hAnsi="Arial" w:cs="Arial"/>
                <w:sz w:val="20"/>
                <w:szCs w:val="20"/>
              </w:rPr>
              <w:t>NEXORA</w:t>
            </w:r>
          </w:p>
        </w:tc>
      </w:tr>
      <w:tr>
        <w:tc>
          <w:tcPr>
            <w:tcW w:type="dxa" w:w="4920"/>
          </w:tcPr>
          <w:p>
            <w:pPr>
              <w:bidi w:val="1"/>
              <w:jc w:val="right"/>
            </w:pPr>
            <w:r/>
            <w:r>
              <w:rPr>
                <w:rFonts w:ascii="Arial" w:hAnsi="Arial" w:cs="Arial"/>
                <w:b/>
                <w:sz w:val="20"/>
                <w:rtl/>
                <w:szCs w:val="20"/>
                <w:bCs/>
              </w:rPr>
              <w:t>المسابقة</w:t>
            </w:r>
          </w:p>
        </w:tc>
        <w:tc>
          <w:tcPr>
            <w:tcW w:type="dxa" w:w="4920"/>
          </w:tcPr>
          <w:p>
            <w:pPr>
              <w:bidi w:val="0"/>
              <w:jc w:val="left"/>
            </w:pPr>
            <w:r/>
            <w:r>
              <w:rPr>
                <w:rFonts w:ascii="Arial" w:hAnsi="Arial" w:cs="Arial"/>
                <w:sz w:val="20"/>
                <w:szCs w:val="20"/>
              </w:rPr>
              <w:t>Jordan Students Pitch Competition — Global Entrepreneurship Week (GEW) Jordan</w:t>
            </w:r>
          </w:p>
        </w:tc>
      </w:tr>
      <w:tr>
        <w:tc>
          <w:tcPr>
            <w:tcW w:type="dxa" w:w="4920"/>
          </w:tcPr>
          <w:p>
            <w:pPr>
              <w:bidi w:val="1"/>
              <w:jc w:val="right"/>
            </w:pPr>
            <w:r/>
            <w:r>
              <w:rPr>
                <w:rFonts w:ascii="Arial" w:hAnsi="Arial" w:cs="Arial"/>
                <w:b/>
                <w:sz w:val="20"/>
                <w:rtl/>
                <w:szCs w:val="20"/>
                <w:bCs/>
              </w:rPr>
              <w:t>التخصص</w:t>
            </w:r>
          </w:p>
        </w:tc>
        <w:tc>
          <w:tcPr>
            <w:tcW w:type="dxa" w:w="4920"/>
          </w:tcPr>
          <w:p>
            <w:pPr>
              <w:bidi w:val="0"/>
              <w:jc w:val="left"/>
            </w:pPr>
            <w:r/>
            <w:r>
              <w:rPr>
                <w:rFonts w:ascii="Arial" w:hAnsi="Arial" w:cs="Arial"/>
                <w:sz w:val="20"/>
                <w:szCs w:val="20"/>
              </w:rPr>
              <w:t>Artificial Intelligence &amp; Data Science</w:t>
            </w:r>
          </w:p>
        </w:tc>
      </w:tr>
      <w:tr>
        <w:tc>
          <w:tcPr>
            <w:tcW w:type="dxa" w:w="4920"/>
          </w:tcPr>
          <w:p>
            <w:pPr>
              <w:bidi w:val="1"/>
              <w:jc w:val="right"/>
            </w:pPr>
            <w:r/>
            <w:r>
              <w:rPr>
                <w:rFonts w:ascii="Arial" w:hAnsi="Arial" w:cs="Arial"/>
                <w:b/>
                <w:sz w:val="20"/>
                <w:rtl/>
                <w:szCs w:val="20"/>
                <w:bCs/>
              </w:rPr>
              <w:t>القطاع</w:t>
            </w:r>
          </w:p>
        </w:tc>
        <w:tc>
          <w:tcPr>
            <w:tcW w:type="dxa" w:w="4920"/>
          </w:tcPr>
          <w:p>
            <w:pPr>
              <w:bidi w:val="0"/>
              <w:jc w:val="left"/>
            </w:pPr>
            <w:r/>
            <w:r>
              <w:rPr>
                <w:rFonts w:ascii="Arial" w:hAnsi="Arial" w:cs="Arial"/>
                <w:sz w:val="20"/>
                <w:szCs w:val="20"/>
              </w:rPr>
              <w:t>Smart Cities · Intelligent Transportation Systems · Urban Mobility · GovTech</w:t>
            </w:r>
          </w:p>
        </w:tc>
      </w:tr>
      <w:tr>
        <w:tc>
          <w:tcPr>
            <w:tcW w:type="dxa" w:w="4920"/>
          </w:tcPr>
          <w:p>
            <w:pPr>
              <w:bidi w:val="1"/>
              <w:jc w:val="right"/>
            </w:pPr>
            <w:r/>
            <w:r>
              <w:rPr>
                <w:rFonts w:ascii="Arial" w:hAnsi="Arial" w:cs="Arial"/>
                <w:b/>
                <w:sz w:val="20"/>
                <w:rtl/>
                <w:szCs w:val="20"/>
                <w:bCs/>
              </w:rPr>
              <w:t>المرحلة الحالية</w:t>
            </w:r>
          </w:p>
        </w:tc>
        <w:tc>
          <w:tcPr>
            <w:tcW w:type="dxa" w:w="4920"/>
          </w:tcPr>
          <w:p>
            <w:pPr>
              <w:bidi w:val="1"/>
              <w:jc w:val="right"/>
            </w:pPr>
            <w:r/>
            <w:r>
              <w:rPr>
                <w:rFonts w:ascii="Arial" w:hAnsi="Arial" w:cs="Arial"/>
                <w:sz w:val="20"/>
                <w:rtl/>
                <w:szCs w:val="20"/>
              </w:rPr>
              <w:t>فكرة + تصميم معماري + خطة نموذج أولي (Prototype)</w:t>
            </w:r>
          </w:p>
        </w:tc>
      </w:tr>
    </w:tbl>
    <w:p/>
    <w:p>
      <w:pPr>
        <w:bidi w:val="1"/>
        <w:jc w:val="right"/>
      </w:pPr>
      <w:r>
        <w:rPr>
          <w:rFonts w:ascii="Arial" w:hAnsi="Arial" w:cs="Arial"/>
          <w:b/>
          <w:color w:val="0B6E4F"/>
          <w:sz w:val="32"/>
          <w:rtl/>
          <w:szCs w:val="32"/>
          <w:bCs/>
        </w:rPr>
        <w:t>1. الملخص التنفيذي</w:t>
      </w:r>
    </w:p>
    <w:p>
      <w:pPr>
        <w:bidi w:val="1"/>
        <w:jc w:val="right"/>
      </w:pPr>
      <w:r>
        <w:rPr>
          <w:rFonts w:ascii="Arial" w:hAnsi="Arial" w:cs="Arial"/>
          <w:sz w:val="22"/>
          <w:rtl/>
          <w:szCs w:val="22"/>
        </w:rPr>
        <w:t xml:space="preserve">عمّان لا ينقصها شوارع فقط، ينقصها </w:t>
      </w:r>
      <w:r>
        <w:rPr>
          <w:rFonts w:ascii="Arial" w:hAnsi="Arial" w:cs="Arial"/>
          <w:b/>
          <w:sz w:val="22"/>
          <w:rtl/>
          <w:szCs w:val="22"/>
          <w:bCs/>
        </w:rPr>
        <w:t>عقل يدير الشوارع الموجودة</w:t>
      </w:r>
      <w:r>
        <w:rPr>
          <w:rFonts w:ascii="Arial" w:hAnsi="Arial" w:cs="Arial"/>
          <w:sz w:val="22"/>
          <w:rtl/>
          <w:szCs w:val="22"/>
        </w:rPr>
        <w:t>.</w:t>
      </w:r>
    </w:p>
    <w:p>
      <w:pPr>
        <w:bidi w:val="1"/>
        <w:jc w:val="right"/>
      </w:pPr>
      <w:r>
        <w:rPr>
          <w:rFonts w:ascii="Arial" w:hAnsi="Arial" w:cs="Arial"/>
          <w:sz w:val="22"/>
          <w:rtl/>
          <w:szCs w:val="22"/>
        </w:rPr>
        <w:t xml:space="preserve">أمانة عمّان الكبرى توسّع شبكة كاميراتها المرورية بشكل كبير، وأطلقت منصات لمراقبة حركة المرور. يعني </w:t>
      </w:r>
      <w:r>
        <w:rPr>
          <w:rFonts w:ascii="Arial" w:hAnsi="Arial" w:cs="Arial"/>
          <w:b/>
          <w:sz w:val="22"/>
          <w:rtl/>
          <w:szCs w:val="22"/>
          <w:bCs/>
        </w:rPr>
        <w:t>البيانات بدأت تتوفّر</w:t>
      </w:r>
      <w:r>
        <w:rPr>
          <w:rFonts w:ascii="Arial" w:hAnsi="Arial" w:cs="Arial"/>
          <w:sz w:val="22"/>
          <w:rtl/>
          <w:szCs w:val="22"/>
        </w:rPr>
        <w:t xml:space="preserve">. لكن الحلقة الناقصة هي الطبقة التي تحوّل هذه البيانات إلى </w:t>
      </w:r>
      <w:r>
        <w:rPr>
          <w:rFonts w:ascii="Arial" w:hAnsi="Arial" w:cs="Arial"/>
          <w:b/>
          <w:sz w:val="22"/>
          <w:rtl/>
          <w:szCs w:val="22"/>
          <w:bCs/>
        </w:rPr>
        <w:t>قرار</w:t>
      </w:r>
      <w:r>
        <w:rPr>
          <w:rFonts w:ascii="Arial" w:hAnsi="Arial" w:cs="Arial"/>
          <w:sz w:val="22"/>
          <w:rtl/>
          <w:szCs w:val="22"/>
        </w:rPr>
        <w:t xml:space="preserve"> ثم إلى </w:t>
      </w:r>
      <w:r>
        <w:rPr>
          <w:rFonts w:ascii="Arial" w:hAnsi="Arial" w:cs="Arial"/>
          <w:b/>
          <w:sz w:val="22"/>
          <w:rtl/>
          <w:szCs w:val="22"/>
          <w:bCs/>
        </w:rPr>
        <w:t>فعل</w:t>
      </w:r>
      <w:r>
        <w:rPr>
          <w:rFonts w:ascii="Arial" w:hAnsi="Arial" w:cs="Arial"/>
          <w:sz w:val="22"/>
          <w:rtl/>
          <w:szCs w:val="22"/>
        </w:rPr>
        <w:t>، خلال دقائق وليس بعد ساعات.</w:t>
      </w:r>
    </w:p>
    <w:p>
      <w:pPr>
        <w:bidi w:val="1"/>
        <w:jc w:val="right"/>
      </w:pPr>
      <w:r>
        <w:rPr>
          <w:rFonts w:ascii="Arial" w:hAnsi="Arial" w:cs="Arial"/>
          <w:b/>
          <w:sz w:val="22"/>
          <w:rtl/>
          <w:szCs w:val="22"/>
          <w:bCs/>
        </w:rPr>
        <w:t>سَيْر</w:t>
      </w:r>
      <w:r>
        <w:rPr>
          <w:rFonts w:ascii="Arial" w:hAnsi="Arial" w:cs="Arial"/>
          <w:sz w:val="22"/>
          <w:rtl/>
          <w:szCs w:val="22"/>
        </w:rPr>
        <w:t xml:space="preserve"> منصة ذكاء اصطناعي تعمل كـ </w:t>
      </w:r>
      <w:r>
        <w:rPr>
          <w:rFonts w:ascii="Arial" w:hAnsi="Arial" w:cs="Arial"/>
          <w:b/>
          <w:sz w:val="22"/>
          <w:rtl/>
          <w:szCs w:val="22"/>
          <w:bCs/>
        </w:rPr>
        <w:t>"العقل المركزي" لغرفة السيطرة المرورية</w:t>
      </w:r>
      <w:r>
        <w:rPr>
          <w:rFonts w:ascii="Arial" w:hAnsi="Arial" w:cs="Arial"/>
          <w:sz w:val="22"/>
          <w:rtl/>
          <w:szCs w:val="22"/>
        </w:rPr>
        <w:t>:</w:t>
      </w:r>
    </w:p>
    <w:p>
      <w:pPr>
        <w:bidi w:val="1"/>
        <w:jc w:val="right"/>
      </w:pPr>
      <w:r>
        <w:rPr>
          <w:rFonts w:ascii="Arial" w:hAnsi="Arial" w:cs="Arial"/>
          <w:sz w:val="22"/>
          <w:rtl/>
          <w:szCs w:val="22"/>
        </w:rPr>
        <w:t xml:space="preserve">1. </w:t>
      </w:r>
      <w:r>
        <w:rPr>
          <w:rFonts w:ascii="Arial" w:hAnsi="Arial" w:cs="Arial"/>
          <w:b/>
          <w:sz w:val="22"/>
          <w:rtl/>
          <w:szCs w:val="22"/>
          <w:bCs/>
        </w:rPr>
        <w:t>ترى</w:t>
      </w:r>
      <w:r>
        <w:rPr>
          <w:rFonts w:ascii="Arial" w:hAnsi="Arial" w:cs="Arial"/>
          <w:sz w:val="22"/>
          <w:rtl/>
          <w:szCs w:val="22"/>
        </w:rPr>
        <w:t xml:space="preserve"> الشبكة من الكاميرات وبيانات الملاحة والحساسات، ومستقبلًا من </w:t>
      </w:r>
      <w:r>
        <w:rPr>
          <w:rFonts w:ascii="Arial" w:hAnsi="Arial" w:cs="Arial"/>
          <w:b/>
          <w:sz w:val="22"/>
          <w:rtl/>
          <w:szCs w:val="22"/>
          <w:bCs/>
        </w:rPr>
        <w:t>طائرات مسيّرة (درونز)</w:t>
      </w:r>
      <w:r>
        <w:rPr>
          <w:rFonts w:ascii="Arial" w:hAnsi="Arial" w:cs="Arial"/>
          <w:sz w:val="22"/>
          <w:rtl/>
          <w:szCs w:val="22"/>
        </w:rPr>
        <w:t xml:space="preserve"> تنطلق عند الحوادث.</w:t>
      </w:r>
    </w:p>
    <w:p>
      <w:pPr>
        <w:bidi w:val="1"/>
        <w:jc w:val="right"/>
      </w:pPr>
      <w:r>
        <w:rPr>
          <w:rFonts w:ascii="Arial" w:hAnsi="Arial" w:cs="Arial"/>
          <w:sz w:val="22"/>
          <w:rtl/>
          <w:szCs w:val="22"/>
        </w:rPr>
        <w:t xml:space="preserve">2. </w:t>
      </w:r>
      <w:r>
        <w:rPr>
          <w:rFonts w:ascii="Arial" w:hAnsi="Arial" w:cs="Arial"/>
          <w:b/>
          <w:sz w:val="22"/>
          <w:rtl/>
          <w:szCs w:val="22"/>
          <w:bCs/>
        </w:rPr>
        <w:t>تتنبّأ</w:t>
      </w:r>
      <w:r>
        <w:rPr>
          <w:rFonts w:ascii="Arial" w:hAnsi="Arial" w:cs="Arial"/>
          <w:sz w:val="22"/>
          <w:rtl/>
          <w:szCs w:val="22"/>
        </w:rPr>
        <w:t xml:space="preserve"> بالازدحام قبل حدوثه بـ 10–30 دقيقة، وتتوقّع </w:t>
      </w:r>
      <w:r>
        <w:rPr>
          <w:rFonts w:ascii="Arial" w:hAnsi="Arial" w:cs="Arial"/>
          <w:b/>
          <w:sz w:val="22"/>
          <w:rtl/>
          <w:szCs w:val="22"/>
          <w:bCs/>
        </w:rPr>
        <w:t>كيف سينتقل</w:t>
      </w:r>
      <w:r>
        <w:rPr>
          <w:rFonts w:ascii="Arial" w:hAnsi="Arial" w:cs="Arial"/>
          <w:sz w:val="22"/>
          <w:rtl/>
          <w:szCs w:val="22"/>
        </w:rPr>
        <w:t xml:space="preserve"> من تقاطع إلى آخر.</w:t>
      </w:r>
    </w:p>
    <w:p>
      <w:pPr>
        <w:bidi w:val="1"/>
        <w:jc w:val="right"/>
      </w:pPr>
      <w:r>
        <w:rPr>
          <w:rFonts w:ascii="Arial" w:hAnsi="Arial" w:cs="Arial"/>
          <w:sz w:val="22"/>
          <w:rtl/>
          <w:szCs w:val="22"/>
        </w:rPr>
        <w:t xml:space="preserve">3. </w:t>
      </w:r>
      <w:r>
        <w:rPr>
          <w:rFonts w:ascii="Arial" w:hAnsi="Arial" w:cs="Arial"/>
          <w:b/>
          <w:sz w:val="22"/>
          <w:rtl/>
          <w:szCs w:val="22"/>
          <w:bCs/>
        </w:rPr>
        <w:t>تختبر</w:t>
      </w:r>
      <w:r>
        <w:rPr>
          <w:rFonts w:ascii="Arial" w:hAnsi="Arial" w:cs="Arial"/>
          <w:sz w:val="22"/>
          <w:rtl/>
          <w:szCs w:val="22"/>
        </w:rPr>
        <w:t xml:space="preserve"> كل قرار داخل </w:t>
      </w:r>
      <w:r>
        <w:rPr>
          <w:rFonts w:ascii="Arial" w:hAnsi="Arial" w:cs="Arial"/>
          <w:b/>
          <w:sz w:val="22"/>
          <w:rtl/>
          <w:szCs w:val="22"/>
          <w:bCs/>
        </w:rPr>
        <w:t>توأم رقمي (Digital Twin)</w:t>
      </w:r>
      <w:r>
        <w:rPr>
          <w:rFonts w:ascii="Arial" w:hAnsi="Arial" w:cs="Arial"/>
          <w:sz w:val="22"/>
          <w:rtl/>
          <w:szCs w:val="22"/>
        </w:rPr>
        <w:t xml:space="preserve"> لعمّان قبل تنفيذه على الأرض.</w:t>
      </w:r>
    </w:p>
    <w:p>
      <w:pPr>
        <w:bidi w:val="1"/>
        <w:jc w:val="right"/>
      </w:pPr>
      <w:r>
        <w:rPr>
          <w:rFonts w:ascii="Arial" w:hAnsi="Arial" w:cs="Arial"/>
          <w:sz w:val="22"/>
          <w:rtl/>
          <w:szCs w:val="22"/>
        </w:rPr>
        <w:t xml:space="preserve">4. </w:t>
      </w:r>
      <w:r>
        <w:rPr>
          <w:rFonts w:ascii="Arial" w:hAnsi="Arial" w:cs="Arial"/>
          <w:b/>
          <w:sz w:val="22"/>
          <w:rtl/>
          <w:szCs w:val="22"/>
          <w:bCs/>
        </w:rPr>
        <w:t>تتصرّف</w:t>
      </w:r>
      <w:r>
        <w:rPr>
          <w:rFonts w:ascii="Arial" w:hAnsi="Arial" w:cs="Arial"/>
          <w:sz w:val="22"/>
          <w:rtl/>
          <w:szCs w:val="22"/>
        </w:rPr>
        <w:t xml:space="preserve">: تقترح توقيتات الإشارات أو تطبّقها بإشراف بشري، وتفتح </w:t>
      </w:r>
      <w:r>
        <w:rPr>
          <w:rFonts w:ascii="Arial" w:hAnsi="Arial" w:cs="Arial"/>
          <w:b/>
          <w:sz w:val="22"/>
          <w:rtl/>
          <w:szCs w:val="22"/>
          <w:bCs/>
        </w:rPr>
        <w:t>ممرًّا أخضر</w:t>
      </w:r>
      <w:r>
        <w:rPr>
          <w:rFonts w:ascii="Arial" w:hAnsi="Arial" w:cs="Arial"/>
          <w:sz w:val="22"/>
          <w:rtl/>
          <w:szCs w:val="22"/>
        </w:rPr>
        <w:t xml:space="preserve"> لسيارات الإسعاف، وترسل </w:t>
      </w:r>
      <w:r>
        <w:rPr>
          <w:rFonts w:ascii="Arial" w:hAnsi="Arial" w:cs="Arial"/>
          <w:b/>
          <w:sz w:val="22"/>
          <w:rtl/>
          <w:szCs w:val="22"/>
          <w:bCs/>
        </w:rPr>
        <w:t>إنذارات مرتّبة حسب الخطورة</w:t>
      </w:r>
      <w:r>
        <w:rPr>
          <w:rFonts w:ascii="Arial" w:hAnsi="Arial" w:cs="Arial"/>
          <w:sz w:val="22"/>
          <w:rtl/>
          <w:szCs w:val="22"/>
        </w:rPr>
        <w:t xml:space="preserve"> لطواقم غرفة السيطرة.</w:t>
      </w:r>
    </w:p>
    <w:p>
      <w:pPr>
        <w:bidi w:val="1"/>
        <w:jc w:val="right"/>
      </w:pPr>
      <w:r>
        <w:rPr>
          <w:rFonts w:ascii="Arial" w:hAnsi="Arial" w:cs="Arial"/>
          <w:sz w:val="22"/>
          <w:rtl/>
          <w:szCs w:val="22"/>
        </w:rPr>
        <w:t xml:space="preserve">5. </w:t>
      </w:r>
      <w:r>
        <w:rPr>
          <w:rFonts w:ascii="Arial" w:hAnsi="Arial" w:cs="Arial"/>
          <w:b/>
          <w:sz w:val="22"/>
          <w:rtl/>
          <w:szCs w:val="22"/>
          <w:bCs/>
        </w:rPr>
        <w:t>تتحدّث</w:t>
      </w:r>
      <w:r>
        <w:rPr>
          <w:rFonts w:ascii="Arial" w:hAnsi="Arial" w:cs="Arial"/>
          <w:sz w:val="22"/>
          <w:rtl/>
          <w:szCs w:val="22"/>
        </w:rPr>
        <w:t xml:space="preserve"> مع المشغّل بالعربي عبر </w:t>
      </w:r>
      <w:r>
        <w:rPr>
          <w:rFonts w:ascii="Arial" w:hAnsi="Arial" w:cs="Arial"/>
          <w:b/>
          <w:sz w:val="22"/>
          <w:rtl/>
          <w:szCs w:val="22"/>
          <w:bCs/>
        </w:rPr>
        <w:t>مساعد ذكي (Arabic Operator Copilot)</w:t>
      </w:r>
      <w:r>
        <w:rPr>
          <w:rFonts w:ascii="Arial" w:hAnsi="Arial" w:cs="Arial"/>
          <w:sz w:val="22"/>
          <w:rtl/>
          <w:szCs w:val="22"/>
        </w:rPr>
        <w:t xml:space="preserve"> يشرح لماذا اتخذ النظام قراره.</w:t>
      </w:r>
    </w:p>
    <w:p>
      <w:pPr>
        <w:bidi w:val="1"/>
        <w:jc w:val="right"/>
      </w:pPr>
      <w:r>
        <w:rPr>
          <w:rFonts w:ascii="Arial" w:hAnsi="Arial" w:cs="Arial"/>
          <w:sz w:val="22"/>
          <w:rtl/>
          <w:szCs w:val="22"/>
        </w:rPr>
        <w:t xml:space="preserve">والأهم أن سَيْر </w:t>
      </w:r>
      <w:r>
        <w:rPr>
          <w:rFonts w:ascii="Arial" w:hAnsi="Arial" w:cs="Arial"/>
          <w:b/>
          <w:sz w:val="22"/>
          <w:rtl/>
          <w:szCs w:val="22"/>
          <w:bCs/>
        </w:rPr>
        <w:t>لا يستبدل الأنظمة الموجودة</w:t>
      </w:r>
      <w:r>
        <w:rPr>
          <w:rFonts w:ascii="Arial" w:hAnsi="Arial" w:cs="Arial"/>
          <w:sz w:val="22"/>
          <w:rtl/>
          <w:szCs w:val="22"/>
        </w:rPr>
        <w:t xml:space="preserve">. هو </w:t>
      </w:r>
      <w:r>
        <w:rPr>
          <w:rFonts w:ascii="Arial" w:hAnsi="Arial" w:cs="Arial"/>
          <w:b/>
          <w:sz w:val="22"/>
          <w:rtl/>
          <w:szCs w:val="22"/>
          <w:bCs/>
        </w:rPr>
        <w:t>طبقة قرار وتنفيذ</w:t>
      </w:r>
      <w:r>
        <w:rPr>
          <w:rFonts w:ascii="Arial" w:hAnsi="Arial" w:cs="Arial"/>
          <w:sz w:val="22"/>
          <w:rtl/>
          <w:szCs w:val="22"/>
        </w:rPr>
        <w:t xml:space="preserve"> تُبنى فوقها، وتنتقل تدريجيًا عبر </w:t>
      </w:r>
      <w:r>
        <w:rPr>
          <w:rFonts w:ascii="Arial" w:hAnsi="Arial" w:cs="Arial"/>
          <w:b/>
          <w:sz w:val="22"/>
          <w:rtl/>
          <w:szCs w:val="22"/>
          <w:bCs/>
        </w:rPr>
        <w:t>5 مستويات من الاستقلالية (L0 → L4)</w:t>
      </w:r>
      <w:r>
        <w:rPr>
          <w:rFonts w:ascii="Arial" w:hAnsi="Arial" w:cs="Arial"/>
          <w:sz w:val="22"/>
          <w:rtl/>
          <w:szCs w:val="22"/>
        </w:rPr>
        <w:t xml:space="preserve">: تبدأ بالمراقبة، وتصل في رؤيتنا المستقبلية إلى </w:t>
      </w:r>
      <w:r>
        <w:rPr>
          <w:rFonts w:ascii="Arial" w:hAnsi="Arial" w:cs="Arial"/>
          <w:b/>
          <w:sz w:val="22"/>
          <w:rtl/>
          <w:szCs w:val="22"/>
          <w:bCs/>
        </w:rPr>
        <w:t>وحدات ميدانية ذاتية</w:t>
      </w:r>
      <w:r>
        <w:rPr>
          <w:rFonts w:ascii="Arial" w:hAnsi="Arial" w:cs="Arial"/>
          <w:sz w:val="22"/>
          <w:rtl/>
          <w:szCs w:val="22"/>
        </w:rPr>
        <w:t xml:space="preserve"> من درونز وروبوتات تنظيم مرور، تعمل تحت قيادة بشرية.</w:t>
      </w:r>
    </w:p>
    <w:p>
      <w:pPr>
        <w:bidi w:val="1"/>
        <w:jc w:val="right"/>
      </w:pPr>
      <w:r>
        <w:rPr>
          <w:rFonts w:ascii="Arial" w:hAnsi="Arial" w:cs="Arial"/>
          <w:b/>
          <w:color w:val="0B6E4F"/>
          <w:sz w:val="32"/>
          <w:rtl/>
          <w:szCs w:val="32"/>
          <w:bCs/>
        </w:rPr>
        <w:t>2. المشكلة</w:t>
      </w:r>
    </w:p>
    <w:p>
      <w:pPr>
        <w:bidi w:val="1"/>
        <w:jc w:val="right"/>
      </w:pPr>
      <w:r>
        <w:rPr>
          <w:rFonts w:ascii="Arial" w:hAnsi="Arial" w:cs="Arial"/>
          <w:b/>
          <w:color w:val="0B6E4F"/>
          <w:sz w:val="26"/>
          <w:rtl/>
          <w:szCs w:val="26"/>
          <w:bCs/>
        </w:rPr>
        <w:t>2.1 الازدحام في عمّان مكلف</w:t>
      </w:r>
    </w:p>
    <w:p>
      <w:pPr>
        <w:bidi w:val="1"/>
        <w:jc w:val="right"/>
      </w:pPr>
      <w:r>
        <w:rPr>
          <w:rFonts w:ascii="Arial" w:hAnsi="Arial" w:cs="Arial"/>
          <w:sz w:val="22"/>
          <w:rtl/>
          <w:szCs w:val="22"/>
        </w:rPr>
        <w:t xml:space="preserve">•  قدّرت أمانة عمّان عام 2015 كلفة الازدحام على سائقي العاصمة بنحو </w:t>
      </w:r>
      <w:r>
        <w:rPr>
          <w:rFonts w:ascii="Arial" w:hAnsi="Arial" w:cs="Arial"/>
          <w:b/>
          <w:sz w:val="22"/>
          <w:rtl/>
          <w:szCs w:val="22"/>
          <w:bCs/>
        </w:rPr>
        <w:t>مليار دينار سنويًا</w:t>
      </w:r>
      <w:r>
        <w:rPr>
          <w:rFonts w:ascii="Arial" w:hAnsi="Arial" w:cs="Arial"/>
          <w:sz w:val="22"/>
          <w:rtl/>
          <w:szCs w:val="22"/>
        </w:rPr>
        <w:t xml:space="preserve">. وتشير تقديرات لاحقة إلى نحو </w:t>
      </w:r>
      <w:r>
        <w:rPr>
          <w:rFonts w:ascii="Arial" w:hAnsi="Arial" w:cs="Arial"/>
          <w:b/>
          <w:sz w:val="22"/>
          <w:rtl/>
          <w:szCs w:val="22"/>
          <w:bCs/>
        </w:rPr>
        <w:t>1.5 مليار دينار سنويًا</w:t>
      </w:r>
      <w:r>
        <w:rPr>
          <w:rFonts w:ascii="Arial" w:hAnsi="Arial" w:cs="Arial"/>
          <w:sz w:val="22"/>
          <w:rtl/>
          <w:szCs w:val="22"/>
        </w:rPr>
        <w:t xml:space="preserve"> من كلفة الوقت والوقود. </w:t>
      </w:r>
      <w:r>
        <w:rPr>
          <w:rFonts w:ascii="Arial" w:hAnsi="Arial" w:cs="Arial"/>
          <w:i/>
          <w:sz w:val="22"/>
          <w:rtl/>
          <w:szCs w:val="22"/>
        </w:rPr>
        <w:t>(أرقام قديمة نسبيًا، نستخدمها لبيان حجم المشكلة وليس كقياس حالي.)</w:t>
      </w:r>
    </w:p>
    <w:p>
      <w:pPr>
        <w:bidi w:val="1"/>
        <w:jc w:val="right"/>
      </w:pPr>
      <w:r>
        <w:rPr>
          <w:rFonts w:ascii="Arial" w:hAnsi="Arial" w:cs="Arial"/>
          <w:sz w:val="22"/>
          <w:rtl/>
          <w:szCs w:val="22"/>
        </w:rPr>
        <w:t xml:space="preserve">•  تقدّر وزارة الأشغال العامة أن نحو </w:t>
      </w:r>
      <w:r>
        <w:rPr>
          <w:rFonts w:ascii="Arial" w:hAnsi="Arial" w:cs="Arial"/>
          <w:b/>
          <w:sz w:val="22"/>
          <w:rtl/>
          <w:szCs w:val="22"/>
          <w:bCs/>
        </w:rPr>
        <w:t>200 ألف مركبة</w:t>
      </w:r>
      <w:r>
        <w:rPr>
          <w:rFonts w:ascii="Arial" w:hAnsi="Arial" w:cs="Arial"/>
          <w:sz w:val="22"/>
          <w:rtl/>
          <w:szCs w:val="22"/>
        </w:rPr>
        <w:t xml:space="preserve"> تدخل العاصمة يوميًا عبر محاور مزدحمة وقت الذروة، وأن </w:t>
      </w:r>
      <w:r>
        <w:rPr>
          <w:rFonts w:ascii="Arial" w:hAnsi="Arial" w:cs="Arial"/>
          <w:b/>
          <w:sz w:val="22"/>
          <w:rtl/>
          <w:szCs w:val="22"/>
          <w:bCs/>
        </w:rPr>
        <w:t>طريق المطار</w:t>
      </w:r>
      <w:r>
        <w:rPr>
          <w:rFonts w:ascii="Arial" w:hAnsi="Arial" w:cs="Arial"/>
          <w:sz w:val="22"/>
          <w:rtl/>
          <w:szCs w:val="22"/>
        </w:rPr>
        <w:t xml:space="preserve"> وحده يحمل أكثر من </w:t>
      </w:r>
      <w:r>
        <w:rPr>
          <w:rFonts w:ascii="Arial" w:hAnsi="Arial" w:cs="Arial"/>
          <w:b/>
          <w:sz w:val="22"/>
          <w:rtl/>
          <w:szCs w:val="22"/>
          <w:bCs/>
        </w:rPr>
        <w:t>190 ألف مركبة</w:t>
      </w:r>
      <w:r>
        <w:rPr>
          <w:rFonts w:ascii="Arial" w:hAnsi="Arial" w:cs="Arial"/>
          <w:sz w:val="22"/>
          <w:rtl/>
          <w:szCs w:val="22"/>
        </w:rPr>
        <w:t xml:space="preserve"> في الاتجاهين.</w:t>
      </w:r>
    </w:p>
    <w:p>
      <w:pPr>
        <w:bidi w:val="1"/>
        <w:jc w:val="right"/>
      </w:pPr>
      <w:r>
        <w:rPr>
          <w:rFonts w:ascii="Arial" w:hAnsi="Arial" w:cs="Arial"/>
          <w:b/>
          <w:color w:val="0B6E4F"/>
          <w:sz w:val="26"/>
          <w:rtl/>
          <w:szCs w:val="26"/>
          <w:bCs/>
        </w:rPr>
        <w:t>2.2 لماذا لا تكفي الحلول الحالية؟</w:t>
      </w:r>
    </w:p>
    <w:tbl>
      <w:tblPr>
        <w:tblStyle w:val="TableGrid"/>
        <w:tblW w:type="auto" w:w="0"/>
        <w:jc w:val="center"/>
        <w:tblLook w:firstColumn="1" w:firstRow="1" w:lastColumn="0" w:lastRow="0" w:noHBand="0" w:noVBand="1" w:val="04A0"/>
        <w:bidiVisual/>
      </w:tblPr>
      <w:tblGrid>
        <w:gridCol w:w="3280"/>
        <w:gridCol w:w="3280"/>
        <w:gridCol w:w="3280"/>
      </w:tblGrid>
      <w:tr>
        <w:tc>
          <w:tcPr>
            <w:tcW w:type="dxa" w:w="3280"/>
            <w:shd w:val="clear" w:fill="0B6E4F"/>
          </w:tcPr>
          <w:p>
            <w:pPr>
              <w:bidi w:val="1"/>
              <w:jc w:val="right"/>
            </w:pPr>
            <w:r/>
            <w:r>
              <w:rPr>
                <w:rFonts w:ascii="Arial" w:hAnsi="Arial" w:cs="Arial"/>
                <w:b/>
                <w:color w:val="FFFFFF"/>
                <w:sz w:val="20"/>
                <w:rtl/>
                <w:szCs w:val="20"/>
                <w:bCs/>
              </w:rPr>
              <w:t>الفجوة</w:t>
            </w:r>
          </w:p>
        </w:tc>
        <w:tc>
          <w:tcPr>
            <w:tcW w:type="dxa" w:w="3280"/>
            <w:shd w:val="clear" w:fill="0B6E4F"/>
          </w:tcPr>
          <w:p>
            <w:pPr>
              <w:bidi w:val="1"/>
              <w:jc w:val="right"/>
            </w:pPr>
            <w:r/>
            <w:r>
              <w:rPr>
                <w:rFonts w:ascii="Arial" w:hAnsi="Arial" w:cs="Arial"/>
                <w:b/>
                <w:color w:val="FFFFFF"/>
                <w:sz w:val="20"/>
                <w:rtl/>
                <w:szCs w:val="20"/>
                <w:bCs/>
              </w:rPr>
              <w:t>ما يحدث اليوم</w:t>
            </w:r>
          </w:p>
        </w:tc>
        <w:tc>
          <w:tcPr>
            <w:tcW w:type="dxa" w:w="3280"/>
            <w:shd w:val="clear" w:fill="0B6E4F"/>
          </w:tcPr>
          <w:p>
            <w:pPr>
              <w:bidi w:val="1"/>
              <w:jc w:val="right"/>
            </w:pPr>
            <w:r/>
            <w:r>
              <w:rPr>
                <w:rFonts w:ascii="Arial" w:hAnsi="Arial" w:cs="Arial"/>
                <w:b/>
                <w:color w:val="FFFFFF"/>
                <w:sz w:val="20"/>
                <w:rtl/>
                <w:szCs w:val="20"/>
                <w:bCs/>
              </w:rPr>
              <w:t>النتيجة</w:t>
            </w:r>
          </w:p>
        </w:tc>
      </w:tr>
      <w:tr>
        <w:tc>
          <w:tcPr>
            <w:tcW w:type="dxa" w:w="3280"/>
          </w:tcPr>
          <w:p>
            <w:pPr>
              <w:bidi w:val="1"/>
              <w:jc w:val="right"/>
            </w:pPr>
            <w:r/>
            <w:r>
              <w:rPr>
                <w:rFonts w:ascii="Arial" w:hAnsi="Arial" w:cs="Arial"/>
                <w:b/>
                <w:sz w:val="20"/>
                <w:rtl/>
                <w:szCs w:val="20"/>
                <w:bCs/>
              </w:rPr>
              <w:t>ردّ الفعل بدل الاستباق</w:t>
            </w:r>
          </w:p>
        </w:tc>
        <w:tc>
          <w:tcPr>
            <w:tcW w:type="dxa" w:w="3280"/>
          </w:tcPr>
          <w:p>
            <w:pPr>
              <w:bidi w:val="1"/>
              <w:jc w:val="right"/>
            </w:pPr>
            <w:r/>
            <w:r>
              <w:rPr>
                <w:rFonts w:ascii="Arial" w:hAnsi="Arial" w:cs="Arial"/>
                <w:sz w:val="20"/>
                <w:rtl/>
                <w:szCs w:val="20"/>
              </w:rPr>
              <w:t>التدخّل يبدأ بعد تشكّل الطابور</w:t>
            </w:r>
          </w:p>
        </w:tc>
        <w:tc>
          <w:tcPr>
            <w:tcW w:type="dxa" w:w="3280"/>
          </w:tcPr>
          <w:p>
            <w:pPr>
              <w:bidi w:val="1"/>
              <w:jc w:val="right"/>
            </w:pPr>
            <w:r/>
            <w:r>
              <w:rPr>
                <w:rFonts w:ascii="Arial" w:hAnsi="Arial" w:cs="Arial"/>
                <w:sz w:val="20"/>
                <w:rtl/>
                <w:szCs w:val="20"/>
              </w:rPr>
              <w:t>الأزمة تكون قد انتشرت</w:t>
            </w:r>
          </w:p>
        </w:tc>
      </w:tr>
      <w:tr>
        <w:tc>
          <w:tcPr>
            <w:tcW w:type="dxa" w:w="3280"/>
          </w:tcPr>
          <w:p>
            <w:pPr>
              <w:bidi w:val="1"/>
              <w:jc w:val="right"/>
            </w:pPr>
            <w:r/>
            <w:r>
              <w:rPr>
                <w:rFonts w:ascii="Arial" w:hAnsi="Arial" w:cs="Arial"/>
                <w:b/>
                <w:sz w:val="20"/>
                <w:rtl/>
                <w:szCs w:val="20"/>
                <w:bCs/>
              </w:rPr>
              <w:t>التقاطع كجزيرة</w:t>
            </w:r>
          </w:p>
        </w:tc>
        <w:tc>
          <w:tcPr>
            <w:tcW w:type="dxa" w:w="3280"/>
          </w:tcPr>
          <w:p>
            <w:pPr>
              <w:bidi w:val="1"/>
              <w:jc w:val="right"/>
            </w:pPr>
            <w:r/>
            <w:r>
              <w:rPr>
                <w:rFonts w:ascii="Arial" w:hAnsi="Arial" w:cs="Arial"/>
                <w:sz w:val="20"/>
                <w:rtl/>
                <w:szCs w:val="20"/>
              </w:rPr>
              <w:t>كل إشارة تُدار غالبًا بمعزل عن جاراتها</w:t>
            </w:r>
          </w:p>
        </w:tc>
        <w:tc>
          <w:tcPr>
            <w:tcW w:type="dxa" w:w="3280"/>
          </w:tcPr>
          <w:p>
            <w:pPr>
              <w:bidi w:val="1"/>
              <w:jc w:val="right"/>
            </w:pPr>
            <w:r/>
            <w:r>
              <w:rPr>
                <w:rFonts w:ascii="Arial" w:hAnsi="Arial" w:cs="Arial"/>
                <w:sz w:val="20"/>
                <w:rtl/>
                <w:szCs w:val="20"/>
              </w:rPr>
              <w:t>حلّ نقطة واحدة ينقل الازدحام إلى نقطة أخرى</w:t>
            </w:r>
          </w:p>
        </w:tc>
      </w:tr>
      <w:tr>
        <w:tc>
          <w:tcPr>
            <w:tcW w:type="dxa" w:w="3280"/>
          </w:tcPr>
          <w:p>
            <w:pPr>
              <w:bidi w:val="1"/>
              <w:jc w:val="right"/>
            </w:pPr>
            <w:r/>
            <w:r>
              <w:rPr>
                <w:rFonts w:ascii="Arial" w:hAnsi="Arial" w:cs="Arial"/>
                <w:b/>
                <w:sz w:val="20"/>
                <w:rtl/>
                <w:szCs w:val="20"/>
                <w:bCs/>
              </w:rPr>
              <w:t>بيانات بلا قرار</w:t>
            </w:r>
          </w:p>
        </w:tc>
        <w:tc>
          <w:tcPr>
            <w:tcW w:type="dxa" w:w="3280"/>
          </w:tcPr>
          <w:p>
            <w:pPr>
              <w:bidi w:val="1"/>
              <w:jc w:val="right"/>
            </w:pPr>
            <w:r/>
            <w:r>
              <w:rPr>
                <w:rFonts w:ascii="Arial" w:hAnsi="Arial" w:cs="Arial"/>
                <w:sz w:val="20"/>
                <w:rtl/>
                <w:szCs w:val="20"/>
              </w:rPr>
              <w:t>الكاميرات والمنصات تُظهر ما يحدث</w:t>
            </w:r>
          </w:p>
        </w:tc>
        <w:tc>
          <w:tcPr>
            <w:tcW w:type="dxa" w:w="3280"/>
          </w:tcPr>
          <w:p>
            <w:pPr>
              <w:bidi w:val="1"/>
              <w:jc w:val="right"/>
            </w:pPr>
            <w:r/>
            <w:r>
              <w:rPr>
                <w:rFonts w:ascii="Arial" w:hAnsi="Arial" w:cs="Arial"/>
                <w:sz w:val="20"/>
                <w:rtl/>
                <w:szCs w:val="20"/>
              </w:rPr>
              <w:t>المشغّل يرى المشكلة لكن لا يُعطى خيارات مُختبرة</w:t>
            </w:r>
          </w:p>
        </w:tc>
      </w:tr>
      <w:tr>
        <w:tc>
          <w:tcPr>
            <w:tcW w:type="dxa" w:w="3280"/>
          </w:tcPr>
          <w:p>
            <w:pPr>
              <w:bidi w:val="1"/>
              <w:jc w:val="right"/>
            </w:pPr>
            <w:r/>
            <w:r>
              <w:rPr>
                <w:rFonts w:ascii="Arial" w:hAnsi="Arial" w:cs="Arial"/>
                <w:b/>
                <w:sz w:val="20"/>
                <w:rtl/>
                <w:szCs w:val="20"/>
                <w:bCs/>
              </w:rPr>
              <w:t>الطوارئ عالقة في الزحمة</w:t>
            </w:r>
          </w:p>
        </w:tc>
        <w:tc>
          <w:tcPr>
            <w:tcW w:type="dxa" w:w="3280"/>
          </w:tcPr>
          <w:p>
            <w:pPr>
              <w:bidi w:val="1"/>
              <w:jc w:val="right"/>
            </w:pPr>
            <w:r/>
            <w:r>
              <w:rPr>
                <w:rFonts w:ascii="Arial" w:hAnsi="Arial" w:cs="Arial"/>
                <w:sz w:val="20"/>
                <w:rtl/>
                <w:szCs w:val="20"/>
              </w:rPr>
              <w:t>سيارة الإسعاف تنتظر مثل غيرها</w:t>
            </w:r>
          </w:p>
        </w:tc>
        <w:tc>
          <w:tcPr>
            <w:tcW w:type="dxa" w:w="3280"/>
          </w:tcPr>
          <w:p>
            <w:pPr>
              <w:bidi w:val="1"/>
              <w:jc w:val="right"/>
            </w:pPr>
            <w:r/>
            <w:r>
              <w:rPr>
                <w:rFonts w:ascii="Arial" w:hAnsi="Arial" w:cs="Arial"/>
                <w:sz w:val="20"/>
                <w:rtl/>
                <w:szCs w:val="20"/>
              </w:rPr>
              <w:t>دقائق ضائعة في حالات حرجة</w:t>
            </w:r>
          </w:p>
        </w:tc>
      </w:tr>
      <w:tr>
        <w:tc>
          <w:tcPr>
            <w:tcW w:type="dxa" w:w="3280"/>
          </w:tcPr>
          <w:p>
            <w:pPr>
              <w:bidi w:val="1"/>
              <w:jc w:val="right"/>
            </w:pPr>
            <w:r/>
            <w:r>
              <w:rPr>
                <w:rFonts w:ascii="Arial" w:hAnsi="Arial" w:cs="Arial"/>
                <w:b/>
                <w:sz w:val="20"/>
                <w:rtl/>
                <w:szCs w:val="20"/>
                <w:bCs/>
              </w:rPr>
              <w:t>حمل ذهني على غرفة السيطرة</w:t>
            </w:r>
          </w:p>
        </w:tc>
        <w:tc>
          <w:tcPr>
            <w:tcW w:type="dxa" w:w="3280"/>
          </w:tcPr>
          <w:p>
            <w:pPr>
              <w:bidi w:val="1"/>
              <w:jc w:val="right"/>
            </w:pPr>
            <w:r/>
            <w:r>
              <w:rPr>
                <w:rFonts w:ascii="Arial" w:hAnsi="Arial" w:cs="Arial"/>
                <w:sz w:val="20"/>
                <w:rtl/>
                <w:szCs w:val="20"/>
              </w:rPr>
              <w:t>مئات الشاشات والتنبيهات</w:t>
            </w:r>
          </w:p>
        </w:tc>
        <w:tc>
          <w:tcPr>
            <w:tcW w:type="dxa" w:w="3280"/>
          </w:tcPr>
          <w:p>
            <w:pPr>
              <w:bidi w:val="1"/>
              <w:jc w:val="right"/>
            </w:pPr>
            <w:r/>
            <w:r>
              <w:rPr>
                <w:rFonts w:ascii="Arial" w:hAnsi="Arial" w:cs="Arial"/>
                <w:sz w:val="20"/>
                <w:rtl/>
                <w:szCs w:val="20"/>
              </w:rPr>
              <w:t>التنبيه المهم يضيع بين غير المهم</w:t>
            </w:r>
          </w:p>
        </w:tc>
      </w:tr>
    </w:tbl>
    <w:p/>
    <w:p>
      <w:pPr>
        <w:bidi w:val="1"/>
        <w:jc w:val="right"/>
      </w:pPr>
      <w:r>
        <w:rPr>
          <w:rFonts w:ascii="Arial" w:hAnsi="Arial" w:cs="Arial"/>
          <w:b/>
          <w:color w:val="0B6E4F"/>
          <w:sz w:val="26"/>
          <w:rtl/>
          <w:szCs w:val="26"/>
          <w:bCs/>
        </w:rPr>
        <w:t>2.3 لماذا الآن؟</w:t>
      </w:r>
    </w:p>
    <w:p>
      <w:pPr>
        <w:bidi w:val="1"/>
        <w:jc w:val="right"/>
      </w:pPr>
      <w:r>
        <w:rPr>
          <w:rFonts w:ascii="Arial" w:hAnsi="Arial" w:cs="Arial"/>
          <w:sz w:val="22"/>
          <w:rtl/>
          <w:szCs w:val="22"/>
        </w:rPr>
        <w:t xml:space="preserve">•  أمانة عمّان تعمل على توسيع شبكة الكاميرات المرورية من نحو </w:t>
      </w:r>
      <w:r>
        <w:rPr>
          <w:rFonts w:ascii="Arial" w:hAnsi="Arial" w:cs="Arial"/>
          <w:b/>
          <w:sz w:val="22"/>
          <w:rtl/>
          <w:szCs w:val="22"/>
          <w:bCs/>
        </w:rPr>
        <w:t>300 كاميرا</w:t>
      </w:r>
      <w:r>
        <w:rPr>
          <w:rFonts w:ascii="Arial" w:hAnsi="Arial" w:cs="Arial"/>
          <w:sz w:val="22"/>
          <w:rtl/>
          <w:szCs w:val="22"/>
        </w:rPr>
        <w:t xml:space="preserve"> إلى هدف </w:t>
      </w:r>
      <w:r>
        <w:rPr>
          <w:rFonts w:ascii="Arial" w:hAnsi="Arial" w:cs="Arial"/>
          <w:b/>
          <w:sz w:val="22"/>
          <w:rtl/>
          <w:szCs w:val="22"/>
          <w:bCs/>
        </w:rPr>
        <w:t>5,900 كاميرا ضمن منصة موحّدة بحلول 2027</w:t>
      </w:r>
      <w:r>
        <w:rPr>
          <w:rFonts w:ascii="Arial" w:hAnsi="Arial" w:cs="Arial"/>
          <w:sz w:val="22"/>
          <w:rtl/>
          <w:szCs w:val="22"/>
        </w:rPr>
        <w:t>.</w:t>
      </w:r>
    </w:p>
    <w:p>
      <w:pPr>
        <w:bidi w:val="1"/>
        <w:jc w:val="right"/>
      </w:pPr>
      <w:r>
        <w:rPr>
          <w:rFonts w:ascii="Arial" w:hAnsi="Arial" w:cs="Arial"/>
          <w:sz w:val="22"/>
          <w:rtl/>
          <w:szCs w:val="22"/>
        </w:rPr>
        <w:t xml:space="preserve">•  أطلقت الأمانة منصة </w:t>
      </w:r>
      <w:r>
        <w:rPr>
          <w:rFonts w:ascii="Arial" w:hAnsi="Arial" w:cs="Arial"/>
          <w:b/>
          <w:sz w:val="22"/>
          <w:rtl/>
          <w:szCs w:val="22"/>
          <w:bCs/>
        </w:rPr>
        <w:t>Google Roads Management Insights</w:t>
      </w:r>
      <w:r>
        <w:rPr>
          <w:rFonts w:ascii="Arial" w:hAnsi="Arial" w:cs="Arial"/>
          <w:sz w:val="22"/>
          <w:rtl/>
          <w:szCs w:val="22"/>
        </w:rPr>
        <w:t xml:space="preserve"> لمراقبة حركة المرور وقياس أثر الإجراءات المرورية.</w:t>
      </w:r>
    </w:p>
    <w:p>
      <w:pPr>
        <w:bidi w:val="1"/>
        <w:jc w:val="right"/>
      </w:pPr>
      <w:r>
        <w:rPr>
          <w:rFonts w:ascii="Arial" w:hAnsi="Arial" w:cs="Arial"/>
          <w:sz w:val="22"/>
          <w:rtl/>
          <w:szCs w:val="22"/>
        </w:rPr>
        <w:t>•  وُقّعت عقود لكاميرات السرعة والإشارة الحمراء وأنظمة ضبط المقاطع، تغذّي منصة مركزية واحدة.</w:t>
      </w:r>
    </w:p>
    <w:p>
      <w:pPr>
        <w:bidi w:val="1"/>
        <w:jc w:val="right"/>
      </w:pPr>
      <w:r>
        <w:rPr>
          <w:rFonts w:ascii="Arial" w:hAnsi="Arial" w:cs="Arial"/>
          <w:b/>
          <w:sz w:val="22"/>
          <w:rtl/>
          <w:szCs w:val="22"/>
          <w:bCs/>
        </w:rPr>
        <w:t>الخلاصة: البنية التحتية للرؤية (العيون) تُبنى الآن. سَيْر هو العقل الذي يحتاجه هذا الاستثمار ليتحوّل إلى نتائج.</w:t>
      </w:r>
    </w:p>
    <w:p>
      <w:pPr>
        <w:bidi w:val="1"/>
        <w:jc w:val="right"/>
      </w:pPr>
      <w:r>
        <w:rPr>
          <w:rFonts w:ascii="Arial" w:hAnsi="Arial" w:cs="Arial"/>
          <w:b/>
          <w:color w:val="0B6E4F"/>
          <w:sz w:val="32"/>
          <w:rtl/>
          <w:szCs w:val="32"/>
          <w:bCs/>
        </w:rPr>
        <w:t>3. الحل: سَيْر — خمس طبقات، عقل واحد</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الطبقة</w:t>
            </w:r>
          </w:p>
        </w:tc>
        <w:tc>
          <w:tcPr>
            <w:tcW w:type="dxa" w:w="4920"/>
            <w:shd w:val="clear" w:fill="0B6E4F"/>
          </w:tcPr>
          <w:p>
            <w:pPr>
              <w:bidi w:val="1"/>
              <w:jc w:val="right"/>
            </w:pPr>
            <w:r/>
            <w:r>
              <w:rPr>
                <w:rFonts w:ascii="Arial" w:hAnsi="Arial" w:cs="Arial"/>
                <w:b/>
                <w:color w:val="FFFFFF"/>
                <w:sz w:val="20"/>
                <w:rtl/>
                <w:szCs w:val="20"/>
                <w:bCs/>
              </w:rPr>
              <w:t>المكوّنات</w:t>
            </w:r>
          </w:p>
        </w:tc>
      </w:tr>
      <w:tr>
        <w:tc>
          <w:tcPr>
            <w:tcW w:type="dxa" w:w="4920"/>
          </w:tcPr>
          <w:p>
            <w:pPr>
              <w:bidi w:val="1"/>
              <w:jc w:val="right"/>
            </w:pPr>
            <w:r/>
            <w:r>
              <w:rPr>
                <w:rFonts w:ascii="Arial" w:hAnsi="Arial" w:cs="Arial"/>
                <w:b/>
                <w:sz w:val="20"/>
                <w:rtl/>
                <w:szCs w:val="20"/>
                <w:bCs/>
              </w:rPr>
              <w:t>5. القيادة — COMMAND</w:t>
            </w:r>
          </w:p>
        </w:tc>
        <w:tc>
          <w:tcPr>
            <w:tcW w:type="dxa" w:w="4920"/>
          </w:tcPr>
          <w:p>
            <w:pPr>
              <w:bidi w:val="1"/>
              <w:jc w:val="right"/>
            </w:pPr>
            <w:r/>
            <w:r>
              <w:rPr>
                <w:rFonts w:ascii="Arial" w:hAnsi="Arial" w:cs="Arial"/>
                <w:sz w:val="20"/>
                <w:rtl/>
                <w:szCs w:val="20"/>
              </w:rPr>
              <w:t>غرفة السيطرة + المساعد العربي + الإنذارات</w:t>
            </w:r>
          </w:p>
        </w:tc>
      </w:tr>
      <w:tr>
        <w:tc>
          <w:tcPr>
            <w:tcW w:type="dxa" w:w="4920"/>
          </w:tcPr>
          <w:p>
            <w:pPr>
              <w:bidi w:val="1"/>
              <w:jc w:val="right"/>
            </w:pPr>
            <w:r/>
            <w:r>
              <w:rPr>
                <w:rFonts w:ascii="Arial" w:hAnsi="Arial" w:cs="Arial"/>
                <w:b/>
                <w:sz w:val="20"/>
                <w:rtl/>
                <w:szCs w:val="20"/>
                <w:bCs/>
              </w:rPr>
              <w:t>4. الفعل — ACT</w:t>
            </w:r>
          </w:p>
        </w:tc>
        <w:tc>
          <w:tcPr>
            <w:tcW w:type="dxa" w:w="4920"/>
          </w:tcPr>
          <w:p>
            <w:pPr>
              <w:bidi w:val="1"/>
              <w:jc w:val="right"/>
            </w:pPr>
            <w:r/>
            <w:r>
              <w:rPr>
                <w:rFonts w:ascii="Arial" w:hAnsi="Arial" w:cs="Arial"/>
                <w:sz w:val="20"/>
                <w:rtl/>
                <w:szCs w:val="20"/>
              </w:rPr>
              <w:t>إشارات · ممر أخضر · لوحات إرشادية · وحدات ميدانية</w:t>
            </w:r>
          </w:p>
        </w:tc>
      </w:tr>
      <w:tr>
        <w:tc>
          <w:tcPr>
            <w:tcW w:type="dxa" w:w="4920"/>
          </w:tcPr>
          <w:p>
            <w:pPr>
              <w:bidi w:val="1"/>
              <w:jc w:val="right"/>
            </w:pPr>
            <w:r/>
            <w:r>
              <w:rPr>
                <w:rFonts w:ascii="Arial" w:hAnsi="Arial" w:cs="Arial"/>
                <w:b/>
                <w:sz w:val="20"/>
                <w:rtl/>
                <w:szCs w:val="20"/>
                <w:bCs/>
              </w:rPr>
              <w:t>3. القرار — DECIDE</w:t>
            </w:r>
          </w:p>
        </w:tc>
        <w:tc>
          <w:tcPr>
            <w:tcW w:type="dxa" w:w="4920"/>
          </w:tcPr>
          <w:p>
            <w:pPr>
              <w:bidi w:val="1"/>
              <w:jc w:val="right"/>
            </w:pPr>
            <w:r/>
            <w:r>
              <w:rPr>
                <w:rFonts w:ascii="Arial" w:hAnsi="Arial" w:cs="Arial"/>
                <w:sz w:val="20"/>
                <w:rtl/>
                <w:szCs w:val="20"/>
              </w:rPr>
              <w:t>محرك تحسين على مستوى الشبكة + درع أمان</w:t>
            </w:r>
          </w:p>
        </w:tc>
      </w:tr>
      <w:tr>
        <w:tc>
          <w:tcPr>
            <w:tcW w:type="dxa" w:w="4920"/>
          </w:tcPr>
          <w:p>
            <w:pPr>
              <w:bidi w:val="1"/>
              <w:jc w:val="right"/>
            </w:pPr>
            <w:r/>
            <w:r>
              <w:rPr>
                <w:rFonts w:ascii="Arial" w:hAnsi="Arial" w:cs="Arial"/>
                <w:b/>
                <w:sz w:val="20"/>
                <w:rtl/>
                <w:szCs w:val="20"/>
                <w:bCs/>
              </w:rPr>
              <w:t>2. التنبؤ — PREDICT</w:t>
            </w:r>
          </w:p>
        </w:tc>
        <w:tc>
          <w:tcPr>
            <w:tcW w:type="dxa" w:w="4920"/>
          </w:tcPr>
          <w:p>
            <w:pPr>
              <w:bidi w:val="1"/>
              <w:jc w:val="right"/>
            </w:pPr>
            <w:r/>
            <w:r>
              <w:rPr>
                <w:rFonts w:ascii="Arial" w:hAnsi="Arial" w:cs="Arial"/>
                <w:sz w:val="20"/>
                <w:rtl/>
                <w:szCs w:val="20"/>
              </w:rPr>
              <w:t>تنبؤ زماني-مكاني + كشف الحوادث + توأم رقمي</w:t>
            </w:r>
          </w:p>
        </w:tc>
      </w:tr>
      <w:tr>
        <w:tc>
          <w:tcPr>
            <w:tcW w:type="dxa" w:w="4920"/>
          </w:tcPr>
          <w:p>
            <w:pPr>
              <w:bidi w:val="1"/>
              <w:jc w:val="right"/>
            </w:pPr>
            <w:r/>
            <w:r>
              <w:rPr>
                <w:rFonts w:ascii="Arial" w:hAnsi="Arial" w:cs="Arial"/>
                <w:b/>
                <w:sz w:val="20"/>
                <w:rtl/>
                <w:szCs w:val="20"/>
                <w:bCs/>
              </w:rPr>
              <w:t>1. الرؤية — SEE</w:t>
            </w:r>
          </w:p>
        </w:tc>
        <w:tc>
          <w:tcPr>
            <w:tcW w:type="dxa" w:w="4920"/>
          </w:tcPr>
          <w:p>
            <w:pPr>
              <w:bidi w:val="1"/>
              <w:jc w:val="right"/>
            </w:pPr>
            <w:r/>
            <w:r>
              <w:rPr>
                <w:rFonts w:ascii="Arial" w:hAnsi="Arial" w:cs="Arial"/>
                <w:sz w:val="20"/>
                <w:rtl/>
                <w:szCs w:val="20"/>
              </w:rPr>
              <w:t>كاميرات · بيانات ملاحة · حساسات · درونز</w:t>
            </w:r>
          </w:p>
        </w:tc>
      </w:tr>
    </w:tbl>
    <w:p/>
    <w:p>
      <w:pPr>
        <w:bidi w:val="1"/>
        <w:jc w:val="right"/>
      </w:pPr>
      <w:r>
        <w:rPr>
          <w:rFonts w:ascii="Arial" w:hAnsi="Arial" w:cs="Arial"/>
          <w:b/>
          <w:color w:val="0B6E4F"/>
          <w:sz w:val="26"/>
          <w:rtl/>
          <w:szCs w:val="26"/>
          <w:bCs/>
        </w:rPr>
        <w:t>الطبقة 1 — العيون (SEE: Perception)</w:t>
      </w:r>
    </w:p>
    <w:p>
      <w:pPr>
        <w:bidi w:val="1"/>
        <w:jc w:val="right"/>
      </w:pPr>
      <w:r>
        <w:rPr>
          <w:rFonts w:ascii="Arial" w:hAnsi="Arial" w:cs="Arial"/>
          <w:sz w:val="22"/>
          <w:rtl/>
          <w:szCs w:val="22"/>
        </w:rPr>
        <w:t xml:space="preserve">•  </w:t>
      </w:r>
      <w:r>
        <w:rPr>
          <w:rFonts w:ascii="Arial" w:hAnsi="Arial" w:cs="Arial"/>
          <w:b/>
          <w:sz w:val="22"/>
          <w:rtl/>
          <w:szCs w:val="22"/>
          <w:bCs/>
        </w:rPr>
        <w:t>رؤية حاسوبية (Computer Vision)</w:t>
      </w:r>
      <w:r>
        <w:rPr>
          <w:rFonts w:ascii="Arial" w:hAnsi="Arial" w:cs="Arial"/>
          <w:sz w:val="22"/>
          <w:rtl/>
          <w:szCs w:val="22"/>
        </w:rPr>
        <w:t xml:space="preserve"> على بث الكاميرات المصرّح به: عدّ المركبات، تقدير طول الطابور، تصنيف أنواع المركبات، رصد التوقف غير الطبيعي.</w:t>
      </w:r>
    </w:p>
    <w:p>
      <w:pPr>
        <w:bidi w:val="1"/>
        <w:jc w:val="right"/>
      </w:pPr>
      <w:r>
        <w:rPr>
          <w:rFonts w:ascii="Arial" w:hAnsi="Arial" w:cs="Arial"/>
          <w:sz w:val="22"/>
          <w:rtl/>
          <w:szCs w:val="22"/>
        </w:rPr>
        <w:t xml:space="preserve">•  </w:t>
      </w:r>
      <w:r>
        <w:rPr>
          <w:rFonts w:ascii="Arial" w:hAnsi="Arial" w:cs="Arial"/>
          <w:b/>
          <w:sz w:val="22"/>
          <w:rtl/>
          <w:szCs w:val="22"/>
          <w:bCs/>
        </w:rPr>
        <w:t>دمج مصادر متعددة (Data Fusion)</w:t>
      </w:r>
      <w:r>
        <w:rPr>
          <w:rFonts w:ascii="Arial" w:hAnsi="Arial" w:cs="Arial"/>
          <w:sz w:val="22"/>
          <w:rtl/>
          <w:szCs w:val="22"/>
        </w:rPr>
        <w:t>: بيانات السرعات من منصات الملاحة، الطقس، التقويم (دوام المدارس، رمضان، الجمعة، العطل)، الفعاليات والمباريات.</w:t>
      </w:r>
    </w:p>
    <w:p>
      <w:pPr>
        <w:bidi w:val="1"/>
        <w:jc w:val="right"/>
      </w:pPr>
      <w:r>
        <w:rPr>
          <w:rFonts w:ascii="Arial" w:hAnsi="Arial" w:cs="Arial"/>
          <w:sz w:val="22"/>
          <w:rtl/>
          <w:szCs w:val="22"/>
        </w:rPr>
        <w:t xml:space="preserve">•  </w:t>
      </w:r>
      <w:r>
        <w:rPr>
          <w:rFonts w:ascii="Arial" w:hAnsi="Arial" w:cs="Arial"/>
          <w:b/>
          <w:sz w:val="22"/>
          <w:rtl/>
          <w:szCs w:val="22"/>
          <w:bCs/>
        </w:rPr>
        <w:t>خصوصية من التصميم (Privacy by Design)</w:t>
      </w:r>
      <w:r>
        <w:rPr>
          <w:rFonts w:ascii="Arial" w:hAnsi="Arial" w:cs="Arial"/>
          <w:sz w:val="22"/>
          <w:rtl/>
          <w:szCs w:val="22"/>
        </w:rPr>
        <w:t xml:space="preserve">: النظام يعمل على </w:t>
      </w:r>
      <w:r>
        <w:rPr>
          <w:rFonts w:ascii="Arial" w:hAnsi="Arial" w:cs="Arial"/>
          <w:b/>
          <w:sz w:val="22"/>
          <w:rtl/>
          <w:szCs w:val="22"/>
          <w:bCs/>
        </w:rPr>
        <w:t>تدفّقات مُجمّعة</w:t>
      </w:r>
      <w:r>
        <w:rPr>
          <w:rFonts w:ascii="Arial" w:hAnsi="Arial" w:cs="Arial"/>
          <w:sz w:val="22"/>
          <w:rtl/>
          <w:szCs w:val="22"/>
        </w:rPr>
        <w:t xml:space="preserve"> (عدد، سرعة، طابور)، ولا يحتاج إلى تتبّع هويات الأفراد أو لوحات السيارات.</w:t>
      </w:r>
    </w:p>
    <w:p>
      <w:pPr>
        <w:bidi w:val="1"/>
        <w:jc w:val="right"/>
      </w:pPr>
      <w:r>
        <w:rPr>
          <w:rFonts w:ascii="Arial" w:hAnsi="Arial" w:cs="Arial"/>
          <w:b/>
          <w:color w:val="0B6E4F"/>
          <w:sz w:val="26"/>
          <w:rtl/>
          <w:szCs w:val="26"/>
          <w:bCs/>
        </w:rPr>
        <w:t>الطبقة 2 — العقل (PREDICT: Forecasting &amp; Detection)</w:t>
      </w:r>
    </w:p>
    <w:p>
      <w:pPr>
        <w:bidi w:val="1"/>
        <w:jc w:val="right"/>
      </w:pPr>
      <w:r>
        <w:rPr>
          <w:rFonts w:ascii="Arial" w:hAnsi="Arial" w:cs="Arial"/>
          <w:sz w:val="22"/>
          <w:rtl/>
          <w:szCs w:val="22"/>
        </w:rPr>
        <w:t xml:space="preserve">•  </w:t>
      </w:r>
      <w:r>
        <w:rPr>
          <w:rFonts w:ascii="Arial" w:hAnsi="Arial" w:cs="Arial"/>
          <w:b/>
          <w:sz w:val="22"/>
          <w:rtl/>
          <w:szCs w:val="22"/>
          <w:bCs/>
        </w:rPr>
        <w:t>تنبؤ زماني-مكاني</w:t>
      </w:r>
      <w:r>
        <w:rPr>
          <w:rFonts w:ascii="Arial" w:hAnsi="Arial" w:cs="Arial"/>
          <w:sz w:val="22"/>
          <w:rtl/>
          <w:szCs w:val="22"/>
        </w:rPr>
        <w:t xml:space="preserve">: نماذج تبدأ بخط أساس قوي (XGBoost)، وتتطوّر إلى </w:t>
      </w:r>
      <w:r>
        <w:rPr>
          <w:rFonts w:ascii="Arial" w:hAnsi="Arial" w:cs="Arial"/>
          <w:b/>
          <w:sz w:val="22"/>
          <w:rtl/>
          <w:szCs w:val="22"/>
          <w:bCs/>
        </w:rPr>
        <w:t>Graph Neural Networks</w:t>
      </w:r>
      <w:r>
        <w:rPr>
          <w:rFonts w:ascii="Arial" w:hAnsi="Arial" w:cs="Arial"/>
          <w:sz w:val="22"/>
          <w:rtl/>
          <w:szCs w:val="22"/>
        </w:rPr>
        <w:t xml:space="preserve"> تفهم شبكة الطرق كـ "رسم بياني" يتنقّل فيه الازدحام.</w:t>
      </w:r>
    </w:p>
    <w:p>
      <w:pPr>
        <w:bidi w:val="1"/>
        <w:jc w:val="right"/>
      </w:pPr>
      <w:r>
        <w:rPr>
          <w:rFonts w:ascii="Arial" w:hAnsi="Arial" w:cs="Arial"/>
          <w:sz w:val="22"/>
          <w:rtl/>
          <w:szCs w:val="22"/>
        </w:rPr>
        <w:t xml:space="preserve">•  </w:t>
      </w:r>
      <w:r>
        <w:rPr>
          <w:rFonts w:ascii="Arial" w:hAnsi="Arial" w:cs="Arial"/>
          <w:b/>
          <w:sz w:val="22"/>
          <w:rtl/>
          <w:szCs w:val="22"/>
          <w:bCs/>
        </w:rPr>
        <w:t>خريطة عدوى الازدحام (Congestion Contagion Map)</w:t>
      </w:r>
      <w:r>
        <w:rPr>
          <w:rFonts w:ascii="Arial" w:hAnsi="Arial" w:cs="Arial"/>
          <w:sz w:val="22"/>
          <w:rtl/>
          <w:szCs w:val="22"/>
        </w:rPr>
        <w:t xml:space="preserve">: لا يكتفي سَيْر بالقول إن التقاطع A سيزدحم، بل يتوقّع أن </w:t>
      </w:r>
      <w:r>
        <w:rPr>
          <w:rFonts w:ascii="Arial" w:hAnsi="Arial" w:cs="Arial"/>
          <w:b/>
          <w:sz w:val="22"/>
          <w:rtl/>
          <w:szCs w:val="22"/>
          <w:bCs/>
        </w:rPr>
        <w:t>ازدحامه سيصل إلى B بعد 12 دقيقة وإلى C بعد 20 دقيقة</w:t>
      </w:r>
      <w:r>
        <w:rPr>
          <w:rFonts w:ascii="Arial" w:hAnsi="Arial" w:cs="Arial"/>
          <w:sz w:val="22"/>
          <w:rtl/>
          <w:szCs w:val="22"/>
        </w:rPr>
        <w:t xml:space="preserve"> ما لم يحدث تدخّل.</w:t>
      </w:r>
    </w:p>
    <w:p>
      <w:pPr>
        <w:bidi w:val="1"/>
        <w:jc w:val="right"/>
      </w:pPr>
      <w:r>
        <w:rPr>
          <w:rFonts w:ascii="Arial" w:hAnsi="Arial" w:cs="Arial"/>
          <w:sz w:val="22"/>
          <w:rtl/>
          <w:szCs w:val="22"/>
        </w:rPr>
        <w:t xml:space="preserve">•  </w:t>
      </w:r>
      <w:r>
        <w:rPr>
          <w:rFonts w:ascii="Arial" w:hAnsi="Arial" w:cs="Arial"/>
          <w:b/>
          <w:sz w:val="22"/>
          <w:rtl/>
          <w:szCs w:val="22"/>
          <w:bCs/>
        </w:rPr>
        <w:t>كشف الحوادث آليًا (Automatic Incident Detection)</w:t>
      </w:r>
      <w:r>
        <w:rPr>
          <w:rFonts w:ascii="Arial" w:hAnsi="Arial" w:cs="Arial"/>
          <w:sz w:val="22"/>
          <w:rtl/>
          <w:szCs w:val="22"/>
        </w:rPr>
        <w:t>: رصد الانهيار المفاجئ في السرعة والطوابير غير المعتادة، ثم إطلاق تنبيه للتحقّق.</w:t>
      </w:r>
    </w:p>
    <w:p>
      <w:pPr>
        <w:bidi w:val="1"/>
        <w:jc w:val="right"/>
      </w:pPr>
      <w:r>
        <w:rPr>
          <w:rFonts w:ascii="Arial" w:hAnsi="Arial" w:cs="Arial"/>
          <w:sz w:val="22"/>
          <w:rtl/>
          <w:szCs w:val="22"/>
        </w:rPr>
        <w:t xml:space="preserve">•  </w:t>
      </w:r>
      <w:r>
        <w:rPr>
          <w:rFonts w:ascii="Arial" w:hAnsi="Arial" w:cs="Arial"/>
          <w:b/>
          <w:sz w:val="22"/>
          <w:rtl/>
          <w:szCs w:val="22"/>
          <w:bCs/>
        </w:rPr>
        <w:t>قياس عدم اليقين</w:t>
      </w:r>
      <w:r>
        <w:rPr>
          <w:rFonts w:ascii="Arial" w:hAnsi="Arial" w:cs="Arial"/>
          <w:sz w:val="22"/>
          <w:rtl/>
          <w:szCs w:val="22"/>
        </w:rPr>
        <w:t xml:space="preserve">: كل توقّع يأتي مع </w:t>
      </w:r>
      <w:r>
        <w:rPr>
          <w:rFonts w:ascii="Arial" w:hAnsi="Arial" w:cs="Arial"/>
          <w:b/>
          <w:sz w:val="22"/>
          <w:rtl/>
          <w:szCs w:val="22"/>
          <w:bCs/>
        </w:rPr>
        <w:t>درجة ثقة</w:t>
      </w:r>
      <w:r>
        <w:rPr>
          <w:rFonts w:ascii="Arial" w:hAnsi="Arial" w:cs="Arial"/>
          <w:sz w:val="22"/>
          <w:rtl/>
          <w:szCs w:val="22"/>
        </w:rPr>
        <w:t>. النظام يعرف متى لا يعرف.</w:t>
      </w:r>
    </w:p>
    <w:p>
      <w:pPr>
        <w:bidi w:val="1"/>
        <w:jc w:val="right"/>
      </w:pPr>
      <w:r>
        <w:rPr>
          <w:rFonts w:ascii="Arial" w:hAnsi="Arial" w:cs="Arial"/>
          <w:b/>
          <w:color w:val="0B6E4F"/>
          <w:sz w:val="26"/>
          <w:rtl/>
          <w:szCs w:val="26"/>
          <w:bCs/>
        </w:rPr>
        <w:t>الطبقة 3 — التوأم الرقمي (TEST: Digital Twin)</w:t>
      </w:r>
    </w:p>
    <w:p>
      <w:pPr>
        <w:bidi w:val="1"/>
        <w:jc w:val="right"/>
      </w:pPr>
      <w:r>
        <w:rPr>
          <w:rFonts w:ascii="Arial" w:hAnsi="Arial" w:cs="Arial"/>
          <w:sz w:val="22"/>
          <w:rtl/>
          <w:szCs w:val="22"/>
        </w:rPr>
        <w:t xml:space="preserve">•  نسخة رقمية من شبكة الطرق المستهدفة، تُبنى من </w:t>
      </w:r>
      <w:r>
        <w:rPr>
          <w:rFonts w:ascii="Arial" w:hAnsi="Arial" w:cs="Arial"/>
          <w:b/>
          <w:sz w:val="22"/>
          <w:rtl/>
          <w:szCs w:val="22"/>
          <w:bCs/>
        </w:rPr>
        <w:t>OpenStreetMap</w:t>
      </w:r>
      <w:r>
        <w:rPr>
          <w:rFonts w:ascii="Arial" w:hAnsi="Arial" w:cs="Arial"/>
          <w:sz w:val="22"/>
          <w:rtl/>
          <w:szCs w:val="22"/>
        </w:rPr>
        <w:t xml:space="preserve"> وتُشغَّل على محاكي </w:t>
      </w:r>
      <w:r>
        <w:rPr>
          <w:rFonts w:ascii="Arial" w:hAnsi="Arial" w:cs="Arial"/>
          <w:b/>
          <w:sz w:val="22"/>
          <w:rtl/>
          <w:szCs w:val="22"/>
          <w:bCs/>
        </w:rPr>
        <w:t>SUMO</w:t>
      </w:r>
      <w:r>
        <w:rPr>
          <w:rFonts w:ascii="Arial" w:hAnsi="Arial" w:cs="Arial"/>
          <w:sz w:val="22"/>
          <w:rtl/>
          <w:szCs w:val="22"/>
        </w:rPr>
        <w:t xml:space="preserve"> مفتوح المصدر.</w:t>
      </w:r>
    </w:p>
    <w:p>
      <w:pPr>
        <w:bidi w:val="1"/>
        <w:jc w:val="right"/>
      </w:pPr>
      <w:r>
        <w:rPr>
          <w:rFonts w:ascii="Arial" w:hAnsi="Arial" w:cs="Arial"/>
          <w:sz w:val="22"/>
          <w:rtl/>
          <w:szCs w:val="22"/>
        </w:rPr>
        <w:t xml:space="preserve">•  </w:t>
      </w:r>
      <w:r>
        <w:rPr>
          <w:rFonts w:ascii="Arial" w:hAnsi="Arial" w:cs="Arial"/>
          <w:b/>
          <w:sz w:val="22"/>
          <w:rtl/>
          <w:szCs w:val="22"/>
          <w:bCs/>
        </w:rPr>
        <w:t>كل قرار يُختبر أولًا رقميًا</w:t>
      </w:r>
      <w:r>
        <w:rPr>
          <w:rFonts w:ascii="Arial" w:hAnsi="Arial" w:cs="Arial"/>
          <w:sz w:val="22"/>
          <w:rtl/>
          <w:szCs w:val="22"/>
        </w:rPr>
        <w:t xml:space="preserve">: يقارن سَيْر بين 3–5 سيناريوهات خلال ثوانٍ، ويختار الأفضل على مستوى </w:t>
      </w:r>
      <w:r>
        <w:rPr>
          <w:rFonts w:ascii="Arial" w:hAnsi="Arial" w:cs="Arial"/>
          <w:b/>
          <w:sz w:val="22"/>
          <w:rtl/>
          <w:szCs w:val="22"/>
          <w:bCs/>
        </w:rPr>
        <w:t>الشبكة كاملة</w:t>
      </w:r>
      <w:r>
        <w:rPr>
          <w:rFonts w:ascii="Arial" w:hAnsi="Arial" w:cs="Arial"/>
          <w:sz w:val="22"/>
          <w:rtl/>
          <w:szCs w:val="22"/>
        </w:rPr>
        <w:t>.</w:t>
      </w:r>
    </w:p>
    <w:p>
      <w:pPr>
        <w:bidi w:val="1"/>
        <w:jc w:val="right"/>
      </w:pPr>
      <w:r>
        <w:rPr>
          <w:rFonts w:ascii="Arial" w:hAnsi="Arial" w:cs="Arial"/>
          <w:sz w:val="22"/>
          <w:rtl/>
          <w:szCs w:val="22"/>
        </w:rPr>
        <w:t xml:space="preserve">•  </w:t>
      </w:r>
      <w:r>
        <w:rPr>
          <w:rFonts w:ascii="Arial" w:hAnsi="Arial" w:cs="Arial"/>
          <w:b/>
          <w:sz w:val="22"/>
          <w:rtl/>
          <w:szCs w:val="22"/>
          <w:bCs/>
        </w:rPr>
        <w:t>وضع "ماذا لو؟" (What-If Studio)</w:t>
      </w:r>
      <w:r>
        <w:rPr>
          <w:rFonts w:ascii="Arial" w:hAnsi="Arial" w:cs="Arial"/>
          <w:sz w:val="22"/>
          <w:rtl/>
          <w:szCs w:val="22"/>
        </w:rPr>
        <w:t>: ماذا لو أُغلق شارع؟ ماذا لو جاءت مباراة في ستاد عمّان؟ ماذا لو تساقط الثلج؟</w:t>
      </w:r>
    </w:p>
    <w:p>
      <w:pPr>
        <w:bidi w:val="1"/>
        <w:jc w:val="right"/>
      </w:pPr>
      <w:r>
        <w:rPr>
          <w:rFonts w:ascii="Arial" w:hAnsi="Arial" w:cs="Arial"/>
          <w:b/>
          <w:color w:val="0B6E4F"/>
          <w:sz w:val="26"/>
          <w:rtl/>
          <w:szCs w:val="26"/>
          <w:bCs/>
        </w:rPr>
        <w:t>الطبقة 4 — القرار (DECIDE: Network Optimization)</w:t>
      </w:r>
    </w:p>
    <w:p>
      <w:pPr>
        <w:bidi w:val="1"/>
        <w:jc w:val="right"/>
      </w:pPr>
      <w:r>
        <w:rPr>
          <w:rFonts w:ascii="Arial" w:hAnsi="Arial" w:cs="Arial"/>
          <w:sz w:val="22"/>
          <w:rtl/>
          <w:szCs w:val="22"/>
        </w:rPr>
        <w:t xml:space="preserve">•  </w:t>
      </w:r>
      <w:r>
        <w:rPr>
          <w:rFonts w:ascii="Arial" w:hAnsi="Arial" w:cs="Arial"/>
          <w:b/>
          <w:sz w:val="22"/>
          <w:rtl/>
          <w:szCs w:val="22"/>
          <w:bCs/>
        </w:rPr>
        <w:t>تحسين متعدد الأهداف</w:t>
      </w:r>
      <w:r>
        <w:rPr>
          <w:rFonts w:ascii="Arial" w:hAnsi="Arial" w:cs="Arial"/>
          <w:sz w:val="22"/>
          <w:rtl/>
          <w:szCs w:val="22"/>
        </w:rPr>
        <w:t xml:space="preserve">: تقليل التأخير الكلي وطول الطوابير، مع قيود على </w:t>
      </w:r>
      <w:r>
        <w:rPr>
          <w:rFonts w:ascii="Arial" w:hAnsi="Arial" w:cs="Arial"/>
          <w:b/>
          <w:sz w:val="22"/>
          <w:rtl/>
          <w:szCs w:val="22"/>
          <w:bCs/>
        </w:rPr>
        <w:t>العدالة</w:t>
      </w:r>
      <w:r>
        <w:rPr>
          <w:rFonts w:ascii="Arial" w:hAnsi="Arial" w:cs="Arial"/>
          <w:sz w:val="22"/>
          <w:rtl/>
          <w:szCs w:val="22"/>
        </w:rPr>
        <w:t xml:space="preserve"> (لا نضحّي بحيّ لصالح آخر) و</w:t>
      </w:r>
      <w:r>
        <w:rPr>
          <w:rFonts w:ascii="Arial" w:hAnsi="Arial" w:cs="Arial"/>
          <w:b/>
          <w:sz w:val="22"/>
          <w:rtl/>
          <w:szCs w:val="22"/>
          <w:bCs/>
        </w:rPr>
        <w:t>السلامة</w:t>
      </w:r>
      <w:r>
        <w:rPr>
          <w:rFonts w:ascii="Arial" w:hAnsi="Arial" w:cs="Arial"/>
          <w:sz w:val="22"/>
          <w:rtl/>
          <w:szCs w:val="22"/>
        </w:rPr>
        <w:t xml:space="preserve"> (حدود دنيا لزمن عبور المشاة).</w:t>
      </w:r>
    </w:p>
    <w:p>
      <w:pPr>
        <w:bidi w:val="1"/>
        <w:jc w:val="right"/>
      </w:pPr>
      <w:r>
        <w:rPr>
          <w:rFonts w:ascii="Arial" w:hAnsi="Arial" w:cs="Arial"/>
          <w:sz w:val="22"/>
          <w:rtl/>
          <w:szCs w:val="22"/>
        </w:rPr>
        <w:t xml:space="preserve">•  </w:t>
      </w:r>
      <w:r>
        <w:rPr>
          <w:rFonts w:ascii="Arial" w:hAnsi="Arial" w:cs="Arial"/>
          <w:b/>
          <w:sz w:val="22"/>
          <w:rtl/>
          <w:szCs w:val="22"/>
          <w:bCs/>
        </w:rPr>
        <w:t>تعلّم معزّز متعدد الوكلاء (Multi-Agent Reinforcement Learning)</w:t>
      </w:r>
      <w:r>
        <w:rPr>
          <w:rFonts w:ascii="Arial" w:hAnsi="Arial" w:cs="Arial"/>
          <w:sz w:val="22"/>
          <w:rtl/>
          <w:szCs w:val="22"/>
        </w:rPr>
        <w:t>: كل تقاطع "وكيل" يتعاون مع جيرانه، ويُدرَّب داخل التوأم الرقمي وليس على الشارع.</w:t>
      </w:r>
    </w:p>
    <w:p>
      <w:pPr>
        <w:bidi w:val="1"/>
        <w:jc w:val="right"/>
      </w:pPr>
      <w:r>
        <w:rPr>
          <w:rFonts w:ascii="Arial" w:hAnsi="Arial" w:cs="Arial"/>
          <w:sz w:val="22"/>
          <w:rtl/>
          <w:szCs w:val="22"/>
        </w:rPr>
        <w:t xml:space="preserve">•  </w:t>
      </w:r>
      <w:r>
        <w:rPr>
          <w:rFonts w:ascii="Arial" w:hAnsi="Arial" w:cs="Arial"/>
          <w:b/>
          <w:sz w:val="22"/>
          <w:rtl/>
          <w:szCs w:val="22"/>
          <w:bCs/>
        </w:rPr>
        <w:t>درع الأمان (Safety Shield)</w:t>
      </w:r>
      <w:r>
        <w:rPr>
          <w:rFonts w:ascii="Arial" w:hAnsi="Arial" w:cs="Arial"/>
          <w:sz w:val="22"/>
          <w:rtl/>
          <w:szCs w:val="22"/>
        </w:rPr>
        <w:t>: طبقة قواعد صارمة لا يستطيع الذكاء الاصطناعي تجاوزها، مثل حدّ أدنى وحدّ أقصى للأخضر، وتعارض الحركات، وعبور المشاة.</w:t>
      </w:r>
    </w:p>
    <w:p>
      <w:pPr>
        <w:bidi w:val="1"/>
        <w:jc w:val="right"/>
      </w:pPr>
      <w:r>
        <w:rPr>
          <w:rFonts w:ascii="Arial" w:hAnsi="Arial" w:cs="Arial"/>
          <w:b/>
          <w:color w:val="0B6E4F"/>
          <w:sz w:val="26"/>
          <w:rtl/>
          <w:szCs w:val="26"/>
          <w:bCs/>
        </w:rPr>
        <w:t>الطبقة 5 — الذراع (ACT) وغرفة القيادة (COMMAND)</w:t>
      </w:r>
    </w:p>
    <w:p>
      <w:pPr>
        <w:bidi w:val="1"/>
        <w:jc w:val="right"/>
      </w:pPr>
      <w:r>
        <w:rPr>
          <w:rFonts w:ascii="Arial" w:hAnsi="Arial" w:cs="Arial"/>
          <w:b/>
          <w:sz w:val="22"/>
          <w:rtl/>
          <w:szCs w:val="22"/>
          <w:bCs/>
        </w:rPr>
        <w:t>أ. الإشارات الذكية:</w:t>
      </w:r>
      <w:r>
        <w:rPr>
          <w:rFonts w:ascii="Arial" w:hAnsi="Arial" w:cs="Arial"/>
          <w:sz w:val="22"/>
          <w:rtl/>
          <w:szCs w:val="22"/>
        </w:rPr>
        <w:t xml:space="preserve"> توقيتات متكيّفة، و"موجة خضراء" منسّقة على المحاور الرئيسية.</w:t>
      </w:r>
    </w:p>
    <w:p>
      <w:pPr>
        <w:bidi w:val="1"/>
        <w:jc w:val="right"/>
      </w:pPr>
      <w:r>
        <w:rPr>
          <w:rFonts w:ascii="Arial" w:hAnsi="Arial" w:cs="Arial"/>
          <w:b/>
          <w:sz w:val="22"/>
          <w:rtl/>
          <w:szCs w:val="22"/>
          <w:bCs/>
        </w:rPr>
        <w:t>ب. الممرّ الأخضر للطوارئ (Green Corridor):</w:t>
      </w:r>
    </w:p>
    <w:p>
      <w:pPr>
        <w:bidi w:val="1"/>
        <w:jc w:val="right"/>
      </w:pPr>
      <w:r>
        <w:rPr>
          <w:rFonts w:ascii="Arial" w:hAnsi="Arial" w:cs="Arial"/>
          <w:sz w:val="22"/>
          <w:rtl/>
          <w:szCs w:val="22"/>
        </w:rPr>
        <w:t>1. يستقبل سَيْر موقع سيارة الإسعاف أو الإطفاء ووجهتها، عبر تكامل رسمي مع الجهة المعنية.</w:t>
      </w:r>
    </w:p>
    <w:p>
      <w:pPr>
        <w:bidi w:val="1"/>
        <w:jc w:val="right"/>
      </w:pPr>
      <w:r>
        <w:rPr>
          <w:rFonts w:ascii="Arial" w:hAnsi="Arial" w:cs="Arial"/>
          <w:sz w:val="22"/>
          <w:rtl/>
          <w:szCs w:val="22"/>
        </w:rPr>
        <w:t xml:space="preserve">2. يحسب أسرع مسار </w:t>
      </w:r>
      <w:r>
        <w:rPr>
          <w:rFonts w:ascii="Arial" w:hAnsi="Arial" w:cs="Arial"/>
          <w:b/>
          <w:sz w:val="22"/>
          <w:rtl/>
          <w:szCs w:val="22"/>
          <w:bCs/>
        </w:rPr>
        <w:t>بناءً على التوقّع وليس الوضع الحالي فقط</w:t>
      </w:r>
      <w:r>
        <w:rPr>
          <w:rFonts w:ascii="Arial" w:hAnsi="Arial" w:cs="Arial"/>
          <w:sz w:val="22"/>
          <w:rtl/>
          <w:szCs w:val="22"/>
        </w:rPr>
        <w:t>.</w:t>
      </w:r>
    </w:p>
    <w:p>
      <w:pPr>
        <w:bidi w:val="1"/>
        <w:jc w:val="right"/>
      </w:pPr>
      <w:r>
        <w:rPr>
          <w:rFonts w:ascii="Arial" w:hAnsi="Arial" w:cs="Arial"/>
          <w:sz w:val="22"/>
          <w:rtl/>
          <w:szCs w:val="22"/>
        </w:rPr>
        <w:t xml:space="preserve">3. يجهّز الإشارات على المسار بشكل متتابع، ويفرّغ الطوابير </w:t>
      </w:r>
      <w:r>
        <w:rPr>
          <w:rFonts w:ascii="Arial" w:hAnsi="Arial" w:cs="Arial"/>
          <w:b/>
          <w:sz w:val="22"/>
          <w:rtl/>
          <w:szCs w:val="22"/>
          <w:bCs/>
        </w:rPr>
        <w:t>قبل</w:t>
      </w:r>
      <w:r>
        <w:rPr>
          <w:rFonts w:ascii="Arial" w:hAnsi="Arial" w:cs="Arial"/>
          <w:sz w:val="22"/>
          <w:rtl/>
          <w:szCs w:val="22"/>
        </w:rPr>
        <w:t xml:space="preserve"> وصول المركبة.</w:t>
      </w:r>
    </w:p>
    <w:p>
      <w:pPr>
        <w:bidi w:val="1"/>
        <w:jc w:val="right"/>
      </w:pPr>
      <w:r>
        <w:rPr>
          <w:rFonts w:ascii="Arial" w:hAnsi="Arial" w:cs="Arial"/>
          <w:sz w:val="22"/>
          <w:rtl/>
          <w:szCs w:val="22"/>
        </w:rPr>
        <w:t>4. يعيد الشبكة لوضعها الطبيعي تدريجيًا بعد مرورها.</w:t>
      </w:r>
    </w:p>
    <w:p>
      <w:pPr>
        <w:bidi w:val="1"/>
        <w:jc w:val="right"/>
      </w:pPr>
      <w:r>
        <w:rPr>
          <w:rFonts w:ascii="Arial" w:hAnsi="Arial" w:cs="Arial"/>
          <w:b/>
          <w:sz w:val="22"/>
          <w:rtl/>
          <w:szCs w:val="22"/>
          <w:bCs/>
        </w:rPr>
        <w:t>ج. نظام الإنذار الذكي لغرفة السيطرة:</w:t>
      </w:r>
    </w:p>
    <w:p>
      <w:pPr>
        <w:bidi w:val="1"/>
        <w:jc w:val="right"/>
      </w:pPr>
      <w:r>
        <w:rPr>
          <w:rFonts w:ascii="Arial" w:hAnsi="Arial" w:cs="Arial"/>
          <w:sz w:val="22"/>
          <w:rtl/>
          <w:szCs w:val="22"/>
        </w:rPr>
        <w:t xml:space="preserve">•  تنبيهات </w:t>
      </w:r>
      <w:r>
        <w:rPr>
          <w:rFonts w:ascii="Arial" w:hAnsi="Arial" w:cs="Arial"/>
          <w:b/>
          <w:sz w:val="22"/>
          <w:rtl/>
          <w:szCs w:val="22"/>
          <w:bCs/>
        </w:rPr>
        <w:t>مرتّبة حسب الخطورة والأثر</w:t>
      </w:r>
      <w:r>
        <w:rPr>
          <w:rFonts w:ascii="Arial" w:hAnsi="Arial" w:cs="Arial"/>
          <w:sz w:val="22"/>
          <w:rtl/>
          <w:szCs w:val="22"/>
        </w:rPr>
        <w:t xml:space="preserve"> (حادث على طريق المطار ≠ تباطؤ في شارع فرعي).</w:t>
      </w:r>
    </w:p>
    <w:p>
      <w:pPr>
        <w:bidi w:val="1"/>
        <w:jc w:val="right"/>
      </w:pPr>
      <w:r>
        <w:rPr>
          <w:rFonts w:ascii="Arial" w:hAnsi="Arial" w:cs="Arial"/>
          <w:sz w:val="22"/>
          <w:rtl/>
          <w:szCs w:val="22"/>
        </w:rPr>
        <w:t xml:space="preserve">•  كل تنبيه يأتي مع: </w:t>
      </w:r>
      <w:r>
        <w:rPr>
          <w:rFonts w:ascii="Arial" w:hAnsi="Arial" w:cs="Arial"/>
          <w:b/>
          <w:sz w:val="22"/>
          <w:rtl/>
          <w:szCs w:val="22"/>
          <w:bCs/>
        </w:rPr>
        <w:t>ماذا حدث، وأين، والأثر المتوقّع خلال 30 دقيقة، و3 خيارات مُختبرة رقميًا، والتوصية</w:t>
      </w:r>
      <w:r>
        <w:rPr>
          <w:rFonts w:ascii="Arial" w:hAnsi="Arial" w:cs="Arial"/>
          <w:sz w:val="22"/>
          <w:rtl/>
          <w:szCs w:val="22"/>
        </w:rPr>
        <w:t>.</w:t>
      </w:r>
    </w:p>
    <w:p>
      <w:pPr>
        <w:bidi w:val="1"/>
        <w:jc w:val="right"/>
      </w:pPr>
      <w:r>
        <w:rPr>
          <w:rFonts w:ascii="Arial" w:hAnsi="Arial" w:cs="Arial"/>
          <w:sz w:val="22"/>
          <w:rtl/>
          <w:szCs w:val="22"/>
        </w:rPr>
        <w:t>•  إرسال التنبيه للفريق المناسب: شرطة السير، الإسعاف، الدفاع المدني، الصيانة.</w:t>
      </w:r>
    </w:p>
    <w:p>
      <w:pPr>
        <w:bidi w:val="1"/>
        <w:jc w:val="right"/>
      </w:pPr>
      <w:r>
        <w:rPr>
          <w:rFonts w:ascii="Arial" w:hAnsi="Arial" w:cs="Arial"/>
          <w:b/>
          <w:sz w:val="22"/>
          <w:rtl/>
          <w:szCs w:val="22"/>
          <w:bCs/>
        </w:rPr>
        <w:t>د. المساعد العربي لغرفة السيطرة (SAYR Copilot):</w:t>
      </w:r>
    </w:p>
    <w:p>
      <w:pPr>
        <w:bidi w:val="1"/>
        <w:jc w:val="right"/>
      </w:pPr>
      <w:r>
        <w:rPr>
          <w:rFonts w:ascii="Arial" w:hAnsi="Arial" w:cs="Arial"/>
          <w:sz w:val="22"/>
          <w:rtl/>
          <w:szCs w:val="22"/>
        </w:rPr>
        <w:t>نموذج لغوي يعمل فوق بيانات سَيْر ويتحدّث بالعربية:</w:t>
      </w:r>
    </w:p>
    <w:p>
      <w:pPr>
        <w:bidi w:val="1"/>
        <w:jc w:val="right"/>
      </w:pPr>
      <w:r>
        <w:rPr>
          <w:rFonts w:ascii="Arial" w:hAnsi="Arial" w:cs="Arial"/>
          <w:b/>
          <w:color w:val="444444"/>
          <w:sz w:val="22"/>
          <w:rtl/>
          <w:szCs w:val="22"/>
          <w:bCs/>
        </w:rPr>
        <w:t>المشغّل:</w:t>
      </w:r>
      <w:r>
        <w:rPr>
          <w:rFonts w:ascii="Arial" w:hAnsi="Arial" w:cs="Arial"/>
          <w:color w:val="444444"/>
          <w:sz w:val="22"/>
          <w:rtl/>
          <w:szCs w:val="22"/>
        </w:rPr>
        <w:t xml:space="preserve"> "ليش اقترحت تمدّد الأخضر على دوّار الداخلية؟"</w:t>
      </w:r>
    </w:p>
    <w:p>
      <w:pPr>
        <w:bidi w:val="1"/>
        <w:jc w:val="right"/>
      </w:pPr>
      <w:r>
        <w:rPr>
          <w:rFonts w:ascii="Arial" w:hAnsi="Arial" w:cs="Arial"/>
          <w:b/>
          <w:color w:val="444444"/>
          <w:sz w:val="22"/>
          <w:rtl/>
          <w:szCs w:val="22"/>
          <w:bCs/>
        </w:rPr>
        <w:t>سَيْر:</w:t>
      </w:r>
      <w:r>
        <w:rPr>
          <w:rFonts w:ascii="Arial" w:hAnsi="Arial" w:cs="Arial"/>
          <w:color w:val="444444"/>
          <w:sz w:val="22"/>
          <w:rtl/>
          <w:szCs w:val="22"/>
        </w:rPr>
        <w:t xml:space="preserve"> "لأن الطابور على الاتجاه الشمالي سيتجاوز 400 متر خلال 8 دقائق ويصل للتقاطع السابق. التمديد 15 ثانية خفّض التأخير الكلي في المحاكاة، ولم يرفع الانتظار على الاتجاهات الأخرى فوق الحدّ المسموح. درجة الثقة: متوسطة-عالية."</w:t>
      </w:r>
    </w:p>
    <w:p>
      <w:pPr>
        <w:bidi w:val="1"/>
        <w:jc w:val="right"/>
      </w:pPr>
      <w:r>
        <w:rPr>
          <w:rFonts w:ascii="Arial" w:hAnsi="Arial" w:cs="Arial"/>
          <w:i/>
          <w:sz w:val="22"/>
          <w:rtl/>
          <w:szCs w:val="22"/>
        </w:rPr>
        <w:t>(المثال توضيحي لطريقة التفاعل، وليس نتيجة فعلية.)</w:t>
      </w:r>
    </w:p>
    <w:p>
      <w:pPr>
        <w:bidi w:val="1"/>
        <w:jc w:val="right"/>
      </w:pPr>
      <w:r>
        <w:rPr>
          <w:rFonts w:ascii="Arial" w:hAnsi="Arial" w:cs="Arial"/>
          <w:b/>
          <w:color w:val="0B6E4F"/>
          <w:sz w:val="32"/>
          <w:rtl/>
          <w:szCs w:val="32"/>
          <w:bCs/>
        </w:rPr>
        <w:t>4. التوقيع الخاص بسَيْر: مستويات الاستقلالية L0 → L4</w:t>
      </w:r>
    </w:p>
    <w:p>
      <w:pPr>
        <w:bidi w:val="1"/>
        <w:jc w:val="right"/>
      </w:pPr>
      <w:r>
        <w:rPr>
          <w:rFonts w:ascii="Arial" w:hAnsi="Arial" w:cs="Arial"/>
          <w:sz w:val="22"/>
          <w:rtl/>
          <w:szCs w:val="22"/>
        </w:rPr>
        <w:t xml:space="preserve">مثل مستويات القيادة الذاتية في السيارات، يتدرّج سَيْر في الصلاحيات. </w:t>
      </w:r>
      <w:r>
        <w:rPr>
          <w:rFonts w:ascii="Arial" w:hAnsi="Arial" w:cs="Arial"/>
          <w:b/>
          <w:sz w:val="22"/>
          <w:rtl/>
          <w:szCs w:val="22"/>
          <w:bCs/>
        </w:rPr>
        <w:t>الثقة تُكتسب بالأدلة، لا تُفترض.</w:t>
      </w:r>
    </w:p>
    <w:tbl>
      <w:tblPr>
        <w:tblStyle w:val="TableGrid"/>
        <w:tblW w:type="auto" w:w="0"/>
        <w:jc w:val="center"/>
        <w:tblLook w:firstColumn="1" w:firstRow="1" w:lastColumn="0" w:lastRow="0" w:noHBand="0" w:noVBand="1" w:val="04A0"/>
        <w:bidiVisual/>
      </w:tblPr>
      <w:tblGrid>
        <w:gridCol w:w="2460"/>
        <w:gridCol w:w="2460"/>
        <w:gridCol w:w="2460"/>
        <w:gridCol w:w="2460"/>
      </w:tblGrid>
      <w:tr>
        <w:tc>
          <w:tcPr>
            <w:tcW w:type="dxa" w:w="2460"/>
            <w:shd w:val="clear" w:fill="0B6E4F"/>
          </w:tcPr>
          <w:p>
            <w:pPr>
              <w:bidi w:val="1"/>
              <w:jc w:val="right"/>
            </w:pPr>
            <w:r/>
            <w:r>
              <w:rPr>
                <w:rFonts w:ascii="Arial" w:hAnsi="Arial" w:cs="Arial"/>
                <w:b/>
                <w:color w:val="FFFFFF"/>
                <w:sz w:val="20"/>
                <w:rtl/>
                <w:szCs w:val="20"/>
                <w:bCs/>
              </w:rPr>
              <w:t>المستوى</w:t>
            </w:r>
          </w:p>
        </w:tc>
        <w:tc>
          <w:tcPr>
            <w:tcW w:type="dxa" w:w="2460"/>
            <w:shd w:val="clear" w:fill="0B6E4F"/>
          </w:tcPr>
          <w:p>
            <w:pPr>
              <w:bidi w:val="1"/>
              <w:jc w:val="right"/>
            </w:pPr>
            <w:r/>
            <w:r>
              <w:rPr>
                <w:rFonts w:ascii="Arial" w:hAnsi="Arial" w:cs="Arial"/>
                <w:b/>
                <w:color w:val="FFFFFF"/>
                <w:sz w:val="20"/>
                <w:rtl/>
                <w:szCs w:val="20"/>
                <w:bCs/>
              </w:rPr>
              <w:t>الاسم</w:t>
            </w:r>
          </w:p>
        </w:tc>
        <w:tc>
          <w:tcPr>
            <w:tcW w:type="dxa" w:w="2460"/>
            <w:shd w:val="clear" w:fill="0B6E4F"/>
          </w:tcPr>
          <w:p>
            <w:pPr>
              <w:bidi w:val="1"/>
              <w:jc w:val="right"/>
            </w:pPr>
            <w:r/>
            <w:r>
              <w:rPr>
                <w:rFonts w:ascii="Arial" w:hAnsi="Arial" w:cs="Arial"/>
                <w:b/>
                <w:color w:val="FFFFFF"/>
                <w:sz w:val="20"/>
                <w:rtl/>
                <w:szCs w:val="20"/>
                <w:bCs/>
              </w:rPr>
              <w:t>ماذا يفعل سَيْر؟</w:t>
            </w:r>
          </w:p>
        </w:tc>
        <w:tc>
          <w:tcPr>
            <w:tcW w:type="dxa" w:w="2460"/>
            <w:shd w:val="clear" w:fill="0B6E4F"/>
          </w:tcPr>
          <w:p>
            <w:pPr>
              <w:bidi w:val="1"/>
              <w:jc w:val="right"/>
            </w:pPr>
            <w:r/>
            <w:r>
              <w:rPr>
                <w:rFonts w:ascii="Arial" w:hAnsi="Arial" w:cs="Arial"/>
                <w:b/>
                <w:color w:val="FFFFFF"/>
                <w:sz w:val="20"/>
                <w:rtl/>
                <w:szCs w:val="20"/>
                <w:bCs/>
              </w:rPr>
              <w:t>دور الإنسان</w:t>
            </w:r>
          </w:p>
        </w:tc>
      </w:tr>
      <w:tr>
        <w:tc>
          <w:tcPr>
            <w:tcW w:type="dxa" w:w="2460"/>
          </w:tcPr>
          <w:p>
            <w:pPr>
              <w:bidi w:val="0"/>
              <w:jc w:val="left"/>
            </w:pPr>
            <w:r/>
            <w:r>
              <w:rPr>
                <w:rFonts w:ascii="Arial" w:hAnsi="Arial" w:cs="Arial"/>
                <w:b/>
                <w:sz w:val="20"/>
                <w:szCs w:val="20"/>
                <w:bCs/>
              </w:rPr>
              <w:t>L0</w:t>
            </w:r>
          </w:p>
        </w:tc>
        <w:tc>
          <w:tcPr>
            <w:tcW w:type="dxa" w:w="2460"/>
          </w:tcPr>
          <w:p>
            <w:pPr>
              <w:bidi w:val="1"/>
              <w:jc w:val="right"/>
            </w:pPr>
            <w:r/>
            <w:r>
              <w:rPr>
                <w:rFonts w:ascii="Arial" w:hAnsi="Arial" w:cs="Arial"/>
                <w:sz w:val="20"/>
                <w:rtl/>
                <w:szCs w:val="20"/>
              </w:rPr>
              <w:t>المراقب (Observe)</w:t>
            </w:r>
          </w:p>
        </w:tc>
        <w:tc>
          <w:tcPr>
            <w:tcW w:type="dxa" w:w="2460"/>
          </w:tcPr>
          <w:p>
            <w:pPr>
              <w:bidi w:val="1"/>
              <w:jc w:val="right"/>
            </w:pPr>
            <w:r/>
            <w:r>
              <w:rPr>
                <w:rFonts w:ascii="Arial" w:hAnsi="Arial" w:cs="Arial"/>
                <w:sz w:val="20"/>
                <w:rtl/>
                <w:szCs w:val="20"/>
              </w:rPr>
              <w:t>يعرض الحالة ويتنبّأ</w:t>
            </w:r>
          </w:p>
        </w:tc>
        <w:tc>
          <w:tcPr>
            <w:tcW w:type="dxa" w:w="2460"/>
          </w:tcPr>
          <w:p>
            <w:pPr>
              <w:bidi w:val="1"/>
              <w:jc w:val="right"/>
            </w:pPr>
            <w:r/>
            <w:r>
              <w:rPr>
                <w:rFonts w:ascii="Arial" w:hAnsi="Arial" w:cs="Arial"/>
                <w:sz w:val="20"/>
                <w:rtl/>
                <w:szCs w:val="20"/>
              </w:rPr>
              <w:t>يقرّر وينفّذ كل شيء</w:t>
            </w:r>
          </w:p>
        </w:tc>
      </w:tr>
      <w:tr>
        <w:tc>
          <w:tcPr>
            <w:tcW w:type="dxa" w:w="2460"/>
          </w:tcPr>
          <w:p>
            <w:pPr>
              <w:bidi w:val="0"/>
              <w:jc w:val="left"/>
            </w:pPr>
            <w:r/>
            <w:r>
              <w:rPr>
                <w:rFonts w:ascii="Arial" w:hAnsi="Arial" w:cs="Arial"/>
                <w:b/>
                <w:sz w:val="20"/>
                <w:szCs w:val="20"/>
                <w:bCs/>
              </w:rPr>
              <w:t>L1</w:t>
            </w:r>
          </w:p>
        </w:tc>
        <w:tc>
          <w:tcPr>
            <w:tcW w:type="dxa" w:w="2460"/>
          </w:tcPr>
          <w:p>
            <w:pPr>
              <w:bidi w:val="1"/>
              <w:jc w:val="right"/>
            </w:pPr>
            <w:r/>
            <w:r>
              <w:rPr>
                <w:rFonts w:ascii="Arial" w:hAnsi="Arial" w:cs="Arial"/>
                <w:sz w:val="20"/>
                <w:rtl/>
                <w:szCs w:val="20"/>
              </w:rPr>
              <w:t>المستشار (Advise)</w:t>
            </w:r>
          </w:p>
        </w:tc>
        <w:tc>
          <w:tcPr>
            <w:tcW w:type="dxa" w:w="2460"/>
          </w:tcPr>
          <w:p>
            <w:pPr>
              <w:bidi w:val="1"/>
              <w:jc w:val="right"/>
            </w:pPr>
            <w:r/>
            <w:r>
              <w:rPr>
                <w:rFonts w:ascii="Arial" w:hAnsi="Arial" w:cs="Arial"/>
                <w:sz w:val="20"/>
                <w:rtl/>
                <w:szCs w:val="20"/>
              </w:rPr>
              <w:t>يقترح قرارات مُختبرة رقميًا مع شرحها</w:t>
            </w:r>
          </w:p>
        </w:tc>
        <w:tc>
          <w:tcPr>
            <w:tcW w:type="dxa" w:w="2460"/>
          </w:tcPr>
          <w:p>
            <w:pPr>
              <w:bidi w:val="1"/>
              <w:jc w:val="right"/>
            </w:pPr>
            <w:r/>
            <w:r>
              <w:rPr>
                <w:rFonts w:ascii="Arial" w:hAnsi="Arial" w:cs="Arial"/>
                <w:sz w:val="20"/>
                <w:rtl/>
                <w:szCs w:val="20"/>
              </w:rPr>
              <w:t>يختار وينفّذ</w:t>
            </w:r>
          </w:p>
        </w:tc>
      </w:tr>
      <w:tr>
        <w:tc>
          <w:tcPr>
            <w:tcW w:type="dxa" w:w="2460"/>
          </w:tcPr>
          <w:p>
            <w:pPr>
              <w:bidi w:val="0"/>
              <w:jc w:val="left"/>
            </w:pPr>
            <w:r/>
            <w:r>
              <w:rPr>
                <w:rFonts w:ascii="Arial" w:hAnsi="Arial" w:cs="Arial"/>
                <w:b/>
                <w:sz w:val="20"/>
                <w:szCs w:val="20"/>
                <w:bCs/>
              </w:rPr>
              <w:t>L2</w:t>
            </w:r>
          </w:p>
        </w:tc>
        <w:tc>
          <w:tcPr>
            <w:tcW w:type="dxa" w:w="2460"/>
          </w:tcPr>
          <w:p>
            <w:pPr>
              <w:bidi w:val="1"/>
              <w:jc w:val="right"/>
            </w:pPr>
            <w:r/>
            <w:r>
              <w:rPr>
                <w:rFonts w:ascii="Arial" w:hAnsi="Arial" w:cs="Arial"/>
                <w:sz w:val="20"/>
                <w:rtl/>
                <w:szCs w:val="20"/>
              </w:rPr>
              <w:t>المنفّذ بموافقة (Act-on-Approval)</w:t>
            </w:r>
          </w:p>
        </w:tc>
        <w:tc>
          <w:tcPr>
            <w:tcW w:type="dxa" w:w="2460"/>
          </w:tcPr>
          <w:p>
            <w:pPr>
              <w:bidi w:val="1"/>
              <w:jc w:val="right"/>
            </w:pPr>
            <w:r/>
            <w:r>
              <w:rPr>
                <w:rFonts w:ascii="Arial" w:hAnsi="Arial" w:cs="Arial"/>
                <w:sz w:val="20"/>
                <w:rtl/>
                <w:szCs w:val="20"/>
              </w:rPr>
              <w:t>ينفّذ بعد ضغطة "موافق" من المشغّل</w:t>
            </w:r>
          </w:p>
        </w:tc>
        <w:tc>
          <w:tcPr>
            <w:tcW w:type="dxa" w:w="2460"/>
          </w:tcPr>
          <w:p>
            <w:pPr>
              <w:bidi w:val="1"/>
              <w:jc w:val="right"/>
            </w:pPr>
            <w:r/>
            <w:r>
              <w:rPr>
                <w:rFonts w:ascii="Arial" w:hAnsi="Arial" w:cs="Arial"/>
                <w:sz w:val="20"/>
                <w:rtl/>
                <w:szCs w:val="20"/>
              </w:rPr>
              <w:t>يوافق أو يرفض</w:t>
            </w:r>
          </w:p>
        </w:tc>
      </w:tr>
      <w:tr>
        <w:tc>
          <w:tcPr>
            <w:tcW w:type="dxa" w:w="2460"/>
          </w:tcPr>
          <w:p>
            <w:pPr>
              <w:bidi w:val="0"/>
              <w:jc w:val="left"/>
            </w:pPr>
            <w:r/>
            <w:r>
              <w:rPr>
                <w:rFonts w:ascii="Arial" w:hAnsi="Arial" w:cs="Arial"/>
                <w:b/>
                <w:sz w:val="20"/>
                <w:szCs w:val="20"/>
                <w:bCs/>
              </w:rPr>
              <w:t>L3</w:t>
            </w:r>
          </w:p>
        </w:tc>
        <w:tc>
          <w:tcPr>
            <w:tcW w:type="dxa" w:w="2460"/>
          </w:tcPr>
          <w:p>
            <w:pPr>
              <w:bidi w:val="1"/>
              <w:jc w:val="right"/>
            </w:pPr>
            <w:r/>
            <w:r>
              <w:rPr>
                <w:rFonts w:ascii="Arial" w:hAnsi="Arial" w:cs="Arial"/>
                <w:sz w:val="20"/>
                <w:rtl/>
                <w:szCs w:val="20"/>
              </w:rPr>
              <w:t>المنفّذ تحت الإشراف (Supervised Autonomy)</w:t>
            </w:r>
          </w:p>
        </w:tc>
        <w:tc>
          <w:tcPr>
            <w:tcW w:type="dxa" w:w="2460"/>
          </w:tcPr>
          <w:p>
            <w:pPr>
              <w:bidi w:val="1"/>
              <w:jc w:val="right"/>
            </w:pPr>
            <w:r/>
            <w:r>
              <w:rPr>
                <w:rFonts w:ascii="Arial" w:hAnsi="Arial" w:cs="Arial"/>
                <w:sz w:val="20"/>
                <w:rtl/>
                <w:szCs w:val="20"/>
              </w:rPr>
              <w:t>ينفّذ تلقائيًا ضمن حدود محددة</w:t>
            </w:r>
          </w:p>
        </w:tc>
        <w:tc>
          <w:tcPr>
            <w:tcW w:type="dxa" w:w="2460"/>
          </w:tcPr>
          <w:p>
            <w:pPr>
              <w:bidi w:val="1"/>
              <w:jc w:val="right"/>
            </w:pPr>
            <w:r/>
            <w:r>
              <w:rPr>
                <w:rFonts w:ascii="Arial" w:hAnsi="Arial" w:cs="Arial"/>
                <w:sz w:val="20"/>
                <w:rtl/>
                <w:szCs w:val="20"/>
              </w:rPr>
              <w:t>يراقب، ويستطيع الإلغاء فورًا</w:t>
            </w:r>
          </w:p>
        </w:tc>
      </w:tr>
      <w:tr>
        <w:tc>
          <w:tcPr>
            <w:tcW w:type="dxa" w:w="2460"/>
          </w:tcPr>
          <w:p>
            <w:pPr>
              <w:bidi w:val="0"/>
              <w:jc w:val="left"/>
            </w:pPr>
            <w:r/>
            <w:r>
              <w:rPr>
                <w:rFonts w:ascii="Arial" w:hAnsi="Arial" w:cs="Arial"/>
                <w:b/>
                <w:sz w:val="20"/>
                <w:szCs w:val="20"/>
                <w:bCs/>
              </w:rPr>
              <w:t>L4</w:t>
            </w:r>
          </w:p>
        </w:tc>
        <w:tc>
          <w:tcPr>
            <w:tcW w:type="dxa" w:w="2460"/>
          </w:tcPr>
          <w:p>
            <w:pPr>
              <w:bidi w:val="1"/>
              <w:jc w:val="right"/>
            </w:pPr>
            <w:r/>
            <w:r>
              <w:rPr>
                <w:rFonts w:ascii="Arial" w:hAnsi="Arial" w:cs="Arial"/>
                <w:sz w:val="20"/>
                <w:rtl/>
                <w:szCs w:val="20"/>
              </w:rPr>
              <w:t>الوحدات الميدانية (Field Autonomy)</w:t>
            </w:r>
          </w:p>
        </w:tc>
        <w:tc>
          <w:tcPr>
            <w:tcW w:type="dxa" w:w="2460"/>
          </w:tcPr>
          <w:p>
            <w:pPr>
              <w:bidi w:val="1"/>
              <w:jc w:val="right"/>
            </w:pPr>
            <w:r/>
            <w:r>
              <w:rPr>
                <w:rFonts w:ascii="Arial" w:hAnsi="Arial" w:cs="Arial"/>
                <w:sz w:val="20"/>
                <w:rtl/>
                <w:szCs w:val="20"/>
              </w:rPr>
              <w:t>يدير وحدات ميدانية من درونز وروبوتات</w:t>
            </w:r>
          </w:p>
        </w:tc>
        <w:tc>
          <w:tcPr>
            <w:tcW w:type="dxa" w:w="2460"/>
          </w:tcPr>
          <w:p>
            <w:pPr>
              <w:bidi w:val="1"/>
              <w:jc w:val="right"/>
            </w:pPr>
            <w:r/>
            <w:r>
              <w:rPr>
                <w:rFonts w:ascii="Arial" w:hAnsi="Arial" w:cs="Arial"/>
                <w:sz w:val="20"/>
                <w:rtl/>
                <w:szCs w:val="20"/>
              </w:rPr>
              <w:t>يقود ويضع القواعد</w:t>
            </w:r>
          </w:p>
        </w:tc>
      </w:tr>
    </w:tbl>
    <w:p/>
    <w:p>
      <w:pPr>
        <w:bidi w:val="1"/>
        <w:jc w:val="right"/>
      </w:pPr>
      <w:r>
        <w:rPr>
          <w:rFonts w:ascii="Arial" w:hAnsi="Arial" w:cs="Arial"/>
          <w:b/>
          <w:sz w:val="22"/>
          <w:rtl/>
          <w:szCs w:val="22"/>
          <w:bCs/>
        </w:rPr>
        <w:t>النموذج الأولي يستهدف L0–L2.</w:t>
      </w:r>
      <w:r>
        <w:rPr>
          <w:rFonts w:ascii="Arial" w:hAnsi="Arial" w:cs="Arial"/>
          <w:sz w:val="22"/>
          <w:rtl/>
          <w:szCs w:val="22"/>
        </w:rPr>
        <w:t xml:space="preserve"> المستويات L3–L4 رؤية مستقبلية مشروطة بالموافقات الرسمية واختبارات السلامة.</w:t>
      </w:r>
    </w:p>
    <w:p>
      <w:pPr>
        <w:bidi w:val="1"/>
        <w:jc w:val="right"/>
      </w:pPr>
      <w:r>
        <w:rPr>
          <w:rFonts w:ascii="Arial" w:hAnsi="Arial" w:cs="Arial"/>
          <w:b/>
          <w:color w:val="0B6E4F"/>
          <w:sz w:val="32"/>
          <w:rtl/>
          <w:szCs w:val="32"/>
          <w:bCs/>
        </w:rPr>
        <w:t>5. الرؤية المستقبلية: الوحدات الميدانية الذاتية (SAYR Field Units)</w:t>
      </w:r>
    </w:p>
    <w:p>
      <w:pPr>
        <w:bidi w:val="1"/>
        <w:jc w:val="right"/>
      </w:pPr>
      <w:r>
        <w:rPr>
          <w:rFonts w:ascii="Arial" w:hAnsi="Arial" w:cs="Arial"/>
          <w:b/>
          <w:color w:val="0B6E4F"/>
          <w:sz w:val="26"/>
          <w:rtl/>
          <w:szCs w:val="26"/>
          <w:bCs/>
        </w:rPr>
        <w:t>5.1 وحدات السماء: الدرونز (Sky Units)</w:t>
      </w:r>
    </w:p>
    <w:p>
      <w:pPr>
        <w:bidi w:val="1"/>
        <w:jc w:val="right"/>
      </w:pPr>
      <w:r>
        <w:rPr>
          <w:rFonts w:ascii="Arial" w:hAnsi="Arial" w:cs="Arial"/>
          <w:sz w:val="22"/>
          <w:rtl/>
          <w:szCs w:val="22"/>
        </w:rPr>
        <w:t xml:space="preserve">•  </w:t>
      </w:r>
      <w:r>
        <w:rPr>
          <w:rFonts w:ascii="Arial" w:hAnsi="Arial" w:cs="Arial"/>
          <w:b/>
          <w:sz w:val="22"/>
          <w:rtl/>
          <w:szCs w:val="22"/>
          <w:bCs/>
        </w:rPr>
        <w:t>الاستجابة للحوادث</w:t>
      </w:r>
      <w:r>
        <w:rPr>
          <w:rFonts w:ascii="Arial" w:hAnsi="Arial" w:cs="Arial"/>
          <w:sz w:val="22"/>
          <w:rtl/>
          <w:szCs w:val="22"/>
        </w:rPr>
        <w:t xml:space="preserve">: عند كشف حادث، تنطلق درون من محطة قريبة لتعطي غرفة السيطرة </w:t>
      </w:r>
      <w:r>
        <w:rPr>
          <w:rFonts w:ascii="Arial" w:hAnsi="Arial" w:cs="Arial"/>
          <w:b/>
          <w:sz w:val="22"/>
          <w:rtl/>
          <w:szCs w:val="22"/>
          <w:bCs/>
        </w:rPr>
        <w:t>رؤية جوية خلال دقائق</w:t>
      </w:r>
      <w:r>
        <w:rPr>
          <w:rFonts w:ascii="Arial" w:hAnsi="Arial" w:cs="Arial"/>
          <w:sz w:val="22"/>
          <w:rtl/>
          <w:szCs w:val="22"/>
        </w:rPr>
        <w:t>: حجم الحادث، والمسارب المغلقة، ووجود إصابات.</w:t>
      </w:r>
    </w:p>
    <w:p>
      <w:pPr>
        <w:bidi w:val="1"/>
        <w:jc w:val="right"/>
      </w:pPr>
      <w:r>
        <w:rPr>
          <w:rFonts w:ascii="Arial" w:hAnsi="Arial" w:cs="Arial"/>
          <w:sz w:val="22"/>
          <w:rtl/>
          <w:szCs w:val="22"/>
        </w:rPr>
        <w:t xml:space="preserve">•  </w:t>
      </w:r>
      <w:r>
        <w:rPr>
          <w:rFonts w:ascii="Arial" w:hAnsi="Arial" w:cs="Arial"/>
          <w:b/>
          <w:sz w:val="22"/>
          <w:rtl/>
          <w:szCs w:val="22"/>
          <w:bCs/>
        </w:rPr>
        <w:t>سدّ الفجوات</w:t>
      </w:r>
      <w:r>
        <w:rPr>
          <w:rFonts w:ascii="Arial" w:hAnsi="Arial" w:cs="Arial"/>
          <w:sz w:val="22"/>
          <w:rtl/>
          <w:szCs w:val="22"/>
        </w:rPr>
        <w:t>: تغطية المناطق التي لا توجد فيها كاميرات ثابتة، والمناطق المؤقتة مثل الفعاليات وأعمال الطرق.</w:t>
      </w:r>
    </w:p>
    <w:p>
      <w:pPr>
        <w:bidi w:val="1"/>
        <w:jc w:val="right"/>
      </w:pPr>
      <w:r>
        <w:rPr>
          <w:rFonts w:ascii="Arial" w:hAnsi="Arial" w:cs="Arial"/>
          <w:sz w:val="22"/>
          <w:rtl/>
          <w:szCs w:val="22"/>
        </w:rPr>
        <w:t xml:space="preserve">•  </w:t>
      </w:r>
      <w:r>
        <w:rPr>
          <w:rFonts w:ascii="Arial" w:hAnsi="Arial" w:cs="Arial"/>
          <w:b/>
          <w:sz w:val="22"/>
          <w:rtl/>
          <w:szCs w:val="22"/>
          <w:bCs/>
        </w:rPr>
        <w:t>مرافقة الطوارئ</w:t>
      </w:r>
      <w:r>
        <w:rPr>
          <w:rFonts w:ascii="Arial" w:hAnsi="Arial" w:cs="Arial"/>
          <w:sz w:val="22"/>
          <w:rtl/>
          <w:szCs w:val="22"/>
        </w:rPr>
        <w:t>: تحليل المسار أمام سيارة الإسعاف من الجو.</w:t>
      </w:r>
    </w:p>
    <w:p>
      <w:pPr>
        <w:bidi w:val="1"/>
        <w:jc w:val="right"/>
      </w:pPr>
      <w:r>
        <w:rPr>
          <w:rFonts w:ascii="Arial" w:hAnsi="Arial" w:cs="Arial"/>
          <w:sz w:val="22"/>
          <w:rtl/>
          <w:szCs w:val="22"/>
        </w:rPr>
        <w:t xml:space="preserve">•  </w:t>
      </w:r>
      <w:r>
        <w:rPr>
          <w:rFonts w:ascii="Arial" w:hAnsi="Arial" w:cs="Arial"/>
          <w:b/>
          <w:sz w:val="22"/>
          <w:rtl/>
          <w:szCs w:val="22"/>
          <w:bCs/>
        </w:rPr>
        <w:t>الأحوال الجوية</w:t>
      </w:r>
      <w:r>
        <w:rPr>
          <w:rFonts w:ascii="Arial" w:hAnsi="Arial" w:cs="Arial"/>
          <w:sz w:val="22"/>
          <w:rtl/>
          <w:szCs w:val="22"/>
        </w:rPr>
        <w:t>: تقييم الطرق الجبلية والمنحدرات في أيام الثلج والضباب.</w:t>
      </w:r>
    </w:p>
    <w:p>
      <w:pPr>
        <w:bidi w:val="1"/>
        <w:jc w:val="right"/>
      </w:pPr>
      <w:r>
        <w:rPr>
          <w:rFonts w:ascii="Arial" w:hAnsi="Arial" w:cs="Arial"/>
          <w:b/>
          <w:color w:val="0B6E4F"/>
          <w:sz w:val="26"/>
          <w:rtl/>
          <w:szCs w:val="26"/>
          <w:bCs/>
        </w:rPr>
        <w:t>5.2 وحدات الأرض: روبوتات تنظيم المرور (Ground Units)</w:t>
      </w:r>
    </w:p>
    <w:p>
      <w:pPr>
        <w:bidi w:val="1"/>
        <w:jc w:val="right"/>
      </w:pPr>
      <w:r>
        <w:rPr>
          <w:rFonts w:ascii="Arial" w:hAnsi="Arial" w:cs="Arial"/>
          <w:sz w:val="22"/>
          <w:rtl/>
          <w:szCs w:val="22"/>
        </w:rPr>
        <w:t xml:space="preserve">•  </w:t>
      </w:r>
      <w:r>
        <w:rPr>
          <w:rFonts w:ascii="Arial" w:hAnsi="Arial" w:cs="Arial"/>
          <w:b/>
          <w:sz w:val="22"/>
          <w:rtl/>
          <w:szCs w:val="22"/>
          <w:bCs/>
        </w:rPr>
        <w:t>مخاريط وحواجز ذاتية الحركة (Robotic Cones)</w:t>
      </w:r>
      <w:r>
        <w:rPr>
          <w:rFonts w:ascii="Arial" w:hAnsi="Arial" w:cs="Arial"/>
          <w:sz w:val="22"/>
          <w:rtl/>
          <w:szCs w:val="22"/>
        </w:rPr>
        <w:t xml:space="preserve">: تغلق المسرب حول الحادث بشكل آمن وسريع، </w:t>
      </w:r>
      <w:r>
        <w:rPr>
          <w:rFonts w:ascii="Arial" w:hAnsi="Arial" w:cs="Arial"/>
          <w:b/>
          <w:sz w:val="22"/>
          <w:rtl/>
          <w:szCs w:val="22"/>
          <w:bCs/>
        </w:rPr>
        <w:t>بدل أن يقف شرطي السير أو عامل الصيانة في وجه السيارات</w:t>
      </w:r>
      <w:r>
        <w:rPr>
          <w:rFonts w:ascii="Arial" w:hAnsi="Arial" w:cs="Arial"/>
          <w:sz w:val="22"/>
          <w:rtl/>
          <w:szCs w:val="22"/>
        </w:rPr>
        <w:t>.</w:t>
      </w:r>
    </w:p>
    <w:p>
      <w:pPr>
        <w:bidi w:val="1"/>
        <w:jc w:val="right"/>
      </w:pPr>
      <w:r>
        <w:rPr>
          <w:rFonts w:ascii="Arial" w:hAnsi="Arial" w:cs="Arial"/>
          <w:sz w:val="22"/>
          <w:rtl/>
          <w:szCs w:val="22"/>
        </w:rPr>
        <w:t xml:space="preserve">•  </w:t>
      </w:r>
      <w:r>
        <w:rPr>
          <w:rFonts w:ascii="Arial" w:hAnsi="Arial" w:cs="Arial"/>
          <w:b/>
          <w:sz w:val="22"/>
          <w:rtl/>
          <w:szCs w:val="22"/>
          <w:bCs/>
        </w:rPr>
        <w:t>روبوت إرشاد مروري</w:t>
      </w:r>
      <w:r>
        <w:rPr>
          <w:rFonts w:ascii="Arial" w:hAnsi="Arial" w:cs="Arial"/>
          <w:sz w:val="22"/>
          <w:rtl/>
          <w:szCs w:val="22"/>
        </w:rPr>
        <w:t>: لوحة متحرّكة بإشارات ضوئية تعطي تعليمات التحويلة في موقع الحادث.</w:t>
      </w:r>
    </w:p>
    <w:p>
      <w:pPr>
        <w:bidi w:val="1"/>
        <w:jc w:val="right"/>
      </w:pPr>
      <w:r>
        <w:rPr>
          <w:rFonts w:ascii="Arial" w:hAnsi="Arial" w:cs="Arial"/>
          <w:sz w:val="22"/>
          <w:rtl/>
          <w:szCs w:val="22"/>
        </w:rPr>
        <w:t xml:space="preserve">•  </w:t>
      </w:r>
      <w:r>
        <w:rPr>
          <w:rFonts w:ascii="Arial" w:hAnsi="Arial" w:cs="Arial"/>
          <w:b/>
          <w:sz w:val="22"/>
          <w:rtl/>
          <w:szCs w:val="22"/>
          <w:bCs/>
        </w:rPr>
        <w:t>لوحات رسائل متغيّرة (VMS)</w:t>
      </w:r>
      <w:r>
        <w:rPr>
          <w:rFonts w:ascii="Arial" w:hAnsi="Arial" w:cs="Arial"/>
          <w:sz w:val="22"/>
          <w:rtl/>
          <w:szCs w:val="22"/>
        </w:rPr>
        <w:t xml:space="preserve"> ذكية تتحدّث برسائل يصيغها سَيْر حسب الحالة.</w:t>
      </w:r>
    </w:p>
    <w:p>
      <w:pPr>
        <w:bidi w:val="1"/>
        <w:jc w:val="right"/>
      </w:pPr>
      <w:r>
        <w:rPr>
          <w:rFonts w:ascii="Arial" w:hAnsi="Arial" w:cs="Arial"/>
          <w:b/>
          <w:color w:val="0B6E4F"/>
          <w:sz w:val="26"/>
          <w:rtl/>
          <w:szCs w:val="26"/>
          <w:bCs/>
        </w:rPr>
        <w:t>5.3 المبدأ الحاكم</w:t>
      </w:r>
    </w:p>
    <w:p>
      <w:pPr>
        <w:bidi w:val="1"/>
        <w:jc w:val="right"/>
      </w:pPr>
      <w:r>
        <w:rPr>
          <w:rFonts w:ascii="Arial" w:hAnsi="Arial" w:cs="Arial"/>
          <w:b/>
          <w:sz w:val="22"/>
          <w:rtl/>
          <w:szCs w:val="22"/>
          <w:bCs/>
        </w:rPr>
        <w:t>الإنسان يقود، والآلة تنفّذ.</w:t>
      </w:r>
      <w:r>
        <w:rPr>
          <w:rFonts w:ascii="Arial" w:hAnsi="Arial" w:cs="Arial"/>
          <w:sz w:val="22"/>
          <w:rtl/>
          <w:szCs w:val="22"/>
        </w:rPr>
        <w:t xml:space="preserve"> كل وحدة ميدانية تعمل وفق قواعد واضحة، وتستطيع غرفة السيطرة إيقافها فورًا. تشغيل الدرونز في الأجواء الأردنية يتطلّب موافقات الجهات المختصة، ونطرح هذا المحور كرؤية لمرحلة لاحقة وليس كجزء من النموذج الأولي.</w:t>
      </w:r>
    </w:p>
    <w:p>
      <w:pPr>
        <w:bidi w:val="1"/>
        <w:jc w:val="right"/>
      </w:pPr>
      <w:r>
        <w:rPr>
          <w:rFonts w:ascii="Arial" w:hAnsi="Arial" w:cs="Arial"/>
          <w:b/>
          <w:color w:val="0B6E4F"/>
          <w:sz w:val="32"/>
          <w:rtl/>
          <w:szCs w:val="32"/>
          <w:bCs/>
        </w:rPr>
        <w:t>6. مصمّم لعمّان تحديدًا</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خصوصية عمّان</w:t>
            </w:r>
          </w:p>
        </w:tc>
        <w:tc>
          <w:tcPr>
            <w:tcW w:type="dxa" w:w="4920"/>
            <w:shd w:val="clear" w:fill="0B6E4F"/>
          </w:tcPr>
          <w:p>
            <w:pPr>
              <w:bidi w:val="1"/>
              <w:jc w:val="right"/>
            </w:pPr>
            <w:r/>
            <w:r>
              <w:rPr>
                <w:rFonts w:ascii="Arial" w:hAnsi="Arial" w:cs="Arial"/>
                <w:b/>
                <w:color w:val="FFFFFF"/>
                <w:sz w:val="20"/>
                <w:rtl/>
                <w:szCs w:val="20"/>
                <w:bCs/>
              </w:rPr>
              <w:t>كيف يتعامل معها سَيْر</w:t>
            </w:r>
          </w:p>
        </w:tc>
      </w:tr>
      <w:tr>
        <w:tc>
          <w:tcPr>
            <w:tcW w:type="dxa" w:w="4920"/>
          </w:tcPr>
          <w:p>
            <w:pPr>
              <w:bidi w:val="1"/>
              <w:jc w:val="right"/>
            </w:pPr>
            <w:r/>
            <w:r>
              <w:rPr>
                <w:rFonts w:ascii="Arial" w:hAnsi="Arial" w:cs="Arial"/>
                <w:b/>
                <w:sz w:val="20"/>
                <w:rtl/>
                <w:szCs w:val="20"/>
                <w:bCs/>
              </w:rPr>
              <w:t>الطبوغرافيا الجبلية والمنحدرات</w:t>
            </w:r>
          </w:p>
        </w:tc>
        <w:tc>
          <w:tcPr>
            <w:tcW w:type="dxa" w:w="4920"/>
          </w:tcPr>
          <w:p>
            <w:pPr>
              <w:bidi w:val="1"/>
              <w:jc w:val="right"/>
            </w:pPr>
            <w:r/>
            <w:r>
              <w:rPr>
                <w:rFonts w:ascii="Arial" w:hAnsi="Arial" w:cs="Arial"/>
                <w:sz w:val="20"/>
                <w:rtl/>
                <w:szCs w:val="20"/>
              </w:rPr>
              <w:t>نمذجة سرعات الصعود والنزول، وأولوية لتفريغ الطوابير على المنحدرات</w:t>
            </w:r>
          </w:p>
        </w:tc>
      </w:tr>
      <w:tr>
        <w:tc>
          <w:tcPr>
            <w:tcW w:type="dxa" w:w="4920"/>
          </w:tcPr>
          <w:p>
            <w:pPr>
              <w:bidi w:val="1"/>
              <w:jc w:val="right"/>
            </w:pPr>
            <w:r/>
            <w:r>
              <w:rPr>
                <w:rFonts w:ascii="Arial" w:hAnsi="Arial" w:cs="Arial"/>
                <w:b/>
                <w:sz w:val="20"/>
                <w:rtl/>
                <w:szCs w:val="20"/>
                <w:bCs/>
              </w:rPr>
              <w:t>الدواوير والتقاطعات المعقّدة</w:t>
            </w:r>
          </w:p>
        </w:tc>
        <w:tc>
          <w:tcPr>
            <w:tcW w:type="dxa" w:w="4920"/>
          </w:tcPr>
          <w:p>
            <w:pPr>
              <w:bidi w:val="1"/>
              <w:jc w:val="right"/>
            </w:pPr>
            <w:r/>
            <w:r>
              <w:rPr>
                <w:rFonts w:ascii="Arial" w:hAnsi="Arial" w:cs="Arial"/>
                <w:sz w:val="20"/>
                <w:rtl/>
                <w:szCs w:val="20"/>
              </w:rPr>
              <w:t>تمثيل شبكي في التوأم الرقمي بدل نماذج التقاطع البسيط</w:t>
            </w:r>
          </w:p>
        </w:tc>
      </w:tr>
      <w:tr>
        <w:tc>
          <w:tcPr>
            <w:tcW w:type="dxa" w:w="4920"/>
          </w:tcPr>
          <w:p>
            <w:pPr>
              <w:bidi w:val="1"/>
              <w:jc w:val="right"/>
            </w:pPr>
            <w:r/>
            <w:r>
              <w:rPr>
                <w:rFonts w:ascii="Arial" w:hAnsi="Arial" w:cs="Arial"/>
                <w:b/>
                <w:sz w:val="20"/>
                <w:rtl/>
                <w:szCs w:val="20"/>
                <w:bCs/>
              </w:rPr>
              <w:t>ذروة المدارس والجامعات</w:t>
            </w:r>
          </w:p>
        </w:tc>
        <w:tc>
          <w:tcPr>
            <w:tcW w:type="dxa" w:w="4920"/>
          </w:tcPr>
          <w:p>
            <w:pPr>
              <w:bidi w:val="1"/>
              <w:jc w:val="right"/>
            </w:pPr>
            <w:r/>
            <w:r>
              <w:rPr>
                <w:rFonts w:ascii="Arial" w:hAnsi="Arial" w:cs="Arial"/>
                <w:sz w:val="20"/>
                <w:rtl/>
                <w:szCs w:val="20"/>
              </w:rPr>
              <w:t>متغيّرات تقويمية: بداية الفصل، والامتحانات، والعطل</w:t>
            </w:r>
          </w:p>
        </w:tc>
      </w:tr>
      <w:tr>
        <w:tc>
          <w:tcPr>
            <w:tcW w:type="dxa" w:w="4920"/>
          </w:tcPr>
          <w:p>
            <w:pPr>
              <w:bidi w:val="1"/>
              <w:jc w:val="right"/>
            </w:pPr>
            <w:r/>
            <w:r>
              <w:rPr>
                <w:rFonts w:ascii="Arial" w:hAnsi="Arial" w:cs="Arial"/>
                <w:b/>
                <w:sz w:val="20"/>
                <w:rtl/>
                <w:szCs w:val="20"/>
                <w:bCs/>
              </w:rPr>
              <w:t>ذروة ما قبل الإفطار في رمضان</w:t>
            </w:r>
          </w:p>
        </w:tc>
        <w:tc>
          <w:tcPr>
            <w:tcW w:type="dxa" w:w="4920"/>
          </w:tcPr>
          <w:p>
            <w:pPr>
              <w:bidi w:val="1"/>
              <w:jc w:val="right"/>
            </w:pPr>
            <w:r/>
            <w:r>
              <w:rPr>
                <w:rFonts w:ascii="Arial" w:hAnsi="Arial" w:cs="Arial"/>
                <w:sz w:val="20"/>
                <w:rtl/>
                <w:szCs w:val="20"/>
              </w:rPr>
              <w:t>نمط زمني خاص يُدرَّب عليه النموذج بشكل منفصل</w:t>
            </w:r>
          </w:p>
        </w:tc>
      </w:tr>
      <w:tr>
        <w:tc>
          <w:tcPr>
            <w:tcW w:type="dxa" w:w="4920"/>
          </w:tcPr>
          <w:p>
            <w:pPr>
              <w:bidi w:val="1"/>
              <w:jc w:val="right"/>
            </w:pPr>
            <w:r/>
            <w:r>
              <w:rPr>
                <w:rFonts w:ascii="Arial" w:hAnsi="Arial" w:cs="Arial"/>
                <w:b/>
                <w:sz w:val="20"/>
                <w:rtl/>
                <w:szCs w:val="20"/>
                <w:bCs/>
              </w:rPr>
              <w:t>أيام الثلج والمطر</w:t>
            </w:r>
          </w:p>
        </w:tc>
        <w:tc>
          <w:tcPr>
            <w:tcW w:type="dxa" w:w="4920"/>
          </w:tcPr>
          <w:p>
            <w:pPr>
              <w:bidi w:val="1"/>
              <w:jc w:val="right"/>
            </w:pPr>
            <w:r/>
            <w:r>
              <w:rPr>
                <w:rFonts w:ascii="Arial" w:hAnsi="Arial" w:cs="Arial"/>
                <w:sz w:val="20"/>
                <w:rtl/>
                <w:szCs w:val="20"/>
              </w:rPr>
              <w:t>سيناريوهات طقس جاهزة في "ماذا لو؟"</w:t>
            </w:r>
          </w:p>
        </w:tc>
      </w:tr>
      <w:tr>
        <w:tc>
          <w:tcPr>
            <w:tcW w:type="dxa" w:w="4920"/>
          </w:tcPr>
          <w:p>
            <w:pPr>
              <w:bidi w:val="1"/>
              <w:jc w:val="right"/>
            </w:pPr>
            <w:r/>
            <w:r>
              <w:rPr>
                <w:rFonts w:ascii="Arial" w:hAnsi="Arial" w:cs="Arial"/>
                <w:b/>
                <w:sz w:val="20"/>
                <w:rtl/>
                <w:szCs w:val="20"/>
                <w:bCs/>
              </w:rPr>
              <w:t>الباص السريع (BRT)</w:t>
            </w:r>
          </w:p>
        </w:tc>
        <w:tc>
          <w:tcPr>
            <w:tcW w:type="dxa" w:w="4920"/>
          </w:tcPr>
          <w:p>
            <w:pPr>
              <w:bidi w:val="1"/>
              <w:jc w:val="right"/>
            </w:pPr>
            <w:r/>
            <w:r>
              <w:rPr>
                <w:rFonts w:ascii="Arial" w:hAnsi="Arial" w:cs="Arial"/>
                <w:sz w:val="20"/>
                <w:rtl/>
                <w:szCs w:val="20"/>
              </w:rPr>
              <w:t>أولوية للنقل العام ضمن دالة الهدف</w:t>
            </w:r>
          </w:p>
        </w:tc>
      </w:tr>
      <w:tr>
        <w:tc>
          <w:tcPr>
            <w:tcW w:type="dxa" w:w="4920"/>
          </w:tcPr>
          <w:p>
            <w:pPr>
              <w:bidi w:val="1"/>
              <w:jc w:val="right"/>
            </w:pPr>
            <w:r/>
            <w:r>
              <w:rPr>
                <w:rFonts w:ascii="Arial" w:hAnsi="Arial" w:cs="Arial"/>
                <w:b/>
                <w:sz w:val="20"/>
                <w:rtl/>
                <w:szCs w:val="20"/>
                <w:bCs/>
              </w:rPr>
              <w:t>المباريات والفعاليات الكبرى</w:t>
            </w:r>
          </w:p>
        </w:tc>
        <w:tc>
          <w:tcPr>
            <w:tcW w:type="dxa" w:w="4920"/>
          </w:tcPr>
          <w:p>
            <w:pPr>
              <w:bidi w:val="1"/>
              <w:jc w:val="right"/>
            </w:pPr>
            <w:r/>
            <w:r>
              <w:rPr>
                <w:rFonts w:ascii="Arial" w:hAnsi="Arial" w:cs="Arial"/>
                <w:sz w:val="20"/>
                <w:rtl/>
                <w:szCs w:val="20"/>
              </w:rPr>
              <w:t>خطط مسبقة تُختبر رقميًا قبل يوم الحدث</w:t>
            </w:r>
          </w:p>
        </w:tc>
      </w:tr>
    </w:tbl>
    <w:p/>
    <w:p>
      <w:pPr>
        <w:bidi w:val="1"/>
        <w:jc w:val="right"/>
      </w:pPr>
      <w:r>
        <w:rPr>
          <w:rFonts w:ascii="Arial" w:hAnsi="Arial" w:cs="Arial"/>
          <w:b/>
          <w:color w:val="0B6E4F"/>
          <w:sz w:val="32"/>
          <w:rtl/>
          <w:szCs w:val="32"/>
          <w:bCs/>
        </w:rPr>
        <w:t>7. الابتكار والتميّز عن المنافسين</w:t>
      </w:r>
    </w:p>
    <w:p>
      <w:pPr>
        <w:bidi w:val="1"/>
        <w:jc w:val="right"/>
      </w:pPr>
      <w:r>
        <w:rPr>
          <w:rFonts w:ascii="Arial" w:hAnsi="Arial" w:cs="Arial"/>
          <w:sz w:val="22"/>
          <w:rtl/>
          <w:szCs w:val="22"/>
        </w:rPr>
        <w:t xml:space="preserve">نحن لا ندّعي أننا أول من استخدم الذكاء الاصطناعي في المرور. </w:t>
      </w:r>
      <w:r>
        <w:rPr>
          <w:rFonts w:ascii="Arial" w:hAnsi="Arial" w:cs="Arial"/>
          <w:b/>
          <w:sz w:val="22"/>
          <w:rtl/>
          <w:szCs w:val="22"/>
          <w:bCs/>
        </w:rPr>
        <w:t>تميّزنا في طريقة الدمج، والملاءمة للسياق المحلي، والتكامل مع ما هو موجود.</w:t>
      </w:r>
    </w:p>
    <w:tbl>
      <w:tblPr>
        <w:tblStyle w:val="TableGrid"/>
        <w:tblW w:type="auto" w:w="0"/>
        <w:jc w:val="center"/>
        <w:tblLook w:firstColumn="1" w:firstRow="1" w:lastColumn="0" w:lastRow="0" w:noHBand="0" w:noVBand="1" w:val="04A0"/>
        <w:bidiVisual/>
      </w:tblPr>
      <w:tblGrid>
        <w:gridCol w:w="3280"/>
        <w:gridCol w:w="3280"/>
        <w:gridCol w:w="3280"/>
      </w:tblGrid>
      <w:tr>
        <w:tc>
          <w:tcPr>
            <w:tcW w:type="dxa" w:w="3280"/>
            <w:shd w:val="clear" w:fill="0B6E4F"/>
          </w:tcPr>
          <w:p>
            <w:pPr>
              <w:bidi w:val="1"/>
              <w:jc w:val="right"/>
            </w:pPr>
            <w:r/>
            <w:r>
              <w:rPr>
                <w:rFonts w:ascii="Arial" w:hAnsi="Arial" w:cs="Arial"/>
                <w:b/>
                <w:color w:val="FFFFFF"/>
                <w:sz w:val="20"/>
                <w:rtl/>
                <w:szCs w:val="20"/>
                <w:bCs/>
              </w:rPr>
              <w:t>الحل</w:t>
            </w:r>
          </w:p>
        </w:tc>
        <w:tc>
          <w:tcPr>
            <w:tcW w:type="dxa" w:w="3280"/>
            <w:shd w:val="clear" w:fill="0B6E4F"/>
          </w:tcPr>
          <w:p>
            <w:pPr>
              <w:bidi w:val="1"/>
              <w:jc w:val="right"/>
            </w:pPr>
            <w:r/>
            <w:r>
              <w:rPr>
                <w:rFonts w:ascii="Arial" w:hAnsi="Arial" w:cs="Arial"/>
                <w:b/>
                <w:color w:val="FFFFFF"/>
                <w:sz w:val="20"/>
                <w:rtl/>
                <w:szCs w:val="20"/>
                <w:bCs/>
              </w:rPr>
              <w:t>ماذا يقدّم</w:t>
            </w:r>
          </w:p>
        </w:tc>
        <w:tc>
          <w:tcPr>
            <w:tcW w:type="dxa" w:w="3280"/>
            <w:shd w:val="clear" w:fill="0B6E4F"/>
          </w:tcPr>
          <w:p>
            <w:pPr>
              <w:bidi w:val="1"/>
              <w:jc w:val="right"/>
            </w:pPr>
            <w:r/>
            <w:r>
              <w:rPr>
                <w:rFonts w:ascii="Arial" w:hAnsi="Arial" w:cs="Arial"/>
                <w:b/>
                <w:color w:val="FFFFFF"/>
                <w:sz w:val="20"/>
                <w:rtl/>
                <w:szCs w:val="20"/>
                <w:bCs/>
              </w:rPr>
              <w:t>ما الذي يضيفه سَيْر</w:t>
            </w:r>
          </w:p>
        </w:tc>
      </w:tr>
      <w:tr>
        <w:tc>
          <w:tcPr>
            <w:tcW w:type="dxa" w:w="3280"/>
          </w:tcPr>
          <w:p>
            <w:pPr>
              <w:bidi w:val="1"/>
              <w:jc w:val="right"/>
            </w:pPr>
            <w:r/>
            <w:r>
              <w:rPr>
                <w:rFonts w:ascii="Arial" w:hAnsi="Arial" w:cs="Arial"/>
                <w:b/>
                <w:sz w:val="20"/>
                <w:rtl/>
                <w:szCs w:val="20"/>
                <w:bCs/>
              </w:rPr>
              <w:t>أنظمة الإشارات التكيفية التقليدية (SCATS / SCOOT)</w:t>
            </w:r>
          </w:p>
        </w:tc>
        <w:tc>
          <w:tcPr>
            <w:tcW w:type="dxa" w:w="3280"/>
          </w:tcPr>
          <w:p>
            <w:pPr>
              <w:bidi w:val="1"/>
              <w:jc w:val="right"/>
            </w:pPr>
            <w:r/>
            <w:r>
              <w:rPr>
                <w:rFonts w:ascii="Arial" w:hAnsi="Arial" w:cs="Arial"/>
                <w:sz w:val="20"/>
                <w:rtl/>
                <w:szCs w:val="20"/>
              </w:rPr>
              <w:t>تكيّف تفاعلي مع الحساسات</w:t>
            </w:r>
          </w:p>
        </w:tc>
        <w:tc>
          <w:tcPr>
            <w:tcW w:type="dxa" w:w="3280"/>
          </w:tcPr>
          <w:p>
            <w:pPr>
              <w:bidi w:val="1"/>
              <w:jc w:val="right"/>
            </w:pPr>
            <w:r/>
            <w:r>
              <w:rPr>
                <w:rFonts w:ascii="Arial" w:hAnsi="Arial" w:cs="Arial"/>
                <w:sz w:val="20"/>
                <w:rtl/>
                <w:szCs w:val="20"/>
              </w:rPr>
              <w:t>تنبؤ استباقي + اختبار رقمي على مستوى الشبكة</w:t>
            </w:r>
          </w:p>
        </w:tc>
      </w:tr>
      <w:tr>
        <w:tc>
          <w:tcPr>
            <w:tcW w:type="dxa" w:w="3280"/>
          </w:tcPr>
          <w:p>
            <w:pPr>
              <w:bidi w:val="0"/>
              <w:jc w:val="left"/>
            </w:pPr>
            <w:r/>
            <w:r>
              <w:rPr>
                <w:rFonts w:ascii="Arial" w:hAnsi="Arial" w:cs="Arial"/>
                <w:b/>
                <w:sz w:val="20"/>
                <w:szCs w:val="20"/>
                <w:bCs/>
              </w:rPr>
              <w:t>NoTraffic</w:t>
            </w:r>
          </w:p>
        </w:tc>
        <w:tc>
          <w:tcPr>
            <w:tcW w:type="dxa" w:w="3280"/>
          </w:tcPr>
          <w:p>
            <w:pPr>
              <w:bidi w:val="1"/>
              <w:jc w:val="right"/>
            </w:pPr>
            <w:r/>
            <w:r>
              <w:rPr>
                <w:rFonts w:ascii="Arial" w:hAnsi="Arial" w:cs="Arial"/>
                <w:sz w:val="20"/>
                <w:rtl/>
                <w:szCs w:val="20"/>
              </w:rPr>
              <w:t>إشارات ذكية بالذكاء الاصطناعي (أجهزة على التقاطع)</w:t>
            </w:r>
          </w:p>
        </w:tc>
        <w:tc>
          <w:tcPr>
            <w:tcW w:type="dxa" w:w="3280"/>
          </w:tcPr>
          <w:p>
            <w:pPr>
              <w:bidi w:val="1"/>
              <w:jc w:val="right"/>
            </w:pPr>
            <w:r/>
            <w:r>
              <w:rPr>
                <w:rFonts w:ascii="Arial" w:hAnsi="Arial" w:cs="Arial"/>
                <w:sz w:val="20"/>
                <w:rtl/>
                <w:szCs w:val="20"/>
              </w:rPr>
              <w:t>طبقة برمجية تعمل فوق البنية القائمة بكلفة أقل للتجريب</w:t>
            </w:r>
          </w:p>
        </w:tc>
      </w:tr>
      <w:tr>
        <w:tc>
          <w:tcPr>
            <w:tcW w:type="dxa" w:w="3280"/>
          </w:tcPr>
          <w:p>
            <w:pPr>
              <w:bidi w:val="1"/>
              <w:jc w:val="right"/>
            </w:pPr>
            <w:r/>
            <w:r>
              <w:rPr>
                <w:rFonts w:ascii="Arial" w:hAnsi="Arial" w:cs="Arial"/>
                <w:b/>
                <w:sz w:val="20"/>
                <w:rtl/>
                <w:szCs w:val="20"/>
                <w:bCs/>
              </w:rPr>
              <w:t>Hazen.ai (السعودية)</w:t>
            </w:r>
          </w:p>
        </w:tc>
        <w:tc>
          <w:tcPr>
            <w:tcW w:type="dxa" w:w="3280"/>
          </w:tcPr>
          <w:p>
            <w:pPr>
              <w:bidi w:val="1"/>
              <w:jc w:val="right"/>
            </w:pPr>
            <w:r/>
            <w:r>
              <w:rPr>
                <w:rFonts w:ascii="Arial" w:hAnsi="Arial" w:cs="Arial"/>
                <w:sz w:val="20"/>
                <w:rtl/>
                <w:szCs w:val="20"/>
              </w:rPr>
              <w:t>تحليلات مرورية وضبط مخالفات بالرؤية الحاسوبية</w:t>
            </w:r>
          </w:p>
        </w:tc>
        <w:tc>
          <w:tcPr>
            <w:tcW w:type="dxa" w:w="3280"/>
          </w:tcPr>
          <w:p>
            <w:pPr>
              <w:bidi w:val="1"/>
              <w:jc w:val="right"/>
            </w:pPr>
            <w:r/>
            <w:r>
              <w:rPr>
                <w:rFonts w:ascii="Arial" w:hAnsi="Arial" w:cs="Arial"/>
                <w:sz w:val="20"/>
                <w:rtl/>
                <w:szCs w:val="20"/>
              </w:rPr>
              <w:t>تركيز على القرار والإدارة وليس المخالفات</w:t>
            </w:r>
          </w:p>
        </w:tc>
      </w:tr>
      <w:tr>
        <w:tc>
          <w:tcPr>
            <w:tcW w:type="dxa" w:w="3280"/>
          </w:tcPr>
          <w:p>
            <w:pPr>
              <w:bidi w:val="0"/>
              <w:jc w:val="left"/>
            </w:pPr>
            <w:r/>
            <w:r>
              <w:rPr>
                <w:rFonts w:ascii="Arial" w:hAnsi="Arial" w:cs="Arial"/>
                <w:b/>
                <w:sz w:val="20"/>
                <w:szCs w:val="20"/>
                <w:bCs/>
              </w:rPr>
              <w:t>Google Roads Management Insights</w:t>
            </w:r>
          </w:p>
        </w:tc>
        <w:tc>
          <w:tcPr>
            <w:tcW w:type="dxa" w:w="3280"/>
          </w:tcPr>
          <w:p>
            <w:pPr>
              <w:bidi w:val="1"/>
              <w:jc w:val="right"/>
            </w:pPr>
            <w:r/>
            <w:r>
              <w:rPr>
                <w:rFonts w:ascii="Arial" w:hAnsi="Arial" w:cs="Arial"/>
                <w:sz w:val="20"/>
                <w:rtl/>
                <w:szCs w:val="20"/>
              </w:rPr>
              <w:t>لوحات بيانات ومؤشرات للمراقبة</w:t>
            </w:r>
          </w:p>
        </w:tc>
        <w:tc>
          <w:tcPr>
            <w:tcW w:type="dxa" w:w="3280"/>
          </w:tcPr>
          <w:p>
            <w:pPr>
              <w:bidi w:val="1"/>
              <w:jc w:val="right"/>
            </w:pPr>
            <w:r/>
            <w:r>
              <w:rPr>
                <w:rFonts w:ascii="Arial" w:hAnsi="Arial" w:cs="Arial"/>
                <w:b/>
                <w:sz w:val="20"/>
                <w:rtl/>
                <w:szCs w:val="20"/>
                <w:bCs/>
              </w:rPr>
              <w:t>تحويل المؤشرات إلى قرارات مُختبرة وأفعال</w:t>
            </w:r>
          </w:p>
        </w:tc>
      </w:tr>
      <w:tr>
        <w:tc>
          <w:tcPr>
            <w:tcW w:type="dxa" w:w="3280"/>
          </w:tcPr>
          <w:p>
            <w:pPr>
              <w:bidi w:val="0"/>
              <w:jc w:val="left"/>
            </w:pPr>
            <w:r/>
            <w:r>
              <w:rPr>
                <w:rFonts w:ascii="Arial" w:hAnsi="Arial" w:cs="Arial"/>
                <w:b/>
                <w:sz w:val="20"/>
                <w:szCs w:val="20"/>
                <w:bCs/>
              </w:rPr>
              <w:t>Waze for Cities</w:t>
            </w:r>
          </w:p>
        </w:tc>
        <w:tc>
          <w:tcPr>
            <w:tcW w:type="dxa" w:w="3280"/>
          </w:tcPr>
          <w:p>
            <w:pPr>
              <w:bidi w:val="1"/>
              <w:jc w:val="right"/>
            </w:pPr>
            <w:r/>
            <w:r>
              <w:rPr>
                <w:rFonts w:ascii="Arial" w:hAnsi="Arial" w:cs="Arial"/>
                <w:sz w:val="20"/>
                <w:rtl/>
                <w:szCs w:val="20"/>
              </w:rPr>
              <w:t>بيانات حوادث وازدحام من المستخدمين</w:t>
            </w:r>
          </w:p>
        </w:tc>
        <w:tc>
          <w:tcPr>
            <w:tcW w:type="dxa" w:w="3280"/>
          </w:tcPr>
          <w:p>
            <w:pPr>
              <w:bidi w:val="1"/>
              <w:jc w:val="right"/>
            </w:pPr>
            <w:r/>
            <w:r>
              <w:rPr>
                <w:rFonts w:ascii="Arial" w:hAnsi="Arial" w:cs="Arial"/>
                <w:sz w:val="20"/>
                <w:rtl/>
                <w:szCs w:val="20"/>
              </w:rPr>
              <w:t>مصدر بيانات يغذّي سَيْر، وليس بديلًا عنه</w:t>
            </w:r>
          </w:p>
        </w:tc>
      </w:tr>
    </w:tbl>
    <w:p/>
    <w:p>
      <w:pPr>
        <w:bidi w:val="1"/>
        <w:jc w:val="right"/>
      </w:pPr>
      <w:r>
        <w:rPr>
          <w:rFonts w:ascii="Arial" w:hAnsi="Arial" w:cs="Arial"/>
          <w:b/>
          <w:color w:val="0B6E4F"/>
          <w:sz w:val="26"/>
          <w:rtl/>
          <w:szCs w:val="26"/>
          <w:bCs/>
        </w:rPr>
        <w:t>نقاط الابتكار الخمس</w:t>
      </w:r>
    </w:p>
    <w:p>
      <w:pPr>
        <w:bidi w:val="1"/>
        <w:jc w:val="right"/>
      </w:pPr>
      <w:r>
        <w:rPr>
          <w:rFonts w:ascii="Arial" w:hAnsi="Arial" w:cs="Arial"/>
          <w:sz w:val="22"/>
          <w:rtl/>
          <w:szCs w:val="22"/>
        </w:rPr>
        <w:t xml:space="preserve">1. </w:t>
      </w:r>
      <w:r>
        <w:rPr>
          <w:rFonts w:ascii="Arial" w:hAnsi="Arial" w:cs="Arial"/>
          <w:b/>
          <w:sz w:val="22"/>
          <w:rtl/>
          <w:szCs w:val="22"/>
          <w:bCs/>
        </w:rPr>
        <w:t>خريطة عدوى الازدحام</w:t>
      </w:r>
      <w:r>
        <w:rPr>
          <w:rFonts w:ascii="Arial" w:hAnsi="Arial" w:cs="Arial"/>
          <w:sz w:val="22"/>
          <w:rtl/>
          <w:szCs w:val="22"/>
        </w:rPr>
        <w:t>: التنبؤ بانتقال الازدحام بين التقاطعات، وليس بموقعه فقط.</w:t>
      </w:r>
    </w:p>
    <w:p>
      <w:pPr>
        <w:bidi w:val="1"/>
        <w:jc w:val="right"/>
      </w:pPr>
      <w:r>
        <w:rPr>
          <w:rFonts w:ascii="Arial" w:hAnsi="Arial" w:cs="Arial"/>
          <w:sz w:val="22"/>
          <w:rtl/>
          <w:szCs w:val="22"/>
        </w:rPr>
        <w:t xml:space="preserve">2. </w:t>
      </w:r>
      <w:r>
        <w:rPr>
          <w:rFonts w:ascii="Arial" w:hAnsi="Arial" w:cs="Arial"/>
          <w:b/>
          <w:sz w:val="22"/>
          <w:rtl/>
          <w:szCs w:val="22"/>
          <w:bCs/>
        </w:rPr>
        <w:t>"لا قرار بلا محاكاة"</w:t>
      </w:r>
      <w:r>
        <w:rPr>
          <w:rFonts w:ascii="Arial" w:hAnsi="Arial" w:cs="Arial"/>
          <w:sz w:val="22"/>
          <w:rtl/>
          <w:szCs w:val="22"/>
        </w:rPr>
        <w:t>: كل توصية مُختبرة مسبقًا في توأم رقمي.</w:t>
      </w:r>
    </w:p>
    <w:p>
      <w:pPr>
        <w:bidi w:val="1"/>
        <w:jc w:val="right"/>
      </w:pPr>
      <w:r>
        <w:rPr>
          <w:rFonts w:ascii="Arial" w:hAnsi="Arial" w:cs="Arial"/>
          <w:sz w:val="22"/>
          <w:rtl/>
          <w:szCs w:val="22"/>
        </w:rPr>
        <w:t xml:space="preserve">3. </w:t>
      </w:r>
      <w:r>
        <w:rPr>
          <w:rFonts w:ascii="Arial" w:hAnsi="Arial" w:cs="Arial"/>
          <w:b/>
          <w:sz w:val="22"/>
          <w:rtl/>
          <w:szCs w:val="22"/>
          <w:bCs/>
        </w:rPr>
        <w:t>مستويات استقلالية L0–L4</w:t>
      </w:r>
      <w:r>
        <w:rPr>
          <w:rFonts w:ascii="Arial" w:hAnsi="Arial" w:cs="Arial"/>
          <w:sz w:val="22"/>
          <w:rtl/>
          <w:szCs w:val="22"/>
        </w:rPr>
        <w:t>: طريق واضح وآمن للانتقال من المراقبة إلى الأتمتة.</w:t>
      </w:r>
    </w:p>
    <w:p>
      <w:pPr>
        <w:bidi w:val="1"/>
        <w:jc w:val="right"/>
      </w:pPr>
      <w:r>
        <w:rPr>
          <w:rFonts w:ascii="Arial" w:hAnsi="Arial" w:cs="Arial"/>
          <w:sz w:val="22"/>
          <w:rtl/>
          <w:szCs w:val="22"/>
        </w:rPr>
        <w:t xml:space="preserve">4. </w:t>
      </w:r>
      <w:r>
        <w:rPr>
          <w:rFonts w:ascii="Arial" w:hAnsi="Arial" w:cs="Arial"/>
          <w:b/>
          <w:sz w:val="22"/>
          <w:rtl/>
          <w:szCs w:val="22"/>
          <w:bCs/>
        </w:rPr>
        <w:t>مساعد عربي لغرفة السيطرة</w:t>
      </w:r>
      <w:r>
        <w:rPr>
          <w:rFonts w:ascii="Arial" w:hAnsi="Arial" w:cs="Arial"/>
          <w:sz w:val="22"/>
          <w:rtl/>
          <w:szCs w:val="22"/>
        </w:rPr>
        <w:t>: ذكاء اصطناعي قابل للتفسير ويتحدّث لغة المشغّل.</w:t>
      </w:r>
    </w:p>
    <w:p>
      <w:pPr>
        <w:bidi w:val="1"/>
        <w:jc w:val="right"/>
      </w:pPr>
      <w:r>
        <w:rPr>
          <w:rFonts w:ascii="Arial" w:hAnsi="Arial" w:cs="Arial"/>
          <w:sz w:val="22"/>
          <w:rtl/>
          <w:szCs w:val="22"/>
        </w:rPr>
        <w:t xml:space="preserve">5. </w:t>
      </w:r>
      <w:r>
        <w:rPr>
          <w:rFonts w:ascii="Arial" w:hAnsi="Arial" w:cs="Arial"/>
          <w:b/>
          <w:sz w:val="22"/>
          <w:rtl/>
          <w:szCs w:val="22"/>
          <w:bCs/>
        </w:rPr>
        <w:t>جاهزية للوحدات الميدانية</w:t>
      </w:r>
      <w:r>
        <w:rPr>
          <w:rFonts w:ascii="Arial" w:hAnsi="Arial" w:cs="Arial"/>
          <w:sz w:val="22"/>
          <w:rtl/>
          <w:szCs w:val="22"/>
        </w:rPr>
        <w:t>: معمارية مصمّمة من البداية لتتّسع للدرونز والروبوتات.</w:t>
      </w:r>
    </w:p>
    <w:p>
      <w:pPr>
        <w:bidi w:val="1"/>
        <w:jc w:val="right"/>
      </w:pPr>
      <w:r>
        <w:rPr>
          <w:rFonts w:ascii="Arial" w:hAnsi="Arial" w:cs="Arial"/>
          <w:b/>
          <w:color w:val="0B6E4F"/>
          <w:sz w:val="32"/>
          <w:rtl/>
          <w:szCs w:val="32"/>
          <w:bCs/>
        </w:rPr>
        <w:t>8. نموذج العمل (Business Model)</w:t>
      </w:r>
    </w:p>
    <w:p>
      <w:pPr>
        <w:bidi w:val="1"/>
        <w:jc w:val="right"/>
      </w:pPr>
      <w:r>
        <w:rPr>
          <w:rFonts w:ascii="Arial" w:hAnsi="Arial" w:cs="Arial"/>
          <w:b/>
          <w:color w:val="0B6E4F"/>
          <w:sz w:val="26"/>
          <w:rtl/>
          <w:szCs w:val="26"/>
          <w:bCs/>
        </w:rPr>
        <w:t>8.1 العملاء</w:t>
      </w:r>
    </w:p>
    <w:tbl>
      <w:tblPr>
        <w:tblStyle w:val="TableGrid"/>
        <w:tblW w:type="auto" w:w="0"/>
        <w:jc w:val="center"/>
        <w:tblLook w:firstColumn="1" w:firstRow="1" w:lastColumn="0" w:lastRow="0" w:noHBand="0" w:noVBand="1" w:val="04A0"/>
        <w:bidiVisual/>
      </w:tblPr>
      <w:tblGrid>
        <w:gridCol w:w="3280"/>
        <w:gridCol w:w="3280"/>
        <w:gridCol w:w="3280"/>
      </w:tblGrid>
      <w:tr>
        <w:tc>
          <w:tcPr>
            <w:tcW w:type="dxa" w:w="3280"/>
            <w:shd w:val="clear" w:fill="0B6E4F"/>
          </w:tcPr>
          <w:p>
            <w:pPr>
              <w:bidi w:val="1"/>
              <w:jc w:val="right"/>
            </w:pPr>
            <w:r/>
            <w:r>
              <w:rPr>
                <w:rFonts w:ascii="Arial" w:hAnsi="Arial" w:cs="Arial"/>
                <w:b/>
                <w:color w:val="FFFFFF"/>
                <w:sz w:val="20"/>
                <w:rtl/>
                <w:szCs w:val="20"/>
                <w:bCs/>
              </w:rPr>
              <w:t>الشريحة</w:t>
            </w:r>
          </w:p>
        </w:tc>
        <w:tc>
          <w:tcPr>
            <w:tcW w:type="dxa" w:w="3280"/>
            <w:shd w:val="clear" w:fill="0B6E4F"/>
          </w:tcPr>
          <w:p>
            <w:pPr>
              <w:bidi w:val="1"/>
              <w:jc w:val="right"/>
            </w:pPr>
            <w:r/>
            <w:r>
              <w:rPr>
                <w:rFonts w:ascii="Arial" w:hAnsi="Arial" w:cs="Arial"/>
                <w:b/>
                <w:color w:val="FFFFFF"/>
                <w:sz w:val="20"/>
                <w:rtl/>
                <w:szCs w:val="20"/>
                <w:bCs/>
              </w:rPr>
              <w:t>العميل</w:t>
            </w:r>
          </w:p>
        </w:tc>
        <w:tc>
          <w:tcPr>
            <w:tcW w:type="dxa" w:w="3280"/>
            <w:shd w:val="clear" w:fill="0B6E4F"/>
          </w:tcPr>
          <w:p>
            <w:pPr>
              <w:bidi w:val="1"/>
              <w:jc w:val="right"/>
            </w:pPr>
            <w:r/>
            <w:r>
              <w:rPr>
                <w:rFonts w:ascii="Arial" w:hAnsi="Arial" w:cs="Arial"/>
                <w:b/>
                <w:color w:val="FFFFFF"/>
                <w:sz w:val="20"/>
                <w:rtl/>
                <w:szCs w:val="20"/>
                <w:bCs/>
              </w:rPr>
              <w:t>المشكلة التي نحلّها</w:t>
            </w:r>
          </w:p>
        </w:tc>
      </w:tr>
      <w:tr>
        <w:tc>
          <w:tcPr>
            <w:tcW w:type="dxa" w:w="3280"/>
          </w:tcPr>
          <w:p>
            <w:pPr>
              <w:bidi w:val="1"/>
              <w:jc w:val="right"/>
            </w:pPr>
            <w:r/>
            <w:r>
              <w:rPr>
                <w:rFonts w:ascii="Arial" w:hAnsi="Arial" w:cs="Arial"/>
                <w:b/>
                <w:sz w:val="20"/>
                <w:rtl/>
                <w:szCs w:val="20"/>
                <w:bCs/>
              </w:rPr>
              <w:t>حكومي (B2G)</w:t>
            </w:r>
            <w:r>
              <w:rPr>
                <w:rFonts w:ascii="Arial" w:hAnsi="Arial" w:cs="Arial"/>
                <w:sz w:val="20"/>
                <w:rtl/>
                <w:szCs w:val="20"/>
              </w:rPr>
              <w:t xml:space="preserve"> — الأساسي</w:t>
            </w:r>
          </w:p>
        </w:tc>
        <w:tc>
          <w:tcPr>
            <w:tcW w:type="dxa" w:w="3280"/>
          </w:tcPr>
          <w:p>
            <w:pPr>
              <w:bidi w:val="1"/>
              <w:jc w:val="right"/>
            </w:pPr>
            <w:r/>
            <w:r>
              <w:rPr>
                <w:rFonts w:ascii="Arial" w:hAnsi="Arial" w:cs="Arial"/>
                <w:sz w:val="20"/>
                <w:rtl/>
                <w:szCs w:val="20"/>
              </w:rPr>
              <w:t>أمانة عمّان الكبرى، إدارة السير، البلديات الكبرى</w:t>
            </w:r>
          </w:p>
        </w:tc>
        <w:tc>
          <w:tcPr>
            <w:tcW w:type="dxa" w:w="3280"/>
          </w:tcPr>
          <w:p>
            <w:pPr>
              <w:bidi w:val="1"/>
              <w:jc w:val="right"/>
            </w:pPr>
            <w:r/>
            <w:r>
              <w:rPr>
                <w:rFonts w:ascii="Arial" w:hAnsi="Arial" w:cs="Arial"/>
                <w:sz w:val="20"/>
                <w:rtl/>
                <w:szCs w:val="20"/>
              </w:rPr>
              <w:t>إدارة الشبكة، تقليل التأخير، تقييم الخطط</w:t>
            </w:r>
          </w:p>
        </w:tc>
      </w:tr>
      <w:tr>
        <w:tc>
          <w:tcPr>
            <w:tcW w:type="dxa" w:w="3280"/>
          </w:tcPr>
          <w:p>
            <w:pPr>
              <w:bidi w:val="1"/>
              <w:jc w:val="right"/>
            </w:pPr>
            <w:r/>
            <w:r>
              <w:rPr>
                <w:rFonts w:ascii="Arial" w:hAnsi="Arial" w:cs="Arial"/>
                <w:b/>
                <w:sz w:val="20"/>
                <w:rtl/>
                <w:szCs w:val="20"/>
                <w:bCs/>
              </w:rPr>
              <w:t>طوارئ</w:t>
            </w:r>
          </w:p>
        </w:tc>
        <w:tc>
          <w:tcPr>
            <w:tcW w:type="dxa" w:w="3280"/>
          </w:tcPr>
          <w:p>
            <w:pPr>
              <w:bidi w:val="1"/>
              <w:jc w:val="right"/>
            </w:pPr>
            <w:r/>
            <w:r>
              <w:rPr>
                <w:rFonts w:ascii="Arial" w:hAnsi="Arial" w:cs="Arial"/>
                <w:sz w:val="20"/>
                <w:rtl/>
                <w:szCs w:val="20"/>
              </w:rPr>
              <w:t>الدفاع المدني، الإسعاف</w:t>
            </w:r>
          </w:p>
        </w:tc>
        <w:tc>
          <w:tcPr>
            <w:tcW w:type="dxa" w:w="3280"/>
          </w:tcPr>
          <w:p>
            <w:pPr>
              <w:bidi w:val="1"/>
              <w:jc w:val="right"/>
            </w:pPr>
            <w:r/>
            <w:r>
              <w:rPr>
                <w:rFonts w:ascii="Arial" w:hAnsi="Arial" w:cs="Arial"/>
                <w:sz w:val="20"/>
                <w:rtl/>
                <w:szCs w:val="20"/>
              </w:rPr>
              <w:t>تقليل زمن الاستجابة</w:t>
            </w:r>
          </w:p>
        </w:tc>
      </w:tr>
      <w:tr>
        <w:tc>
          <w:tcPr>
            <w:tcW w:type="dxa" w:w="3280"/>
          </w:tcPr>
          <w:p>
            <w:pPr>
              <w:bidi w:val="1"/>
              <w:jc w:val="right"/>
            </w:pPr>
            <w:r/>
            <w:r>
              <w:rPr>
                <w:rFonts w:ascii="Arial" w:hAnsi="Arial" w:cs="Arial"/>
                <w:b/>
                <w:sz w:val="20"/>
                <w:rtl/>
                <w:szCs w:val="20"/>
                <w:bCs/>
              </w:rPr>
              <w:t>مؤسسات (B2B)</w:t>
            </w:r>
          </w:p>
        </w:tc>
        <w:tc>
          <w:tcPr>
            <w:tcW w:type="dxa" w:w="3280"/>
          </w:tcPr>
          <w:p>
            <w:pPr>
              <w:bidi w:val="1"/>
              <w:jc w:val="right"/>
            </w:pPr>
            <w:r/>
            <w:r>
              <w:rPr>
                <w:rFonts w:ascii="Arial" w:hAnsi="Arial" w:cs="Arial"/>
                <w:sz w:val="20"/>
                <w:rtl/>
                <w:szCs w:val="20"/>
              </w:rPr>
              <w:t>الجامعات، المستشفيات، المولات، المناطق الصناعية</w:t>
            </w:r>
          </w:p>
        </w:tc>
        <w:tc>
          <w:tcPr>
            <w:tcW w:type="dxa" w:w="3280"/>
          </w:tcPr>
          <w:p>
            <w:pPr>
              <w:bidi w:val="1"/>
              <w:jc w:val="right"/>
            </w:pPr>
            <w:r/>
            <w:r>
              <w:rPr>
                <w:rFonts w:ascii="Arial" w:hAnsi="Arial" w:cs="Arial"/>
                <w:sz w:val="20"/>
                <w:rtl/>
                <w:szCs w:val="20"/>
              </w:rPr>
              <w:t>ازدحام المداخل والمخارج وقت الذروة</w:t>
            </w:r>
          </w:p>
        </w:tc>
      </w:tr>
      <w:tr>
        <w:tc>
          <w:tcPr>
            <w:tcW w:type="dxa" w:w="3280"/>
          </w:tcPr>
          <w:p>
            <w:pPr>
              <w:bidi w:val="1"/>
              <w:jc w:val="right"/>
            </w:pPr>
            <w:r/>
            <w:r>
              <w:rPr>
                <w:rFonts w:ascii="Arial" w:hAnsi="Arial" w:cs="Arial"/>
                <w:b/>
                <w:sz w:val="20"/>
                <w:rtl/>
                <w:szCs w:val="20"/>
                <w:bCs/>
              </w:rPr>
              <w:t>لوجستيات</w:t>
            </w:r>
          </w:p>
        </w:tc>
        <w:tc>
          <w:tcPr>
            <w:tcW w:type="dxa" w:w="3280"/>
          </w:tcPr>
          <w:p>
            <w:pPr>
              <w:bidi w:val="1"/>
              <w:jc w:val="right"/>
            </w:pPr>
            <w:r/>
            <w:r>
              <w:rPr>
                <w:rFonts w:ascii="Arial" w:hAnsi="Arial" w:cs="Arial"/>
                <w:sz w:val="20"/>
                <w:rtl/>
                <w:szCs w:val="20"/>
              </w:rPr>
              <w:t>شركات التوصيل والنقل</w:t>
            </w:r>
          </w:p>
        </w:tc>
        <w:tc>
          <w:tcPr>
            <w:tcW w:type="dxa" w:w="3280"/>
          </w:tcPr>
          <w:p>
            <w:pPr>
              <w:bidi w:val="1"/>
              <w:jc w:val="right"/>
            </w:pPr>
            <w:r/>
            <w:r>
              <w:rPr>
                <w:rFonts w:ascii="Arial" w:hAnsi="Arial" w:cs="Arial"/>
                <w:sz w:val="20"/>
                <w:rtl/>
                <w:szCs w:val="20"/>
              </w:rPr>
              <w:t>توقّع زمن الرحلات وتخطيط الأساطيل</w:t>
            </w:r>
          </w:p>
        </w:tc>
      </w:tr>
      <w:tr>
        <w:tc>
          <w:tcPr>
            <w:tcW w:type="dxa" w:w="3280"/>
          </w:tcPr>
          <w:p>
            <w:pPr>
              <w:bidi w:val="1"/>
              <w:jc w:val="right"/>
            </w:pPr>
            <w:r/>
            <w:r>
              <w:rPr>
                <w:rFonts w:ascii="Arial" w:hAnsi="Arial" w:cs="Arial"/>
                <w:b/>
                <w:sz w:val="20"/>
                <w:rtl/>
                <w:szCs w:val="20"/>
                <w:bCs/>
              </w:rPr>
              <w:t>منظّمو الفعاليات</w:t>
            </w:r>
          </w:p>
        </w:tc>
        <w:tc>
          <w:tcPr>
            <w:tcW w:type="dxa" w:w="3280"/>
          </w:tcPr>
          <w:p>
            <w:pPr>
              <w:bidi w:val="1"/>
              <w:jc w:val="right"/>
            </w:pPr>
            <w:r/>
            <w:r>
              <w:rPr>
                <w:rFonts w:ascii="Arial" w:hAnsi="Arial" w:cs="Arial"/>
                <w:sz w:val="20"/>
                <w:rtl/>
                <w:szCs w:val="20"/>
              </w:rPr>
              <w:t>الملاعب، المهرجانات، المؤتمرات</w:t>
            </w:r>
          </w:p>
        </w:tc>
        <w:tc>
          <w:tcPr>
            <w:tcW w:type="dxa" w:w="3280"/>
          </w:tcPr>
          <w:p>
            <w:pPr>
              <w:bidi w:val="1"/>
              <w:jc w:val="right"/>
            </w:pPr>
            <w:r/>
            <w:r>
              <w:rPr>
                <w:rFonts w:ascii="Arial" w:hAnsi="Arial" w:cs="Arial"/>
                <w:sz w:val="20"/>
                <w:rtl/>
                <w:szCs w:val="20"/>
              </w:rPr>
              <w:t>خطط مرورية مُختبرة قبل الحدث</w:t>
            </w:r>
          </w:p>
        </w:tc>
      </w:tr>
      <w:tr>
        <w:tc>
          <w:tcPr>
            <w:tcW w:type="dxa" w:w="3280"/>
          </w:tcPr>
          <w:p>
            <w:pPr>
              <w:bidi w:val="1"/>
              <w:jc w:val="right"/>
            </w:pPr>
            <w:r/>
            <w:r>
              <w:rPr>
                <w:rFonts w:ascii="Arial" w:hAnsi="Arial" w:cs="Arial"/>
                <w:b/>
                <w:sz w:val="20"/>
                <w:rtl/>
                <w:szCs w:val="20"/>
                <w:bCs/>
              </w:rPr>
              <w:t>استشارات هندسية</w:t>
            </w:r>
          </w:p>
        </w:tc>
        <w:tc>
          <w:tcPr>
            <w:tcW w:type="dxa" w:w="3280"/>
          </w:tcPr>
          <w:p>
            <w:pPr>
              <w:bidi w:val="1"/>
              <w:jc w:val="right"/>
            </w:pPr>
            <w:r/>
            <w:r>
              <w:rPr>
                <w:rFonts w:ascii="Arial" w:hAnsi="Arial" w:cs="Arial"/>
                <w:sz w:val="20"/>
                <w:rtl/>
                <w:szCs w:val="20"/>
              </w:rPr>
              <w:t>مكاتب التخطيط وتقييم الأثر المروري</w:t>
            </w:r>
          </w:p>
        </w:tc>
        <w:tc>
          <w:tcPr>
            <w:tcW w:type="dxa" w:w="3280"/>
          </w:tcPr>
          <w:p>
            <w:pPr>
              <w:bidi w:val="1"/>
              <w:jc w:val="right"/>
            </w:pPr>
            <w:r/>
            <w:r>
              <w:rPr>
                <w:rFonts w:ascii="Arial" w:hAnsi="Arial" w:cs="Arial"/>
                <w:sz w:val="20"/>
                <w:rtl/>
                <w:szCs w:val="20"/>
              </w:rPr>
              <w:t>محاكاة سريعة لسيناريوهات المشاريع</w:t>
            </w:r>
          </w:p>
        </w:tc>
      </w:tr>
    </w:tbl>
    <w:p/>
    <w:p>
      <w:pPr>
        <w:bidi w:val="1"/>
        <w:jc w:val="right"/>
      </w:pPr>
      <w:r>
        <w:rPr>
          <w:rFonts w:ascii="Arial" w:hAnsi="Arial" w:cs="Arial"/>
          <w:b/>
          <w:color w:val="0B6E4F"/>
          <w:sz w:val="26"/>
          <w:rtl/>
          <w:szCs w:val="26"/>
          <w:bCs/>
        </w:rPr>
        <w:t>8.2 مصادر الإيرادات</w:t>
      </w:r>
    </w:p>
    <w:p>
      <w:pPr>
        <w:bidi w:val="1"/>
        <w:jc w:val="right"/>
      </w:pPr>
      <w:r>
        <w:rPr>
          <w:rFonts w:ascii="Arial" w:hAnsi="Arial" w:cs="Arial"/>
          <w:sz w:val="22"/>
          <w:rtl/>
          <w:szCs w:val="22"/>
        </w:rPr>
        <w:t xml:space="preserve">1. </w:t>
      </w:r>
      <w:r>
        <w:rPr>
          <w:rFonts w:ascii="Arial" w:hAnsi="Arial" w:cs="Arial"/>
          <w:b/>
          <w:sz w:val="22"/>
          <w:rtl/>
          <w:szCs w:val="22"/>
          <w:bCs/>
        </w:rPr>
        <w:t>اشتراك SaaS لكل تقاطع/محور شهريًا</w:t>
      </w:r>
      <w:r>
        <w:rPr>
          <w:rFonts w:ascii="Arial" w:hAnsi="Arial" w:cs="Arial"/>
          <w:sz w:val="22"/>
          <w:rtl/>
          <w:szCs w:val="22"/>
        </w:rPr>
        <w:t>: للجهات التي تشغّل سَيْر بشكل دائم.</w:t>
      </w:r>
    </w:p>
    <w:p>
      <w:pPr>
        <w:bidi w:val="1"/>
        <w:jc w:val="right"/>
      </w:pPr>
      <w:r>
        <w:rPr>
          <w:rFonts w:ascii="Arial" w:hAnsi="Arial" w:cs="Arial"/>
          <w:sz w:val="22"/>
          <w:rtl/>
          <w:szCs w:val="22"/>
        </w:rPr>
        <w:t xml:space="preserve">2. </w:t>
      </w:r>
      <w:r>
        <w:rPr>
          <w:rFonts w:ascii="Arial" w:hAnsi="Arial" w:cs="Arial"/>
          <w:b/>
          <w:sz w:val="22"/>
          <w:rtl/>
          <w:szCs w:val="22"/>
          <w:bCs/>
        </w:rPr>
        <w:t>دراسات "التوأم الرقمي" (Pilot &amp; Study)</w:t>
      </w:r>
      <w:r>
        <w:rPr>
          <w:rFonts w:ascii="Arial" w:hAnsi="Arial" w:cs="Arial"/>
          <w:sz w:val="22"/>
          <w:rtl/>
          <w:szCs w:val="22"/>
        </w:rPr>
        <w:t xml:space="preserve">: مشروع محدّد لمنطقة أو حدث بسعر ثابت. </w:t>
      </w:r>
      <w:r>
        <w:rPr>
          <w:rFonts w:ascii="Arial" w:hAnsi="Arial" w:cs="Arial"/>
          <w:b/>
          <w:sz w:val="22"/>
          <w:rtl/>
          <w:szCs w:val="22"/>
          <w:bCs/>
        </w:rPr>
        <w:t>وهو بوابة الدخول الأولى.</w:t>
      </w:r>
    </w:p>
    <w:p>
      <w:pPr>
        <w:bidi w:val="1"/>
        <w:jc w:val="right"/>
      </w:pPr>
      <w:r>
        <w:rPr>
          <w:rFonts w:ascii="Arial" w:hAnsi="Arial" w:cs="Arial"/>
          <w:sz w:val="22"/>
          <w:rtl/>
          <w:szCs w:val="22"/>
        </w:rPr>
        <w:t xml:space="preserve">3. </w:t>
      </w:r>
      <w:r>
        <w:rPr>
          <w:rFonts w:ascii="Arial" w:hAnsi="Arial" w:cs="Arial"/>
          <w:b/>
          <w:sz w:val="22"/>
          <w:rtl/>
          <w:szCs w:val="22"/>
          <w:bCs/>
        </w:rPr>
        <w:t>وحدة الطوارئ (Green Corridor Module)</w:t>
      </w:r>
      <w:r>
        <w:rPr>
          <w:rFonts w:ascii="Arial" w:hAnsi="Arial" w:cs="Arial"/>
          <w:sz w:val="22"/>
          <w:rtl/>
          <w:szCs w:val="22"/>
        </w:rPr>
        <w:t>: ترخيص إضافي للدفاع المدني والإسعاف.</w:t>
      </w:r>
    </w:p>
    <w:p>
      <w:pPr>
        <w:bidi w:val="1"/>
        <w:jc w:val="right"/>
      </w:pPr>
      <w:r>
        <w:rPr>
          <w:rFonts w:ascii="Arial" w:hAnsi="Arial" w:cs="Arial"/>
          <w:sz w:val="22"/>
          <w:rtl/>
          <w:szCs w:val="22"/>
        </w:rPr>
        <w:t xml:space="preserve">4. </w:t>
      </w:r>
      <w:r>
        <w:rPr>
          <w:rFonts w:ascii="Arial" w:hAnsi="Arial" w:cs="Arial"/>
          <w:b/>
          <w:sz w:val="22"/>
          <w:rtl/>
          <w:szCs w:val="22"/>
          <w:bCs/>
        </w:rPr>
        <w:t>واجهات بيانات وتنبؤات (Forecast API)</w:t>
      </w:r>
      <w:r>
        <w:rPr>
          <w:rFonts w:ascii="Arial" w:hAnsi="Arial" w:cs="Arial"/>
          <w:sz w:val="22"/>
          <w:rtl/>
          <w:szCs w:val="22"/>
        </w:rPr>
        <w:t>: لشركات اللوجستيات والتطبيقات، ببيانات مُجمّعة دون أي بيانات شخصية.</w:t>
      </w:r>
    </w:p>
    <w:p>
      <w:pPr>
        <w:bidi w:val="1"/>
        <w:jc w:val="right"/>
      </w:pPr>
      <w:r>
        <w:rPr>
          <w:rFonts w:ascii="Arial" w:hAnsi="Arial" w:cs="Arial"/>
          <w:sz w:val="22"/>
          <w:rtl/>
          <w:szCs w:val="22"/>
        </w:rPr>
        <w:t xml:space="preserve">5. </w:t>
      </w:r>
      <w:r>
        <w:rPr>
          <w:rFonts w:ascii="Arial" w:hAnsi="Arial" w:cs="Arial"/>
          <w:b/>
          <w:sz w:val="22"/>
          <w:rtl/>
          <w:szCs w:val="22"/>
          <w:bCs/>
        </w:rPr>
        <w:t>مستقبلًا — الوحدات الميدانية كخدمة (Field-Units-as-a-Service)</w:t>
      </w:r>
      <w:r>
        <w:rPr>
          <w:rFonts w:ascii="Arial" w:hAnsi="Arial" w:cs="Arial"/>
          <w:sz w:val="22"/>
          <w:rtl/>
          <w:szCs w:val="22"/>
        </w:rPr>
        <w:t>: تشغيل درونز وروبوتات للفعاليات والحوادث.</w:t>
      </w:r>
    </w:p>
    <w:p>
      <w:pPr>
        <w:bidi w:val="1"/>
        <w:jc w:val="right"/>
      </w:pPr>
      <w:r>
        <w:rPr>
          <w:rFonts w:ascii="Arial" w:hAnsi="Arial" w:cs="Arial"/>
          <w:b/>
          <w:color w:val="444444"/>
          <w:sz w:val="22"/>
          <w:rtl/>
          <w:szCs w:val="22"/>
          <w:bCs/>
        </w:rPr>
        <w:t>مبدأ ثابت:</w:t>
      </w:r>
      <w:r>
        <w:rPr>
          <w:rFonts w:ascii="Arial" w:hAnsi="Arial" w:cs="Arial"/>
          <w:color w:val="444444"/>
          <w:sz w:val="22"/>
          <w:rtl/>
          <w:szCs w:val="22"/>
        </w:rPr>
        <w:t xml:space="preserve"> لا نبيع بيانات شخصية ولا نتتبّع السائقين. القيمة تأتي من تحليل التدفّق.</w:t>
      </w:r>
    </w:p>
    <w:p>
      <w:pPr>
        <w:bidi w:val="1"/>
        <w:jc w:val="right"/>
      </w:pPr>
      <w:r>
        <w:rPr>
          <w:rFonts w:ascii="Arial" w:hAnsi="Arial" w:cs="Arial"/>
          <w:b/>
          <w:color w:val="0B6E4F"/>
          <w:sz w:val="26"/>
          <w:rtl/>
          <w:szCs w:val="26"/>
          <w:bCs/>
        </w:rPr>
        <w:t>8.3 استراتيجية الدخول للسوق (Go-to-Market)</w:t>
      </w:r>
    </w:p>
    <w:tbl>
      <w:tblPr>
        <w:tblStyle w:val="TableGrid"/>
        <w:tblW w:type="auto" w:w="0"/>
        <w:jc w:val="center"/>
        <w:tblLook w:firstColumn="1" w:firstRow="1" w:lastColumn="0" w:lastRow="0" w:noHBand="0" w:noVBand="1" w:val="04A0"/>
        <w:bidiVisual/>
      </w:tblPr>
      <w:tblGrid>
        <w:gridCol w:w="3280"/>
        <w:gridCol w:w="3280"/>
        <w:gridCol w:w="3280"/>
      </w:tblGrid>
      <w:tr>
        <w:tc>
          <w:tcPr>
            <w:tcW w:type="dxa" w:w="3280"/>
            <w:shd w:val="clear" w:fill="0B6E4F"/>
          </w:tcPr>
          <w:p>
            <w:pPr>
              <w:bidi w:val="1"/>
              <w:jc w:val="right"/>
            </w:pPr>
            <w:r/>
            <w:r>
              <w:rPr>
                <w:rFonts w:ascii="Arial" w:hAnsi="Arial" w:cs="Arial"/>
                <w:b/>
                <w:color w:val="FFFFFF"/>
                <w:sz w:val="20"/>
                <w:rtl/>
                <w:szCs w:val="20"/>
                <w:bCs/>
              </w:rPr>
              <w:t>المرحلة</w:t>
            </w:r>
          </w:p>
        </w:tc>
        <w:tc>
          <w:tcPr>
            <w:tcW w:type="dxa" w:w="3280"/>
            <w:shd w:val="clear" w:fill="0B6E4F"/>
          </w:tcPr>
          <w:p>
            <w:pPr>
              <w:bidi w:val="1"/>
              <w:jc w:val="right"/>
            </w:pPr>
            <w:r/>
            <w:r>
              <w:rPr>
                <w:rFonts w:ascii="Arial" w:hAnsi="Arial" w:cs="Arial"/>
                <w:b/>
                <w:color w:val="FFFFFF"/>
                <w:sz w:val="20"/>
                <w:rtl/>
                <w:szCs w:val="20"/>
                <w:bCs/>
              </w:rPr>
              <w:t>الخطوة</w:t>
            </w:r>
          </w:p>
        </w:tc>
        <w:tc>
          <w:tcPr>
            <w:tcW w:type="dxa" w:w="3280"/>
            <w:shd w:val="clear" w:fill="0B6E4F"/>
          </w:tcPr>
          <w:p>
            <w:pPr>
              <w:bidi w:val="1"/>
              <w:jc w:val="right"/>
            </w:pPr>
            <w:r/>
            <w:r>
              <w:rPr>
                <w:rFonts w:ascii="Arial" w:hAnsi="Arial" w:cs="Arial"/>
                <w:b/>
                <w:color w:val="FFFFFF"/>
                <w:sz w:val="20"/>
                <w:rtl/>
                <w:szCs w:val="20"/>
                <w:bCs/>
              </w:rPr>
              <w:t>الهدف</w:t>
            </w:r>
          </w:p>
        </w:tc>
      </w:tr>
      <w:tr>
        <w:tc>
          <w:tcPr>
            <w:tcW w:type="dxa" w:w="3280"/>
          </w:tcPr>
          <w:p>
            <w:pPr>
              <w:bidi w:val="1"/>
              <w:jc w:val="right"/>
            </w:pPr>
            <w:r/>
            <w:r>
              <w:rPr>
                <w:rFonts w:ascii="Arial" w:hAnsi="Arial" w:cs="Arial"/>
                <w:b/>
                <w:sz w:val="20"/>
                <w:rtl/>
                <w:szCs w:val="20"/>
                <w:bCs/>
              </w:rPr>
              <w:t>1. إثبات</w:t>
            </w:r>
          </w:p>
        </w:tc>
        <w:tc>
          <w:tcPr>
            <w:tcW w:type="dxa" w:w="3280"/>
          </w:tcPr>
          <w:p>
            <w:pPr>
              <w:bidi w:val="1"/>
              <w:jc w:val="right"/>
            </w:pPr>
            <w:r/>
            <w:r>
              <w:rPr>
                <w:rFonts w:ascii="Arial" w:hAnsi="Arial" w:cs="Arial"/>
                <w:sz w:val="20"/>
                <w:rtl/>
                <w:szCs w:val="20"/>
              </w:rPr>
              <w:t>نموذج أولي على شبكة تقاطعات حقيقية في عمّان (محاكاة) + مداخل الجامعة</w:t>
            </w:r>
          </w:p>
        </w:tc>
        <w:tc>
          <w:tcPr>
            <w:tcW w:type="dxa" w:w="3280"/>
          </w:tcPr>
          <w:p>
            <w:pPr>
              <w:bidi w:val="1"/>
              <w:jc w:val="right"/>
            </w:pPr>
            <w:r/>
            <w:r>
              <w:rPr>
                <w:rFonts w:ascii="Arial" w:hAnsi="Arial" w:cs="Arial"/>
                <w:sz w:val="20"/>
                <w:rtl/>
                <w:szCs w:val="20"/>
              </w:rPr>
              <w:t>أرقام قابلة للقياس مقارنة بخط أساس</w:t>
            </w:r>
          </w:p>
        </w:tc>
      </w:tr>
      <w:tr>
        <w:tc>
          <w:tcPr>
            <w:tcW w:type="dxa" w:w="3280"/>
          </w:tcPr>
          <w:p>
            <w:pPr>
              <w:bidi w:val="1"/>
              <w:jc w:val="right"/>
            </w:pPr>
            <w:r/>
            <w:r>
              <w:rPr>
                <w:rFonts w:ascii="Arial" w:hAnsi="Arial" w:cs="Arial"/>
                <w:b/>
                <w:sz w:val="20"/>
                <w:rtl/>
                <w:szCs w:val="20"/>
                <w:bCs/>
              </w:rPr>
              <w:t>2. أول عميل</w:t>
            </w:r>
          </w:p>
        </w:tc>
        <w:tc>
          <w:tcPr>
            <w:tcW w:type="dxa" w:w="3280"/>
          </w:tcPr>
          <w:p>
            <w:pPr>
              <w:bidi w:val="1"/>
              <w:jc w:val="right"/>
            </w:pPr>
            <w:r/>
            <w:r>
              <w:rPr>
                <w:rFonts w:ascii="Arial" w:hAnsi="Arial" w:cs="Arial"/>
                <w:sz w:val="20"/>
                <w:rtl/>
                <w:szCs w:val="20"/>
              </w:rPr>
              <w:t>مشروع تجريبي مع جامعة أو مستشفى أو منظّم فعالية</w:t>
            </w:r>
          </w:p>
        </w:tc>
        <w:tc>
          <w:tcPr>
            <w:tcW w:type="dxa" w:w="3280"/>
          </w:tcPr>
          <w:p>
            <w:pPr>
              <w:bidi w:val="1"/>
              <w:jc w:val="right"/>
            </w:pPr>
            <w:r/>
            <w:r>
              <w:rPr>
                <w:rFonts w:ascii="Arial" w:hAnsi="Arial" w:cs="Arial"/>
                <w:sz w:val="20"/>
                <w:rtl/>
                <w:szCs w:val="20"/>
              </w:rPr>
              <w:t>أول إيراد + دراسة حالة</w:t>
            </w:r>
          </w:p>
        </w:tc>
      </w:tr>
      <w:tr>
        <w:tc>
          <w:tcPr>
            <w:tcW w:type="dxa" w:w="3280"/>
          </w:tcPr>
          <w:p>
            <w:pPr>
              <w:bidi w:val="1"/>
              <w:jc w:val="right"/>
            </w:pPr>
            <w:r/>
            <w:r>
              <w:rPr>
                <w:rFonts w:ascii="Arial" w:hAnsi="Arial" w:cs="Arial"/>
                <w:b/>
                <w:sz w:val="20"/>
                <w:rtl/>
                <w:szCs w:val="20"/>
                <w:bCs/>
              </w:rPr>
              <w:t>3. شريك حكومي</w:t>
            </w:r>
          </w:p>
        </w:tc>
        <w:tc>
          <w:tcPr>
            <w:tcW w:type="dxa" w:w="3280"/>
          </w:tcPr>
          <w:p>
            <w:pPr>
              <w:bidi w:val="1"/>
              <w:jc w:val="right"/>
            </w:pPr>
            <w:r/>
            <w:r>
              <w:rPr>
                <w:rFonts w:ascii="Arial" w:hAnsi="Arial" w:cs="Arial"/>
                <w:sz w:val="20"/>
                <w:rtl/>
                <w:szCs w:val="20"/>
              </w:rPr>
              <w:t>تجربة على محور واحد بالتنسيق مع الأمانة بمستوى L1 (استشاري)</w:t>
            </w:r>
          </w:p>
        </w:tc>
        <w:tc>
          <w:tcPr>
            <w:tcW w:type="dxa" w:w="3280"/>
          </w:tcPr>
          <w:p>
            <w:pPr>
              <w:bidi w:val="1"/>
              <w:jc w:val="right"/>
            </w:pPr>
            <w:r/>
            <w:r>
              <w:rPr>
                <w:rFonts w:ascii="Arial" w:hAnsi="Arial" w:cs="Arial"/>
                <w:sz w:val="20"/>
                <w:rtl/>
                <w:szCs w:val="20"/>
              </w:rPr>
              <w:t>إثبات الأثر على الأرض</w:t>
            </w:r>
          </w:p>
        </w:tc>
      </w:tr>
      <w:tr>
        <w:tc>
          <w:tcPr>
            <w:tcW w:type="dxa" w:w="3280"/>
          </w:tcPr>
          <w:p>
            <w:pPr>
              <w:bidi w:val="1"/>
              <w:jc w:val="right"/>
            </w:pPr>
            <w:r/>
            <w:r>
              <w:rPr>
                <w:rFonts w:ascii="Arial" w:hAnsi="Arial" w:cs="Arial"/>
                <w:b/>
                <w:sz w:val="20"/>
                <w:rtl/>
                <w:szCs w:val="20"/>
                <w:bCs/>
              </w:rPr>
              <w:t>4. توسّع</w:t>
            </w:r>
          </w:p>
        </w:tc>
        <w:tc>
          <w:tcPr>
            <w:tcW w:type="dxa" w:w="3280"/>
          </w:tcPr>
          <w:p>
            <w:pPr>
              <w:bidi w:val="1"/>
              <w:jc w:val="right"/>
            </w:pPr>
            <w:r/>
            <w:r>
              <w:rPr>
                <w:rFonts w:ascii="Arial" w:hAnsi="Arial" w:cs="Arial"/>
                <w:sz w:val="20"/>
                <w:rtl/>
                <w:szCs w:val="20"/>
              </w:rPr>
              <w:t>محافظات أخرى، ثم دول الخليج ومشاريع المدن الذكية في المنطقة</w:t>
            </w:r>
          </w:p>
        </w:tc>
        <w:tc>
          <w:tcPr>
            <w:tcW w:type="dxa" w:w="3280"/>
          </w:tcPr>
          <w:p>
            <w:pPr>
              <w:bidi w:val="1"/>
              <w:jc w:val="right"/>
            </w:pPr>
            <w:r/>
            <w:r>
              <w:rPr>
                <w:rFonts w:ascii="Arial" w:hAnsi="Arial" w:cs="Arial"/>
                <w:sz w:val="20"/>
                <w:rtl/>
                <w:szCs w:val="20"/>
              </w:rPr>
              <w:t>نمو إقليمي</w:t>
            </w:r>
          </w:p>
        </w:tc>
      </w:tr>
    </w:tbl>
    <w:p/>
    <w:p>
      <w:pPr>
        <w:bidi w:val="1"/>
        <w:jc w:val="right"/>
      </w:pPr>
      <w:r>
        <w:rPr>
          <w:rFonts w:ascii="Arial" w:hAnsi="Arial" w:cs="Arial"/>
          <w:b/>
          <w:color w:val="0B6E4F"/>
          <w:sz w:val="26"/>
          <w:rtl/>
          <w:szCs w:val="26"/>
          <w:bCs/>
        </w:rPr>
        <w:t>8.4 هيكل التكاليف</w:t>
      </w:r>
    </w:p>
    <w:p>
      <w:pPr>
        <w:bidi w:val="1"/>
        <w:jc w:val="right"/>
      </w:pPr>
      <w:r>
        <w:rPr>
          <w:rFonts w:ascii="Arial" w:hAnsi="Arial" w:cs="Arial"/>
          <w:sz w:val="22"/>
          <w:rtl/>
          <w:szCs w:val="22"/>
        </w:rPr>
        <w:t xml:space="preserve">•  </w:t>
      </w:r>
      <w:r>
        <w:rPr>
          <w:rFonts w:ascii="Arial" w:hAnsi="Arial" w:cs="Arial"/>
          <w:b/>
          <w:sz w:val="22"/>
          <w:rtl/>
          <w:szCs w:val="22"/>
          <w:bCs/>
        </w:rPr>
        <w:t>فريق تطوير</w:t>
      </w:r>
      <w:r>
        <w:rPr>
          <w:rFonts w:ascii="Arial" w:hAnsi="Arial" w:cs="Arial"/>
          <w:sz w:val="22"/>
          <w:rtl/>
          <w:szCs w:val="22"/>
        </w:rPr>
        <w:t xml:space="preserve"> (AI/DS، هندسة برمجيات، خبير نقل).</w:t>
      </w:r>
    </w:p>
    <w:p>
      <w:pPr>
        <w:bidi w:val="1"/>
        <w:jc w:val="right"/>
      </w:pPr>
      <w:r>
        <w:rPr>
          <w:rFonts w:ascii="Arial" w:hAnsi="Arial" w:cs="Arial"/>
          <w:sz w:val="22"/>
          <w:rtl/>
          <w:szCs w:val="22"/>
        </w:rPr>
        <w:t xml:space="preserve">•  </w:t>
      </w:r>
      <w:r>
        <w:rPr>
          <w:rFonts w:ascii="Arial" w:hAnsi="Arial" w:cs="Arial"/>
          <w:b/>
          <w:sz w:val="22"/>
          <w:rtl/>
          <w:szCs w:val="22"/>
          <w:bCs/>
        </w:rPr>
        <w:t>بنية سحابية</w:t>
      </w:r>
      <w:r>
        <w:rPr>
          <w:rFonts w:ascii="Arial" w:hAnsi="Arial" w:cs="Arial"/>
          <w:sz w:val="22"/>
          <w:rtl/>
          <w:szCs w:val="22"/>
        </w:rPr>
        <w:t xml:space="preserve"> للتدريب والتشغيل.</w:t>
      </w:r>
    </w:p>
    <w:p>
      <w:pPr>
        <w:bidi w:val="1"/>
        <w:jc w:val="right"/>
      </w:pPr>
      <w:r>
        <w:rPr>
          <w:rFonts w:ascii="Arial" w:hAnsi="Arial" w:cs="Arial"/>
          <w:sz w:val="22"/>
          <w:rtl/>
          <w:szCs w:val="22"/>
        </w:rPr>
        <w:t xml:space="preserve">•  </w:t>
      </w:r>
      <w:r>
        <w:rPr>
          <w:rFonts w:ascii="Arial" w:hAnsi="Arial" w:cs="Arial"/>
          <w:b/>
          <w:sz w:val="22"/>
          <w:rtl/>
          <w:szCs w:val="22"/>
          <w:bCs/>
        </w:rPr>
        <w:t>أدوات مفتوحة المصدر</w:t>
      </w:r>
      <w:r>
        <w:rPr>
          <w:rFonts w:ascii="Arial" w:hAnsi="Arial" w:cs="Arial"/>
          <w:sz w:val="22"/>
          <w:rtl/>
          <w:szCs w:val="22"/>
        </w:rPr>
        <w:t xml:space="preserve"> (SUMO، OpenStreetMap، PyTorch) تقلّل كلفة الترخيص بشكل كبير.</w:t>
      </w:r>
    </w:p>
    <w:p>
      <w:pPr>
        <w:bidi w:val="1"/>
        <w:jc w:val="right"/>
      </w:pPr>
      <w:r>
        <w:rPr>
          <w:rFonts w:ascii="Arial" w:hAnsi="Arial" w:cs="Arial"/>
          <w:sz w:val="22"/>
          <w:rtl/>
          <w:szCs w:val="22"/>
        </w:rPr>
        <w:t xml:space="preserve">•  </w:t>
      </w:r>
      <w:r>
        <w:rPr>
          <w:rFonts w:ascii="Arial" w:hAnsi="Arial" w:cs="Arial"/>
          <w:b/>
          <w:sz w:val="22"/>
          <w:rtl/>
          <w:szCs w:val="22"/>
          <w:bCs/>
        </w:rPr>
        <w:t>مستقبلًا:</w:t>
      </w:r>
      <w:r>
        <w:rPr>
          <w:rFonts w:ascii="Arial" w:hAnsi="Arial" w:cs="Arial"/>
          <w:sz w:val="22"/>
          <w:rtl/>
          <w:szCs w:val="22"/>
        </w:rPr>
        <w:t xml:space="preserve"> عتاد الدرونز والروبوتات، والتراخيص، والتأمين.</w:t>
      </w:r>
    </w:p>
    <w:p>
      <w:pPr>
        <w:bidi w:val="1"/>
        <w:jc w:val="right"/>
      </w:pPr>
      <w:r>
        <w:rPr>
          <w:rFonts w:ascii="Arial" w:hAnsi="Arial" w:cs="Arial"/>
          <w:b/>
          <w:color w:val="0B6E4F"/>
          <w:sz w:val="26"/>
          <w:rtl/>
          <w:szCs w:val="26"/>
          <w:bCs/>
        </w:rPr>
        <w:t>8.5 ميزة تنافسية مستدامة (Moat)</w:t>
      </w:r>
    </w:p>
    <w:p>
      <w:pPr>
        <w:bidi w:val="1"/>
        <w:jc w:val="right"/>
      </w:pPr>
      <w:r>
        <w:rPr>
          <w:rFonts w:ascii="Arial" w:hAnsi="Arial" w:cs="Arial"/>
          <w:sz w:val="22"/>
          <w:rtl/>
          <w:szCs w:val="22"/>
        </w:rPr>
        <w:t xml:space="preserve">•  </w:t>
      </w:r>
      <w:r>
        <w:rPr>
          <w:rFonts w:ascii="Arial" w:hAnsi="Arial" w:cs="Arial"/>
          <w:b/>
          <w:sz w:val="22"/>
          <w:rtl/>
          <w:szCs w:val="22"/>
          <w:bCs/>
        </w:rPr>
        <w:t>بيانات محلية مُعايَرة</w:t>
      </w:r>
      <w:r>
        <w:rPr>
          <w:rFonts w:ascii="Arial" w:hAnsi="Arial" w:cs="Arial"/>
          <w:sz w:val="22"/>
          <w:rtl/>
          <w:szCs w:val="22"/>
        </w:rPr>
        <w:t xml:space="preserve"> لشبكة عمّان تتراكم مع كل مشروع.</w:t>
      </w:r>
    </w:p>
    <w:p>
      <w:pPr>
        <w:bidi w:val="1"/>
        <w:jc w:val="right"/>
      </w:pPr>
      <w:r>
        <w:rPr>
          <w:rFonts w:ascii="Arial" w:hAnsi="Arial" w:cs="Arial"/>
          <w:sz w:val="22"/>
          <w:rtl/>
          <w:szCs w:val="22"/>
        </w:rPr>
        <w:t xml:space="preserve">•  </w:t>
      </w:r>
      <w:r>
        <w:rPr>
          <w:rFonts w:ascii="Arial" w:hAnsi="Arial" w:cs="Arial"/>
          <w:b/>
          <w:sz w:val="22"/>
          <w:rtl/>
          <w:szCs w:val="22"/>
          <w:bCs/>
        </w:rPr>
        <w:t>مكتبة سيناريوهات</w:t>
      </w:r>
      <w:r>
        <w:rPr>
          <w:rFonts w:ascii="Arial" w:hAnsi="Arial" w:cs="Arial"/>
          <w:sz w:val="22"/>
          <w:rtl/>
          <w:szCs w:val="22"/>
        </w:rPr>
        <w:t xml:space="preserve"> (رمضان، ثلج، مباريات) لا يملكها منافس أجنبي.</w:t>
      </w:r>
    </w:p>
    <w:p>
      <w:pPr>
        <w:bidi w:val="1"/>
        <w:jc w:val="right"/>
      </w:pPr>
      <w:r>
        <w:rPr>
          <w:rFonts w:ascii="Arial" w:hAnsi="Arial" w:cs="Arial"/>
          <w:sz w:val="22"/>
          <w:rtl/>
          <w:szCs w:val="22"/>
        </w:rPr>
        <w:t xml:space="preserve">•  </w:t>
      </w:r>
      <w:r>
        <w:rPr>
          <w:rFonts w:ascii="Arial" w:hAnsi="Arial" w:cs="Arial"/>
          <w:b/>
          <w:sz w:val="22"/>
          <w:rtl/>
          <w:szCs w:val="22"/>
          <w:bCs/>
        </w:rPr>
        <w:t>ثقة الجهات الحكومية</w:t>
      </w:r>
      <w:r>
        <w:rPr>
          <w:rFonts w:ascii="Arial" w:hAnsi="Arial" w:cs="Arial"/>
          <w:sz w:val="22"/>
          <w:rtl/>
          <w:szCs w:val="22"/>
        </w:rPr>
        <w:t xml:space="preserve"> المبنية عبر التدرّج في مستويات الاستقلالية.</w:t>
      </w:r>
    </w:p>
    <w:p>
      <w:pPr>
        <w:bidi w:val="1"/>
        <w:jc w:val="right"/>
      </w:pPr>
      <w:r>
        <w:rPr>
          <w:rFonts w:ascii="Arial" w:hAnsi="Arial" w:cs="Arial"/>
          <w:b/>
          <w:color w:val="0B6E4F"/>
          <w:sz w:val="32"/>
          <w:rtl/>
          <w:szCs w:val="32"/>
          <w:bCs/>
        </w:rPr>
        <w:t>9. النموذج الأولي (MVP): ماذا سنعرض أمام لجنة التحكيم؟</w:t>
      </w:r>
    </w:p>
    <w:p>
      <w:pPr>
        <w:bidi w:val="1"/>
        <w:jc w:val="right"/>
      </w:pPr>
      <w:r>
        <w:rPr>
          <w:rFonts w:ascii="Arial" w:hAnsi="Arial" w:cs="Arial"/>
          <w:b/>
          <w:sz w:val="22"/>
          <w:rtl/>
          <w:szCs w:val="22"/>
          <w:bCs/>
        </w:rPr>
        <w:t>الهدف:</w:t>
      </w:r>
      <w:r>
        <w:rPr>
          <w:rFonts w:ascii="Arial" w:hAnsi="Arial" w:cs="Arial"/>
          <w:sz w:val="22"/>
          <w:rtl/>
          <w:szCs w:val="22"/>
        </w:rPr>
        <w:t xml:space="preserve"> عرض حيّ (Live Demo) يثبت الدورة الكاملة: </w:t>
      </w:r>
      <w:r>
        <w:rPr>
          <w:rFonts w:ascii="Arial" w:hAnsi="Arial" w:cs="Arial"/>
          <w:b/>
          <w:sz w:val="22"/>
          <w:rtl/>
          <w:szCs w:val="22"/>
          <w:bCs/>
        </w:rPr>
        <w:t>نرى ← نتنبّأ ← نختبر ← نقرّر ← نُنذِر</w:t>
      </w:r>
      <w:r>
        <w:rPr>
          <w:rFonts w:ascii="Arial" w:hAnsi="Arial" w:cs="Arial"/>
          <w:sz w:val="22"/>
          <w:rtl/>
          <w:szCs w:val="22"/>
        </w:rPr>
        <w:t>.</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المكوّن</w:t>
            </w:r>
          </w:p>
        </w:tc>
        <w:tc>
          <w:tcPr>
            <w:tcW w:type="dxa" w:w="4920"/>
            <w:shd w:val="clear" w:fill="0B6E4F"/>
          </w:tcPr>
          <w:p>
            <w:pPr>
              <w:bidi w:val="1"/>
              <w:jc w:val="right"/>
            </w:pPr>
            <w:r/>
            <w:r>
              <w:rPr>
                <w:rFonts w:ascii="Arial" w:hAnsi="Arial" w:cs="Arial"/>
                <w:b/>
                <w:color w:val="FFFFFF"/>
                <w:sz w:val="20"/>
                <w:rtl/>
                <w:szCs w:val="20"/>
                <w:bCs/>
              </w:rPr>
              <w:t>ما سنبنيه</w:t>
            </w:r>
          </w:p>
        </w:tc>
      </w:tr>
      <w:tr>
        <w:tc>
          <w:tcPr>
            <w:tcW w:type="dxa" w:w="4920"/>
          </w:tcPr>
          <w:p>
            <w:pPr>
              <w:bidi w:val="1"/>
              <w:jc w:val="right"/>
            </w:pPr>
            <w:r/>
            <w:r>
              <w:rPr>
                <w:rFonts w:ascii="Arial" w:hAnsi="Arial" w:cs="Arial"/>
                <w:b/>
                <w:sz w:val="20"/>
                <w:rtl/>
                <w:szCs w:val="20"/>
                <w:bCs/>
              </w:rPr>
              <w:t>الشبكة</w:t>
            </w:r>
          </w:p>
        </w:tc>
        <w:tc>
          <w:tcPr>
            <w:tcW w:type="dxa" w:w="4920"/>
          </w:tcPr>
          <w:p>
            <w:pPr>
              <w:bidi w:val="1"/>
              <w:jc w:val="right"/>
            </w:pPr>
            <w:r/>
            <w:r>
              <w:rPr>
                <w:rFonts w:ascii="Arial" w:hAnsi="Arial" w:cs="Arial"/>
                <w:sz w:val="20"/>
                <w:rtl/>
                <w:szCs w:val="20"/>
              </w:rPr>
              <w:t>4–6 تقاطعات متصلة من منطقة حقيقية في عمّان، مستخرجة من OpenStreetMap</w:t>
            </w:r>
          </w:p>
        </w:tc>
      </w:tr>
      <w:tr>
        <w:tc>
          <w:tcPr>
            <w:tcW w:type="dxa" w:w="4920"/>
          </w:tcPr>
          <w:p>
            <w:pPr>
              <w:bidi w:val="1"/>
              <w:jc w:val="right"/>
            </w:pPr>
            <w:r/>
            <w:r>
              <w:rPr>
                <w:rFonts w:ascii="Arial" w:hAnsi="Arial" w:cs="Arial"/>
                <w:b/>
                <w:sz w:val="20"/>
                <w:rtl/>
                <w:szCs w:val="20"/>
                <w:bCs/>
              </w:rPr>
              <w:t>البيانات</w:t>
            </w:r>
          </w:p>
        </w:tc>
        <w:tc>
          <w:tcPr>
            <w:tcW w:type="dxa" w:w="4920"/>
          </w:tcPr>
          <w:p>
            <w:pPr>
              <w:bidi w:val="1"/>
              <w:jc w:val="right"/>
            </w:pPr>
            <w:r/>
            <w:r>
              <w:rPr>
                <w:rFonts w:ascii="Arial" w:hAnsi="Arial" w:cs="Arial"/>
                <w:sz w:val="20"/>
                <w:rtl/>
                <w:szCs w:val="20"/>
              </w:rPr>
              <w:t xml:space="preserve">بيانات تاريخية متاحة قانونيًا + بيانات اصطناعية </w:t>
            </w:r>
            <w:r>
              <w:rPr>
                <w:rFonts w:ascii="Arial" w:hAnsi="Arial" w:cs="Arial"/>
                <w:b/>
                <w:sz w:val="20"/>
                <w:rtl/>
                <w:szCs w:val="20"/>
                <w:bCs/>
              </w:rPr>
              <w:t>مُعلَنة بوضوح</w:t>
            </w:r>
            <w:r>
              <w:rPr>
                <w:rFonts w:ascii="Arial" w:hAnsi="Arial" w:cs="Arial"/>
                <w:sz w:val="20"/>
                <w:rtl/>
                <w:szCs w:val="20"/>
              </w:rPr>
              <w:t xml:space="preserve"> للمعايرة</w:t>
            </w:r>
          </w:p>
        </w:tc>
      </w:tr>
      <w:tr>
        <w:tc>
          <w:tcPr>
            <w:tcW w:type="dxa" w:w="4920"/>
          </w:tcPr>
          <w:p>
            <w:pPr>
              <w:bidi w:val="1"/>
              <w:jc w:val="right"/>
            </w:pPr>
            <w:r/>
            <w:r>
              <w:rPr>
                <w:rFonts w:ascii="Arial" w:hAnsi="Arial" w:cs="Arial"/>
                <w:b/>
                <w:sz w:val="20"/>
                <w:rtl/>
                <w:szCs w:val="20"/>
                <w:bCs/>
              </w:rPr>
              <w:t>التنبؤ</w:t>
            </w:r>
          </w:p>
        </w:tc>
        <w:tc>
          <w:tcPr>
            <w:tcW w:type="dxa" w:w="4920"/>
          </w:tcPr>
          <w:p>
            <w:pPr>
              <w:bidi w:val="1"/>
              <w:jc w:val="right"/>
            </w:pPr>
            <w:r/>
            <w:r>
              <w:rPr>
                <w:rFonts w:ascii="Arial" w:hAnsi="Arial" w:cs="Arial"/>
                <w:sz w:val="20"/>
                <w:rtl/>
                <w:szCs w:val="20"/>
              </w:rPr>
              <w:t>XGBoost مقارنةً بخط أساس بسيط (آخر قراءة / المتوسط التاريخي)، ثم تجربة GNN</w:t>
            </w:r>
          </w:p>
        </w:tc>
      </w:tr>
      <w:tr>
        <w:tc>
          <w:tcPr>
            <w:tcW w:type="dxa" w:w="4920"/>
          </w:tcPr>
          <w:p>
            <w:pPr>
              <w:bidi w:val="1"/>
              <w:jc w:val="right"/>
            </w:pPr>
            <w:r/>
            <w:r>
              <w:rPr>
                <w:rFonts w:ascii="Arial" w:hAnsi="Arial" w:cs="Arial"/>
                <w:b/>
                <w:sz w:val="20"/>
                <w:rtl/>
                <w:szCs w:val="20"/>
                <w:bCs/>
              </w:rPr>
              <w:t>التوأم الرقمي</w:t>
            </w:r>
          </w:p>
        </w:tc>
        <w:tc>
          <w:tcPr>
            <w:tcW w:type="dxa" w:w="4920"/>
          </w:tcPr>
          <w:p>
            <w:pPr>
              <w:bidi w:val="1"/>
              <w:jc w:val="right"/>
            </w:pPr>
            <w:r/>
            <w:r>
              <w:rPr>
                <w:rFonts w:ascii="Arial" w:hAnsi="Arial" w:cs="Arial"/>
                <w:sz w:val="20"/>
                <w:rtl/>
                <w:szCs w:val="20"/>
              </w:rPr>
              <w:t>SUMO + واجهة TraCI للتحكم بالإشارات من Python</w:t>
            </w:r>
          </w:p>
        </w:tc>
      </w:tr>
      <w:tr>
        <w:tc>
          <w:tcPr>
            <w:tcW w:type="dxa" w:w="4920"/>
          </w:tcPr>
          <w:p>
            <w:pPr>
              <w:bidi w:val="1"/>
              <w:jc w:val="right"/>
            </w:pPr>
            <w:r/>
            <w:r>
              <w:rPr>
                <w:rFonts w:ascii="Arial" w:hAnsi="Arial" w:cs="Arial"/>
                <w:b/>
                <w:sz w:val="20"/>
                <w:rtl/>
                <w:szCs w:val="20"/>
                <w:bCs/>
              </w:rPr>
              <w:t>القرار</w:t>
            </w:r>
          </w:p>
        </w:tc>
        <w:tc>
          <w:tcPr>
            <w:tcW w:type="dxa" w:w="4920"/>
          </w:tcPr>
          <w:p>
            <w:pPr>
              <w:bidi w:val="1"/>
              <w:jc w:val="right"/>
            </w:pPr>
            <w:r/>
            <w:r>
              <w:rPr>
                <w:rFonts w:ascii="Arial" w:hAnsi="Arial" w:cs="Arial"/>
                <w:sz w:val="20"/>
                <w:rtl/>
                <w:szCs w:val="20"/>
              </w:rPr>
              <w:t>محسّن توقيتات + وكيل تعلّم معزّز تجريبي، مقارنةً بالتوقيت الثابت</w:t>
            </w:r>
          </w:p>
        </w:tc>
      </w:tr>
      <w:tr>
        <w:tc>
          <w:tcPr>
            <w:tcW w:type="dxa" w:w="4920"/>
          </w:tcPr>
          <w:p>
            <w:pPr>
              <w:bidi w:val="1"/>
              <w:jc w:val="right"/>
            </w:pPr>
            <w:r/>
            <w:r>
              <w:rPr>
                <w:rFonts w:ascii="Arial" w:hAnsi="Arial" w:cs="Arial"/>
                <w:b/>
                <w:sz w:val="20"/>
                <w:rtl/>
                <w:szCs w:val="20"/>
                <w:bCs/>
              </w:rPr>
              <w:t>الطوارئ</w:t>
            </w:r>
          </w:p>
        </w:tc>
        <w:tc>
          <w:tcPr>
            <w:tcW w:type="dxa" w:w="4920"/>
          </w:tcPr>
          <w:p>
            <w:pPr>
              <w:bidi w:val="1"/>
              <w:jc w:val="right"/>
            </w:pPr>
            <w:r/>
            <w:r>
              <w:rPr>
                <w:rFonts w:ascii="Arial" w:hAnsi="Arial" w:cs="Arial"/>
                <w:sz w:val="20"/>
                <w:rtl/>
                <w:szCs w:val="20"/>
              </w:rPr>
              <w:t>سيناريو سيارة إسعاف: زمن الوصول مع الممر الأخضر وبدونه</w:t>
            </w:r>
          </w:p>
        </w:tc>
      </w:tr>
      <w:tr>
        <w:tc>
          <w:tcPr>
            <w:tcW w:type="dxa" w:w="4920"/>
          </w:tcPr>
          <w:p>
            <w:pPr>
              <w:bidi w:val="1"/>
              <w:jc w:val="right"/>
            </w:pPr>
            <w:r/>
            <w:r>
              <w:rPr>
                <w:rFonts w:ascii="Arial" w:hAnsi="Arial" w:cs="Arial"/>
                <w:b/>
                <w:sz w:val="20"/>
                <w:rtl/>
                <w:szCs w:val="20"/>
                <w:bCs/>
              </w:rPr>
              <w:t>غرفة السيطرة</w:t>
            </w:r>
          </w:p>
        </w:tc>
        <w:tc>
          <w:tcPr>
            <w:tcW w:type="dxa" w:w="4920"/>
          </w:tcPr>
          <w:p>
            <w:pPr>
              <w:bidi w:val="1"/>
              <w:jc w:val="right"/>
            </w:pPr>
            <w:r/>
            <w:r>
              <w:rPr>
                <w:rFonts w:ascii="Arial" w:hAnsi="Arial" w:cs="Arial"/>
                <w:sz w:val="20"/>
                <w:rtl/>
                <w:szCs w:val="20"/>
              </w:rPr>
              <w:t>لوحة تحكم (Streamlit) بخريطة، وتنبيهات مرتّبة، ومقارنة سيناريوهات، ومساعد عربي</w:t>
            </w:r>
          </w:p>
        </w:tc>
      </w:tr>
    </w:tbl>
    <w:p/>
    <w:p>
      <w:pPr>
        <w:bidi w:val="1"/>
        <w:jc w:val="right"/>
      </w:pPr>
      <w:r>
        <w:rPr>
          <w:rFonts w:ascii="Arial" w:hAnsi="Arial" w:cs="Arial"/>
          <w:b/>
          <w:color w:val="0B6E4F"/>
          <w:sz w:val="26"/>
          <w:rtl/>
          <w:szCs w:val="26"/>
          <w:bCs/>
        </w:rPr>
        <w:t>مؤشرات النجاح</w:t>
      </w:r>
    </w:p>
    <w:p>
      <w:pPr>
        <w:bidi w:val="1"/>
        <w:jc w:val="right"/>
      </w:pPr>
      <w:r>
        <w:rPr>
          <w:rFonts w:ascii="Arial" w:hAnsi="Arial" w:cs="Arial"/>
          <w:b/>
          <w:sz w:val="22"/>
          <w:rtl/>
          <w:szCs w:val="22"/>
          <w:bCs/>
        </w:rPr>
        <w:t>دقة التنبؤ:</w:t>
      </w:r>
      <w:r>
        <w:rPr>
          <w:rFonts w:ascii="Arial" w:hAnsi="Arial" w:cs="Arial"/>
          <w:sz w:val="22"/>
          <w:rtl/>
          <w:szCs w:val="22"/>
        </w:rPr>
        <w:t xml:space="preserve"> MAE و RMSE على بيانات لم يرها النموذج، </w:t>
      </w:r>
      <w:r>
        <w:rPr>
          <w:rFonts w:ascii="Arial" w:hAnsi="Arial" w:cs="Arial"/>
          <w:b/>
          <w:sz w:val="22"/>
          <w:rtl/>
          <w:szCs w:val="22"/>
          <w:bCs/>
        </w:rPr>
        <w:t>مقارنةً بخط أساس</w:t>
      </w:r>
      <w:r>
        <w:rPr>
          <w:rFonts w:ascii="Arial" w:hAnsi="Arial" w:cs="Arial"/>
          <w:sz w:val="22"/>
          <w:rtl/>
          <w:szCs w:val="22"/>
        </w:rPr>
        <w:t>.</w:t>
      </w:r>
    </w:p>
    <w:p>
      <w:pPr>
        <w:bidi w:val="1"/>
        <w:jc w:val="right"/>
      </w:pPr>
      <w:r>
        <w:rPr>
          <w:rFonts w:ascii="Arial" w:hAnsi="Arial" w:cs="Arial"/>
          <w:b/>
          <w:sz w:val="22"/>
          <w:rtl/>
          <w:szCs w:val="22"/>
          <w:bCs/>
        </w:rPr>
        <w:t>أثر القرار (في المحاكاة):</w:t>
      </w:r>
    </w:p>
    <w:p>
      <w:pPr>
        <w:bidi w:val="1"/>
        <w:jc w:val="right"/>
      </w:pPr>
      <w:r>
        <w:rPr>
          <w:rFonts w:ascii="Arial" w:hAnsi="Arial" w:cs="Arial"/>
          <w:sz w:val="22"/>
          <w:rtl/>
          <w:szCs w:val="22"/>
        </w:rPr>
        <w:t>•  متوسط زمن الرحلة.</w:t>
      </w:r>
    </w:p>
    <w:p>
      <w:pPr>
        <w:bidi w:val="1"/>
        <w:jc w:val="right"/>
      </w:pPr>
      <w:r>
        <w:rPr>
          <w:rFonts w:ascii="Arial" w:hAnsi="Arial" w:cs="Arial"/>
          <w:sz w:val="22"/>
          <w:rtl/>
          <w:szCs w:val="22"/>
        </w:rPr>
        <w:t>•  متوسط زمن الانتظار.</w:t>
      </w:r>
    </w:p>
    <w:p>
      <w:pPr>
        <w:bidi w:val="1"/>
        <w:jc w:val="right"/>
      </w:pPr>
      <w:r>
        <w:rPr>
          <w:rFonts w:ascii="Arial" w:hAnsi="Arial" w:cs="Arial"/>
          <w:sz w:val="22"/>
          <w:rtl/>
          <w:szCs w:val="22"/>
        </w:rPr>
        <w:t>•  طول الطوابير.</w:t>
      </w:r>
    </w:p>
    <w:p>
      <w:pPr>
        <w:bidi w:val="1"/>
        <w:jc w:val="right"/>
      </w:pPr>
      <w:r>
        <w:rPr>
          <w:rFonts w:ascii="Arial" w:hAnsi="Arial" w:cs="Arial"/>
          <w:sz w:val="22"/>
          <w:rtl/>
          <w:szCs w:val="22"/>
        </w:rPr>
        <w:t>•  إجمالي تأخير المركبات.</w:t>
      </w:r>
    </w:p>
    <w:p>
      <w:pPr>
        <w:bidi w:val="1"/>
        <w:jc w:val="right"/>
      </w:pPr>
      <w:r>
        <w:rPr>
          <w:rFonts w:ascii="Arial" w:hAnsi="Arial" w:cs="Arial"/>
          <w:sz w:val="22"/>
          <w:rtl/>
          <w:szCs w:val="22"/>
        </w:rPr>
        <w:t>•  عدد المركبات العابرة (Throughput).</w:t>
      </w:r>
    </w:p>
    <w:p>
      <w:pPr>
        <w:bidi w:val="1"/>
        <w:jc w:val="right"/>
      </w:pPr>
      <w:r>
        <w:rPr>
          <w:rFonts w:ascii="Arial" w:hAnsi="Arial" w:cs="Arial"/>
          <w:sz w:val="22"/>
          <w:rtl/>
          <w:szCs w:val="22"/>
        </w:rPr>
        <w:t xml:space="preserve">•  </w:t>
      </w:r>
      <w:r>
        <w:rPr>
          <w:rFonts w:ascii="Arial" w:hAnsi="Arial" w:cs="Arial"/>
          <w:b/>
          <w:sz w:val="22"/>
          <w:rtl/>
          <w:szCs w:val="22"/>
          <w:bCs/>
        </w:rPr>
        <w:t>زمن وصول سيارة الإسعاف</w:t>
      </w:r>
      <w:r>
        <w:rPr>
          <w:rFonts w:ascii="Arial" w:hAnsi="Arial" w:cs="Arial"/>
          <w:sz w:val="22"/>
          <w:rtl/>
          <w:szCs w:val="22"/>
        </w:rPr>
        <w:t xml:space="preserve"> مع الممر الأخضر وبدونه.</w:t>
      </w:r>
    </w:p>
    <w:p>
      <w:pPr>
        <w:bidi w:val="1"/>
        <w:jc w:val="right"/>
      </w:pPr>
      <w:r>
        <w:rPr>
          <w:rFonts w:ascii="Arial" w:hAnsi="Arial" w:cs="Arial"/>
          <w:sz w:val="22"/>
          <w:rtl/>
          <w:szCs w:val="22"/>
        </w:rPr>
        <w:t xml:space="preserve">•  </w:t>
      </w:r>
      <w:r>
        <w:rPr>
          <w:rFonts w:ascii="Arial" w:hAnsi="Arial" w:cs="Arial"/>
          <w:b/>
          <w:sz w:val="22"/>
          <w:rtl/>
          <w:szCs w:val="22"/>
          <w:bCs/>
        </w:rPr>
        <w:t>أثر القرار على الشوارع المجاورة</w:t>
      </w:r>
      <w:r>
        <w:rPr>
          <w:rFonts w:ascii="Arial" w:hAnsi="Arial" w:cs="Arial"/>
          <w:sz w:val="22"/>
          <w:rtl/>
          <w:szCs w:val="22"/>
        </w:rPr>
        <w:t>، للتأكد من أن الازدحام لم ينتقل إليها.</w:t>
      </w:r>
    </w:p>
    <w:p>
      <w:pPr>
        <w:bidi w:val="1"/>
        <w:jc w:val="right"/>
      </w:pPr>
      <w:r>
        <w:rPr>
          <w:rFonts w:ascii="Arial" w:hAnsi="Arial" w:cs="Arial"/>
          <w:b/>
          <w:color w:val="444444"/>
          <w:sz w:val="22"/>
          <w:rtl/>
          <w:szCs w:val="22"/>
          <w:bCs/>
        </w:rPr>
        <w:t>التزامنا:</w:t>
      </w:r>
      <w:r>
        <w:rPr>
          <w:rFonts w:ascii="Arial" w:hAnsi="Arial" w:cs="Arial"/>
          <w:color w:val="444444"/>
          <w:sz w:val="22"/>
          <w:rtl/>
          <w:szCs w:val="22"/>
        </w:rPr>
        <w:t xml:space="preserve"> لن نعلن أي نسبة تحسين قبل قياسها. كل رقم في العرض النهائي سيكون ناتجًا من تجاربنا، ومعه شرح حدود المحاكاة.</w:t>
      </w:r>
    </w:p>
    <w:p>
      <w:pPr>
        <w:bidi w:val="1"/>
        <w:jc w:val="right"/>
      </w:pPr>
      <w:r>
        <w:rPr>
          <w:rFonts w:ascii="Arial" w:hAnsi="Arial" w:cs="Arial"/>
          <w:b/>
          <w:color w:val="0B6E4F"/>
          <w:sz w:val="26"/>
          <w:rtl/>
          <w:szCs w:val="26"/>
          <w:bCs/>
        </w:rPr>
        <w:t>الجدول الزمني المقترح (12 أسبوعًا)</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الأسابيع</w:t>
            </w:r>
          </w:p>
        </w:tc>
        <w:tc>
          <w:tcPr>
            <w:tcW w:type="dxa" w:w="4920"/>
            <w:shd w:val="clear" w:fill="0B6E4F"/>
          </w:tcPr>
          <w:p>
            <w:pPr>
              <w:bidi w:val="1"/>
              <w:jc w:val="right"/>
            </w:pPr>
            <w:r/>
            <w:r>
              <w:rPr>
                <w:rFonts w:ascii="Arial" w:hAnsi="Arial" w:cs="Arial"/>
                <w:b/>
                <w:color w:val="FFFFFF"/>
                <w:sz w:val="20"/>
                <w:rtl/>
                <w:szCs w:val="20"/>
                <w:bCs/>
              </w:rPr>
              <w:t>المرحلة</w:t>
            </w:r>
          </w:p>
        </w:tc>
      </w:tr>
      <w:tr>
        <w:tc>
          <w:tcPr>
            <w:tcW w:type="dxa" w:w="4920"/>
          </w:tcPr>
          <w:p>
            <w:pPr>
              <w:bidi w:val="0"/>
              <w:jc w:val="left"/>
            </w:pPr>
            <w:r/>
            <w:r>
              <w:rPr>
                <w:rFonts w:ascii="Arial" w:hAnsi="Arial" w:cs="Arial"/>
                <w:sz w:val="20"/>
                <w:szCs w:val="20"/>
              </w:rPr>
              <w:t>1–2</w:t>
            </w:r>
          </w:p>
        </w:tc>
        <w:tc>
          <w:tcPr>
            <w:tcW w:type="dxa" w:w="4920"/>
          </w:tcPr>
          <w:p>
            <w:pPr>
              <w:bidi w:val="1"/>
              <w:jc w:val="right"/>
            </w:pPr>
            <w:r/>
            <w:r>
              <w:rPr>
                <w:rFonts w:ascii="Arial" w:hAnsi="Arial" w:cs="Arial"/>
                <w:sz w:val="20"/>
                <w:rtl/>
                <w:szCs w:val="20"/>
              </w:rPr>
              <w:t>اختيار المنطقة، جمع البيانات، بناء الشبكة في SUMO</w:t>
            </w:r>
          </w:p>
        </w:tc>
      </w:tr>
      <w:tr>
        <w:tc>
          <w:tcPr>
            <w:tcW w:type="dxa" w:w="4920"/>
          </w:tcPr>
          <w:p>
            <w:pPr>
              <w:bidi w:val="0"/>
              <w:jc w:val="left"/>
            </w:pPr>
            <w:r/>
            <w:r>
              <w:rPr>
                <w:rFonts w:ascii="Arial" w:hAnsi="Arial" w:cs="Arial"/>
                <w:sz w:val="20"/>
                <w:szCs w:val="20"/>
              </w:rPr>
              <w:t>3–4</w:t>
            </w:r>
          </w:p>
        </w:tc>
        <w:tc>
          <w:tcPr>
            <w:tcW w:type="dxa" w:w="4920"/>
          </w:tcPr>
          <w:p>
            <w:pPr>
              <w:bidi w:val="1"/>
              <w:jc w:val="right"/>
            </w:pPr>
            <w:r/>
            <w:r>
              <w:rPr>
                <w:rFonts w:ascii="Arial" w:hAnsi="Arial" w:cs="Arial"/>
                <w:sz w:val="20"/>
                <w:rtl/>
                <w:szCs w:val="20"/>
              </w:rPr>
              <w:t>خط الأساس + نموذج التنبؤ الأول</w:t>
            </w:r>
          </w:p>
        </w:tc>
      </w:tr>
      <w:tr>
        <w:tc>
          <w:tcPr>
            <w:tcW w:type="dxa" w:w="4920"/>
          </w:tcPr>
          <w:p>
            <w:pPr>
              <w:bidi w:val="0"/>
              <w:jc w:val="left"/>
            </w:pPr>
            <w:r/>
            <w:r>
              <w:rPr>
                <w:rFonts w:ascii="Arial" w:hAnsi="Arial" w:cs="Arial"/>
                <w:sz w:val="20"/>
                <w:szCs w:val="20"/>
              </w:rPr>
              <w:t>5–6</w:t>
            </w:r>
          </w:p>
        </w:tc>
        <w:tc>
          <w:tcPr>
            <w:tcW w:type="dxa" w:w="4920"/>
          </w:tcPr>
          <w:p>
            <w:pPr>
              <w:bidi w:val="1"/>
              <w:jc w:val="right"/>
            </w:pPr>
            <w:r/>
            <w:r>
              <w:rPr>
                <w:rFonts w:ascii="Arial" w:hAnsi="Arial" w:cs="Arial"/>
                <w:sz w:val="20"/>
                <w:rtl/>
                <w:szCs w:val="20"/>
              </w:rPr>
              <w:t>محرك القرار + مقارنة السيناريوهات</w:t>
            </w:r>
          </w:p>
        </w:tc>
      </w:tr>
      <w:tr>
        <w:tc>
          <w:tcPr>
            <w:tcW w:type="dxa" w:w="4920"/>
          </w:tcPr>
          <w:p>
            <w:pPr>
              <w:bidi w:val="0"/>
              <w:jc w:val="left"/>
            </w:pPr>
            <w:r/>
            <w:r>
              <w:rPr>
                <w:rFonts w:ascii="Arial" w:hAnsi="Arial" w:cs="Arial"/>
                <w:sz w:val="20"/>
                <w:szCs w:val="20"/>
              </w:rPr>
              <w:t>7–8</w:t>
            </w:r>
          </w:p>
        </w:tc>
        <w:tc>
          <w:tcPr>
            <w:tcW w:type="dxa" w:w="4920"/>
          </w:tcPr>
          <w:p>
            <w:pPr>
              <w:bidi w:val="1"/>
              <w:jc w:val="right"/>
            </w:pPr>
            <w:r/>
            <w:r>
              <w:rPr>
                <w:rFonts w:ascii="Arial" w:hAnsi="Arial" w:cs="Arial"/>
                <w:sz w:val="20"/>
                <w:rtl/>
                <w:szCs w:val="20"/>
              </w:rPr>
              <w:t>الممر الأخضر للطوارئ + نظام الإنذار</w:t>
            </w:r>
          </w:p>
        </w:tc>
      </w:tr>
      <w:tr>
        <w:tc>
          <w:tcPr>
            <w:tcW w:type="dxa" w:w="4920"/>
          </w:tcPr>
          <w:p>
            <w:pPr>
              <w:bidi w:val="0"/>
              <w:jc w:val="left"/>
            </w:pPr>
            <w:r/>
            <w:r>
              <w:rPr>
                <w:rFonts w:ascii="Arial" w:hAnsi="Arial" w:cs="Arial"/>
                <w:sz w:val="20"/>
                <w:szCs w:val="20"/>
              </w:rPr>
              <w:t>9–10</w:t>
            </w:r>
          </w:p>
        </w:tc>
        <w:tc>
          <w:tcPr>
            <w:tcW w:type="dxa" w:w="4920"/>
          </w:tcPr>
          <w:p>
            <w:pPr>
              <w:bidi w:val="1"/>
              <w:jc w:val="right"/>
            </w:pPr>
            <w:r/>
            <w:r>
              <w:rPr>
                <w:rFonts w:ascii="Arial" w:hAnsi="Arial" w:cs="Arial"/>
                <w:sz w:val="20"/>
                <w:rtl/>
                <w:szCs w:val="20"/>
              </w:rPr>
              <w:t>لوحة غرفة السيطرة + المساعد العربي</w:t>
            </w:r>
          </w:p>
        </w:tc>
      </w:tr>
      <w:tr>
        <w:tc>
          <w:tcPr>
            <w:tcW w:type="dxa" w:w="4920"/>
          </w:tcPr>
          <w:p>
            <w:pPr>
              <w:bidi w:val="0"/>
              <w:jc w:val="left"/>
            </w:pPr>
            <w:r/>
            <w:r>
              <w:rPr>
                <w:rFonts w:ascii="Arial" w:hAnsi="Arial" w:cs="Arial"/>
                <w:sz w:val="20"/>
                <w:szCs w:val="20"/>
              </w:rPr>
              <w:t>11–12</w:t>
            </w:r>
          </w:p>
        </w:tc>
        <w:tc>
          <w:tcPr>
            <w:tcW w:type="dxa" w:w="4920"/>
          </w:tcPr>
          <w:p>
            <w:pPr>
              <w:bidi w:val="1"/>
              <w:jc w:val="right"/>
            </w:pPr>
            <w:r/>
            <w:r>
              <w:rPr>
                <w:rFonts w:ascii="Arial" w:hAnsi="Arial" w:cs="Arial"/>
                <w:sz w:val="20"/>
                <w:rtl/>
                <w:szCs w:val="20"/>
              </w:rPr>
              <w:t>تجارب متكررة، توثيق النتائج، تجهيز العرض الحي</w:t>
            </w:r>
          </w:p>
        </w:tc>
      </w:tr>
    </w:tbl>
    <w:p/>
    <w:p>
      <w:pPr>
        <w:bidi w:val="1"/>
        <w:jc w:val="right"/>
      </w:pPr>
      <w:r>
        <w:rPr>
          <w:rFonts w:ascii="Arial" w:hAnsi="Arial" w:cs="Arial"/>
          <w:b/>
          <w:color w:val="0B6E4F"/>
          <w:sz w:val="32"/>
          <w:rtl/>
          <w:szCs w:val="32"/>
          <w:bCs/>
        </w:rPr>
        <w:t>10. الأثر (Impact)</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البُعد</w:t>
            </w:r>
          </w:p>
        </w:tc>
        <w:tc>
          <w:tcPr>
            <w:tcW w:type="dxa" w:w="4920"/>
            <w:shd w:val="clear" w:fill="0B6E4F"/>
          </w:tcPr>
          <w:p>
            <w:pPr>
              <w:bidi w:val="1"/>
              <w:jc w:val="right"/>
            </w:pPr>
            <w:r/>
            <w:r>
              <w:rPr>
                <w:rFonts w:ascii="Arial" w:hAnsi="Arial" w:cs="Arial"/>
                <w:b/>
                <w:color w:val="FFFFFF"/>
                <w:sz w:val="20"/>
                <w:rtl/>
                <w:szCs w:val="20"/>
                <w:bCs/>
              </w:rPr>
              <w:t>الأثر المستهدف</w:t>
            </w:r>
          </w:p>
        </w:tc>
      </w:tr>
      <w:tr>
        <w:tc>
          <w:tcPr>
            <w:tcW w:type="dxa" w:w="4920"/>
          </w:tcPr>
          <w:p>
            <w:pPr>
              <w:bidi w:val="1"/>
              <w:jc w:val="right"/>
            </w:pPr>
            <w:r/>
            <w:r>
              <w:rPr>
                <w:rFonts w:ascii="Arial" w:hAnsi="Arial" w:cs="Arial"/>
                <w:b/>
                <w:sz w:val="20"/>
                <w:rtl/>
                <w:szCs w:val="20"/>
                <w:bCs/>
              </w:rPr>
              <w:t>اقتصادي</w:t>
            </w:r>
          </w:p>
        </w:tc>
        <w:tc>
          <w:tcPr>
            <w:tcW w:type="dxa" w:w="4920"/>
          </w:tcPr>
          <w:p>
            <w:pPr>
              <w:bidi w:val="1"/>
              <w:jc w:val="right"/>
            </w:pPr>
            <w:r/>
            <w:r>
              <w:rPr>
                <w:rFonts w:ascii="Arial" w:hAnsi="Arial" w:cs="Arial"/>
                <w:sz w:val="20"/>
                <w:rtl/>
                <w:szCs w:val="20"/>
              </w:rPr>
              <w:t>تقليل الوقت والوقود المهدورين، ورفع إنتاجية التنقّل</w:t>
            </w:r>
          </w:p>
        </w:tc>
      </w:tr>
      <w:tr>
        <w:tc>
          <w:tcPr>
            <w:tcW w:type="dxa" w:w="4920"/>
          </w:tcPr>
          <w:p>
            <w:pPr>
              <w:bidi w:val="1"/>
              <w:jc w:val="right"/>
            </w:pPr>
            <w:r/>
            <w:r>
              <w:rPr>
                <w:rFonts w:ascii="Arial" w:hAnsi="Arial" w:cs="Arial"/>
                <w:b/>
                <w:sz w:val="20"/>
                <w:rtl/>
                <w:szCs w:val="20"/>
                <w:bCs/>
              </w:rPr>
              <w:t>إنساني</w:t>
            </w:r>
          </w:p>
        </w:tc>
        <w:tc>
          <w:tcPr>
            <w:tcW w:type="dxa" w:w="4920"/>
          </w:tcPr>
          <w:p>
            <w:pPr>
              <w:bidi w:val="1"/>
              <w:jc w:val="right"/>
            </w:pPr>
            <w:r/>
            <w:r>
              <w:rPr>
                <w:rFonts w:ascii="Arial" w:hAnsi="Arial" w:cs="Arial"/>
                <w:sz w:val="20"/>
                <w:rtl/>
                <w:szCs w:val="20"/>
              </w:rPr>
              <w:t>وصول أسرع لسيارات الإسعاف والدفاع المدني</w:t>
            </w:r>
          </w:p>
        </w:tc>
      </w:tr>
      <w:tr>
        <w:tc>
          <w:tcPr>
            <w:tcW w:type="dxa" w:w="4920"/>
          </w:tcPr>
          <w:p>
            <w:pPr>
              <w:bidi w:val="1"/>
              <w:jc w:val="right"/>
            </w:pPr>
            <w:r/>
            <w:r>
              <w:rPr>
                <w:rFonts w:ascii="Arial" w:hAnsi="Arial" w:cs="Arial"/>
                <w:b/>
                <w:sz w:val="20"/>
                <w:rtl/>
                <w:szCs w:val="20"/>
                <w:bCs/>
              </w:rPr>
              <w:t>بيئي</w:t>
            </w:r>
          </w:p>
        </w:tc>
        <w:tc>
          <w:tcPr>
            <w:tcW w:type="dxa" w:w="4920"/>
          </w:tcPr>
          <w:p>
            <w:pPr>
              <w:bidi w:val="1"/>
              <w:jc w:val="right"/>
            </w:pPr>
            <w:r/>
            <w:r>
              <w:rPr>
                <w:rFonts w:ascii="Arial" w:hAnsi="Arial" w:cs="Arial"/>
                <w:sz w:val="20"/>
                <w:rtl/>
                <w:szCs w:val="20"/>
              </w:rPr>
              <w:t>تقليل التوقف والتسارع المتكرر، وبالتالي تقدير أقل للانبعاثات</w:t>
            </w:r>
          </w:p>
        </w:tc>
      </w:tr>
      <w:tr>
        <w:tc>
          <w:tcPr>
            <w:tcW w:type="dxa" w:w="4920"/>
          </w:tcPr>
          <w:p>
            <w:pPr>
              <w:bidi w:val="1"/>
              <w:jc w:val="right"/>
            </w:pPr>
            <w:r/>
            <w:r>
              <w:rPr>
                <w:rFonts w:ascii="Arial" w:hAnsi="Arial" w:cs="Arial"/>
                <w:b/>
                <w:sz w:val="20"/>
                <w:rtl/>
                <w:szCs w:val="20"/>
                <w:bCs/>
              </w:rPr>
              <w:t>سلامة</w:t>
            </w:r>
          </w:p>
        </w:tc>
        <w:tc>
          <w:tcPr>
            <w:tcW w:type="dxa" w:w="4920"/>
          </w:tcPr>
          <w:p>
            <w:pPr>
              <w:bidi w:val="1"/>
              <w:jc w:val="right"/>
            </w:pPr>
            <w:r/>
            <w:r>
              <w:rPr>
                <w:rFonts w:ascii="Arial" w:hAnsi="Arial" w:cs="Arial"/>
                <w:sz w:val="20"/>
                <w:rtl/>
                <w:szCs w:val="20"/>
              </w:rPr>
              <w:t>كشف أسرع للحوادث، وتقليل تعرّض الكوادر البشرية للخطر في مواقع الحوادث</w:t>
            </w:r>
          </w:p>
        </w:tc>
      </w:tr>
      <w:tr>
        <w:tc>
          <w:tcPr>
            <w:tcW w:type="dxa" w:w="4920"/>
          </w:tcPr>
          <w:p>
            <w:pPr>
              <w:bidi w:val="1"/>
              <w:jc w:val="right"/>
            </w:pPr>
            <w:r/>
            <w:r>
              <w:rPr>
                <w:rFonts w:ascii="Arial" w:hAnsi="Arial" w:cs="Arial"/>
                <w:b/>
                <w:sz w:val="20"/>
                <w:rtl/>
                <w:szCs w:val="20"/>
                <w:bCs/>
              </w:rPr>
              <w:t>تقني ووطني</w:t>
            </w:r>
          </w:p>
        </w:tc>
        <w:tc>
          <w:tcPr>
            <w:tcW w:type="dxa" w:w="4920"/>
          </w:tcPr>
          <w:p>
            <w:pPr>
              <w:bidi w:val="1"/>
              <w:jc w:val="right"/>
            </w:pPr>
            <w:r/>
            <w:r>
              <w:rPr>
                <w:rFonts w:ascii="Arial" w:hAnsi="Arial" w:cs="Arial"/>
                <w:sz w:val="20"/>
                <w:rtl/>
                <w:szCs w:val="20"/>
              </w:rPr>
              <w:t>خبرة أردنية في الذكاء الاصطناعي للمدن الذكية قابلة للتصدير إقليميًا</w:t>
            </w:r>
          </w:p>
        </w:tc>
      </w:tr>
    </w:tbl>
    <w:p/>
    <w:p>
      <w:pPr>
        <w:bidi w:val="1"/>
        <w:jc w:val="right"/>
      </w:pPr>
      <w:r>
        <w:rPr>
          <w:rFonts w:ascii="Arial" w:hAnsi="Arial" w:cs="Arial"/>
          <w:b/>
          <w:sz w:val="22"/>
          <w:rtl/>
          <w:szCs w:val="22"/>
          <w:bCs/>
        </w:rPr>
        <w:t>أهداف التنمية المستدامة:</w:t>
      </w:r>
      <w:r>
        <w:rPr>
          <w:rFonts w:ascii="Arial" w:hAnsi="Arial" w:cs="Arial"/>
          <w:sz w:val="22"/>
          <w:rtl/>
          <w:szCs w:val="22"/>
        </w:rPr>
        <w:t xml:space="preserve"> SDG 3 (الصحة)، SDG 9 (الصناعة والابتكار والبنية التحتية)، SDG 11 (مدن مستدامة)، SDG 13 (العمل المناخي).</w:t>
      </w:r>
    </w:p>
    <w:p>
      <w:pPr>
        <w:bidi w:val="1"/>
        <w:jc w:val="right"/>
      </w:pPr>
      <w:r>
        <w:rPr>
          <w:rFonts w:ascii="Arial" w:hAnsi="Arial" w:cs="Arial"/>
          <w:b/>
          <w:color w:val="0B6E4F"/>
          <w:sz w:val="32"/>
          <w:rtl/>
          <w:szCs w:val="32"/>
          <w:bCs/>
        </w:rPr>
        <w:t>11. المخاطر وخطة التعامل معها</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الخطر</w:t>
            </w:r>
          </w:p>
        </w:tc>
        <w:tc>
          <w:tcPr>
            <w:tcW w:type="dxa" w:w="4920"/>
            <w:shd w:val="clear" w:fill="0B6E4F"/>
          </w:tcPr>
          <w:p>
            <w:pPr>
              <w:bidi w:val="1"/>
              <w:jc w:val="right"/>
            </w:pPr>
            <w:r/>
            <w:r>
              <w:rPr>
                <w:rFonts w:ascii="Arial" w:hAnsi="Arial" w:cs="Arial"/>
                <w:b/>
                <w:color w:val="FFFFFF"/>
                <w:sz w:val="20"/>
                <w:rtl/>
                <w:szCs w:val="20"/>
                <w:bCs/>
              </w:rPr>
              <w:t>التعامل</w:t>
            </w:r>
          </w:p>
        </w:tc>
      </w:tr>
      <w:tr>
        <w:tc>
          <w:tcPr>
            <w:tcW w:type="dxa" w:w="4920"/>
          </w:tcPr>
          <w:p>
            <w:pPr>
              <w:bidi w:val="1"/>
              <w:jc w:val="right"/>
            </w:pPr>
            <w:r/>
            <w:r>
              <w:rPr>
                <w:rFonts w:ascii="Arial" w:hAnsi="Arial" w:cs="Arial"/>
                <w:sz w:val="20"/>
                <w:rtl/>
                <w:szCs w:val="20"/>
              </w:rPr>
              <w:t>صعوبة الوصول للبيانات المحلية</w:t>
            </w:r>
          </w:p>
        </w:tc>
        <w:tc>
          <w:tcPr>
            <w:tcW w:type="dxa" w:w="4920"/>
          </w:tcPr>
          <w:p>
            <w:pPr>
              <w:bidi w:val="1"/>
              <w:jc w:val="right"/>
            </w:pPr>
            <w:r/>
            <w:r>
              <w:rPr>
                <w:rFonts w:ascii="Arial" w:hAnsi="Arial" w:cs="Arial"/>
                <w:sz w:val="20"/>
                <w:rtl/>
                <w:szCs w:val="20"/>
              </w:rPr>
              <w:t>البدء بالمصادر المفتوحة + بيانات اصطناعية معلنة + السعي لشراكة بيانات</w:t>
            </w:r>
          </w:p>
        </w:tc>
      </w:tr>
      <w:tr>
        <w:tc>
          <w:tcPr>
            <w:tcW w:type="dxa" w:w="4920"/>
          </w:tcPr>
          <w:p>
            <w:pPr>
              <w:bidi w:val="1"/>
              <w:jc w:val="right"/>
            </w:pPr>
            <w:r/>
            <w:r>
              <w:rPr>
                <w:rFonts w:ascii="Arial" w:hAnsi="Arial" w:cs="Arial"/>
                <w:sz w:val="20"/>
                <w:rtl/>
                <w:szCs w:val="20"/>
              </w:rPr>
              <w:t>دقة التنبؤ في الظروف الاستثنائية</w:t>
            </w:r>
          </w:p>
        </w:tc>
        <w:tc>
          <w:tcPr>
            <w:tcW w:type="dxa" w:w="4920"/>
          </w:tcPr>
          <w:p>
            <w:pPr>
              <w:bidi w:val="1"/>
              <w:jc w:val="right"/>
            </w:pPr>
            <w:r/>
            <w:r>
              <w:rPr>
                <w:rFonts w:ascii="Arial" w:hAnsi="Arial" w:cs="Arial"/>
                <w:sz w:val="20"/>
                <w:rtl/>
                <w:szCs w:val="20"/>
              </w:rPr>
              <w:t>قياس عدم اليقين، والرجوع للإنسان عند انخفاض الثقة</w:t>
            </w:r>
          </w:p>
        </w:tc>
      </w:tr>
      <w:tr>
        <w:tc>
          <w:tcPr>
            <w:tcW w:type="dxa" w:w="4920"/>
          </w:tcPr>
          <w:p>
            <w:pPr>
              <w:bidi w:val="1"/>
              <w:jc w:val="right"/>
            </w:pPr>
            <w:r/>
            <w:r>
              <w:rPr>
                <w:rFonts w:ascii="Arial" w:hAnsi="Arial" w:cs="Arial"/>
                <w:sz w:val="20"/>
                <w:rtl/>
                <w:szCs w:val="20"/>
              </w:rPr>
              <w:t>السلامة عند التحكم بالإشارات</w:t>
            </w:r>
          </w:p>
        </w:tc>
        <w:tc>
          <w:tcPr>
            <w:tcW w:type="dxa" w:w="4920"/>
          </w:tcPr>
          <w:p>
            <w:pPr>
              <w:bidi w:val="1"/>
              <w:jc w:val="right"/>
            </w:pPr>
            <w:r/>
            <w:r>
              <w:rPr>
                <w:rFonts w:ascii="Arial" w:hAnsi="Arial" w:cs="Arial"/>
                <w:sz w:val="20"/>
                <w:rtl/>
                <w:szCs w:val="20"/>
              </w:rPr>
              <w:t>درع أمان بقواعد صارمة + البدء بمستوى L1 الاستشاري</w:t>
            </w:r>
          </w:p>
        </w:tc>
      </w:tr>
      <w:tr>
        <w:tc>
          <w:tcPr>
            <w:tcW w:type="dxa" w:w="4920"/>
          </w:tcPr>
          <w:p>
            <w:pPr>
              <w:bidi w:val="1"/>
              <w:jc w:val="right"/>
            </w:pPr>
            <w:r/>
            <w:r>
              <w:rPr>
                <w:rFonts w:ascii="Arial" w:hAnsi="Arial" w:cs="Arial"/>
                <w:sz w:val="20"/>
                <w:rtl/>
                <w:szCs w:val="20"/>
              </w:rPr>
              <w:t>نقل الازدحام لمناطق أخرى</w:t>
            </w:r>
          </w:p>
        </w:tc>
        <w:tc>
          <w:tcPr>
            <w:tcW w:type="dxa" w:w="4920"/>
          </w:tcPr>
          <w:p>
            <w:pPr>
              <w:bidi w:val="1"/>
              <w:jc w:val="right"/>
            </w:pPr>
            <w:r/>
            <w:r>
              <w:rPr>
                <w:rFonts w:ascii="Arial" w:hAnsi="Arial" w:cs="Arial"/>
                <w:sz w:val="20"/>
                <w:rtl/>
                <w:szCs w:val="20"/>
              </w:rPr>
              <w:t>دالة هدف على مستوى الشبكة كاملة + قياس أثر الشوارع المجاورة</w:t>
            </w:r>
          </w:p>
        </w:tc>
      </w:tr>
      <w:tr>
        <w:tc>
          <w:tcPr>
            <w:tcW w:type="dxa" w:w="4920"/>
          </w:tcPr>
          <w:p>
            <w:pPr>
              <w:bidi w:val="1"/>
              <w:jc w:val="right"/>
            </w:pPr>
            <w:r/>
            <w:r>
              <w:rPr>
                <w:rFonts w:ascii="Arial" w:hAnsi="Arial" w:cs="Arial"/>
                <w:sz w:val="20"/>
                <w:rtl/>
                <w:szCs w:val="20"/>
              </w:rPr>
              <w:t>الخصوصية</w:t>
            </w:r>
          </w:p>
        </w:tc>
        <w:tc>
          <w:tcPr>
            <w:tcW w:type="dxa" w:w="4920"/>
          </w:tcPr>
          <w:p>
            <w:pPr>
              <w:bidi w:val="1"/>
              <w:jc w:val="right"/>
            </w:pPr>
            <w:r/>
            <w:r>
              <w:rPr>
                <w:rFonts w:ascii="Arial" w:hAnsi="Arial" w:cs="Arial"/>
                <w:sz w:val="20"/>
                <w:rtl/>
                <w:szCs w:val="20"/>
              </w:rPr>
              <w:t>بيانات مُجمّعة فقط، ولا تتبّع للهويات أو اللوحات</w:t>
            </w:r>
          </w:p>
        </w:tc>
      </w:tr>
      <w:tr>
        <w:tc>
          <w:tcPr>
            <w:tcW w:type="dxa" w:w="4920"/>
          </w:tcPr>
          <w:p>
            <w:pPr>
              <w:bidi w:val="1"/>
              <w:jc w:val="right"/>
            </w:pPr>
            <w:r/>
            <w:r>
              <w:rPr>
                <w:rFonts w:ascii="Arial" w:hAnsi="Arial" w:cs="Arial"/>
                <w:sz w:val="20"/>
                <w:rtl/>
                <w:szCs w:val="20"/>
              </w:rPr>
              <w:t>تنظيمات الدرونز والروبوتات</w:t>
            </w:r>
          </w:p>
        </w:tc>
        <w:tc>
          <w:tcPr>
            <w:tcW w:type="dxa" w:w="4920"/>
          </w:tcPr>
          <w:p>
            <w:pPr>
              <w:bidi w:val="1"/>
              <w:jc w:val="right"/>
            </w:pPr>
            <w:r/>
            <w:r>
              <w:rPr>
                <w:rFonts w:ascii="Arial" w:hAnsi="Arial" w:cs="Arial"/>
                <w:sz w:val="20"/>
                <w:rtl/>
                <w:szCs w:val="20"/>
              </w:rPr>
              <w:t>مرحلة مستقبلية مشروطة بموافقات الجهات المختصة</w:t>
            </w:r>
          </w:p>
        </w:tc>
      </w:tr>
      <w:tr>
        <w:tc>
          <w:tcPr>
            <w:tcW w:type="dxa" w:w="4920"/>
          </w:tcPr>
          <w:p>
            <w:pPr>
              <w:bidi w:val="1"/>
              <w:jc w:val="right"/>
            </w:pPr>
            <w:r/>
            <w:r>
              <w:rPr>
                <w:rFonts w:ascii="Arial" w:hAnsi="Arial" w:cs="Arial"/>
                <w:sz w:val="20"/>
                <w:rtl/>
                <w:szCs w:val="20"/>
              </w:rPr>
              <w:t>التكامل مع الأنظمة الحكومية</w:t>
            </w:r>
          </w:p>
        </w:tc>
        <w:tc>
          <w:tcPr>
            <w:tcW w:type="dxa" w:w="4920"/>
          </w:tcPr>
          <w:p>
            <w:pPr>
              <w:bidi w:val="1"/>
              <w:jc w:val="right"/>
            </w:pPr>
            <w:r/>
            <w:r>
              <w:rPr>
                <w:rFonts w:ascii="Arial" w:hAnsi="Arial" w:cs="Arial"/>
                <w:sz w:val="20"/>
                <w:rtl/>
                <w:szCs w:val="20"/>
              </w:rPr>
              <w:t xml:space="preserve">التموضع كطبقة </w:t>
            </w:r>
            <w:r>
              <w:rPr>
                <w:rFonts w:ascii="Arial" w:hAnsi="Arial" w:cs="Arial"/>
                <w:b/>
                <w:sz w:val="20"/>
                <w:rtl/>
                <w:szCs w:val="20"/>
                <w:bCs/>
              </w:rPr>
              <w:t>مكمّلة</w:t>
            </w:r>
            <w:r>
              <w:rPr>
                <w:rFonts w:ascii="Arial" w:hAnsi="Arial" w:cs="Arial"/>
                <w:sz w:val="20"/>
                <w:rtl/>
                <w:szCs w:val="20"/>
              </w:rPr>
              <w:t xml:space="preserve"> للأنظمة القائمة وليس بديلًا عنها</w:t>
            </w:r>
          </w:p>
        </w:tc>
      </w:tr>
    </w:tbl>
    <w:p/>
    <w:p>
      <w:pPr>
        <w:bidi w:val="1"/>
        <w:jc w:val="right"/>
      </w:pPr>
      <w:r>
        <w:rPr>
          <w:rFonts w:ascii="Arial" w:hAnsi="Arial" w:cs="Arial"/>
          <w:b/>
          <w:color w:val="0B6E4F"/>
          <w:sz w:val="32"/>
          <w:rtl/>
          <w:szCs w:val="32"/>
          <w:bCs/>
        </w:rPr>
        <w:t>12. الفريق — NEXORA</w:t>
      </w:r>
    </w:p>
    <w:tbl>
      <w:tblPr>
        <w:tblStyle w:val="TableGrid"/>
        <w:tblW w:type="auto" w:w="0"/>
        <w:jc w:val="center"/>
        <w:tblLook w:firstColumn="1" w:firstRow="1" w:lastColumn="0" w:lastRow="0" w:noHBand="0" w:noVBand="1" w:val="04A0"/>
        <w:bidiVisual/>
      </w:tblPr>
      <w:tblGrid>
        <w:gridCol w:w="4920"/>
        <w:gridCol w:w="4920"/>
      </w:tblGrid>
      <w:tr>
        <w:tc>
          <w:tcPr>
            <w:tcW w:type="dxa" w:w="4920"/>
            <w:shd w:val="clear" w:fill="0B6E4F"/>
          </w:tcPr>
          <w:p>
            <w:pPr>
              <w:bidi w:val="1"/>
              <w:jc w:val="right"/>
            </w:pPr>
            <w:r/>
            <w:r>
              <w:rPr>
                <w:rFonts w:ascii="Arial" w:hAnsi="Arial" w:cs="Arial"/>
                <w:b/>
                <w:color w:val="FFFFFF"/>
                <w:sz w:val="20"/>
                <w:rtl/>
                <w:szCs w:val="20"/>
                <w:bCs/>
              </w:rPr>
              <w:t>الدور</w:t>
            </w:r>
          </w:p>
        </w:tc>
        <w:tc>
          <w:tcPr>
            <w:tcW w:type="dxa" w:w="4920"/>
            <w:shd w:val="clear" w:fill="0B6E4F"/>
          </w:tcPr>
          <w:p>
            <w:pPr>
              <w:bidi w:val="1"/>
              <w:jc w:val="right"/>
            </w:pPr>
            <w:r/>
            <w:r>
              <w:rPr>
                <w:rFonts w:ascii="Arial" w:hAnsi="Arial" w:cs="Arial"/>
                <w:b/>
                <w:color w:val="FFFFFF"/>
                <w:sz w:val="20"/>
                <w:rtl/>
                <w:szCs w:val="20"/>
                <w:bCs/>
              </w:rPr>
              <w:t>المسؤولية</w:t>
            </w:r>
          </w:p>
        </w:tc>
      </w:tr>
      <w:tr>
        <w:tc>
          <w:tcPr>
            <w:tcW w:type="dxa" w:w="4920"/>
          </w:tcPr>
          <w:p>
            <w:pPr>
              <w:bidi w:val="1"/>
              <w:jc w:val="right"/>
            </w:pPr>
            <w:r/>
            <w:r>
              <w:rPr>
                <w:rFonts w:ascii="Arial" w:hAnsi="Arial" w:cs="Arial"/>
                <w:b/>
                <w:sz w:val="20"/>
                <w:rtl/>
                <w:szCs w:val="20"/>
                <w:bCs/>
              </w:rPr>
              <w:t>قائد المشروع / AI Lead</w:t>
            </w:r>
          </w:p>
        </w:tc>
        <w:tc>
          <w:tcPr>
            <w:tcW w:type="dxa" w:w="4920"/>
          </w:tcPr>
          <w:p>
            <w:pPr>
              <w:bidi w:val="1"/>
              <w:jc w:val="right"/>
            </w:pPr>
            <w:r/>
            <w:r>
              <w:rPr>
                <w:rFonts w:ascii="Arial" w:hAnsi="Arial" w:cs="Arial"/>
                <w:sz w:val="20"/>
                <w:rtl/>
                <w:szCs w:val="20"/>
              </w:rPr>
              <w:t>المعمارية، نماذج التنبؤ، التنسيق</w:t>
            </w:r>
          </w:p>
        </w:tc>
      </w:tr>
      <w:tr>
        <w:tc>
          <w:tcPr>
            <w:tcW w:type="dxa" w:w="4920"/>
          </w:tcPr>
          <w:p>
            <w:pPr>
              <w:bidi w:val="0"/>
              <w:jc w:val="left"/>
            </w:pPr>
            <w:r/>
            <w:r>
              <w:rPr>
                <w:rFonts w:ascii="Arial" w:hAnsi="Arial" w:cs="Arial"/>
                <w:b/>
                <w:sz w:val="20"/>
                <w:szCs w:val="20"/>
                <w:bCs/>
              </w:rPr>
              <w:t>Data Scientist</w:t>
            </w:r>
          </w:p>
        </w:tc>
        <w:tc>
          <w:tcPr>
            <w:tcW w:type="dxa" w:w="4920"/>
          </w:tcPr>
          <w:p>
            <w:pPr>
              <w:bidi w:val="1"/>
              <w:jc w:val="right"/>
            </w:pPr>
            <w:r/>
            <w:r>
              <w:rPr>
                <w:rFonts w:ascii="Arial" w:hAnsi="Arial" w:cs="Arial"/>
                <w:sz w:val="20"/>
                <w:rtl/>
                <w:szCs w:val="20"/>
              </w:rPr>
              <w:t>البيانات، الهندسة الخصائصية، التقييم</w:t>
            </w:r>
          </w:p>
        </w:tc>
      </w:tr>
      <w:tr>
        <w:tc>
          <w:tcPr>
            <w:tcW w:type="dxa" w:w="4920"/>
          </w:tcPr>
          <w:p>
            <w:pPr>
              <w:bidi w:val="0"/>
              <w:jc w:val="left"/>
            </w:pPr>
            <w:r/>
            <w:r>
              <w:rPr>
                <w:rFonts w:ascii="Arial" w:hAnsi="Arial" w:cs="Arial"/>
                <w:b/>
                <w:sz w:val="20"/>
                <w:szCs w:val="20"/>
                <w:bCs/>
              </w:rPr>
              <w:t>Simulation &amp; Optimization Engineer</w:t>
            </w:r>
          </w:p>
        </w:tc>
        <w:tc>
          <w:tcPr>
            <w:tcW w:type="dxa" w:w="4920"/>
          </w:tcPr>
          <w:p>
            <w:pPr>
              <w:bidi w:val="1"/>
              <w:jc w:val="right"/>
            </w:pPr>
            <w:r/>
            <w:r>
              <w:rPr>
                <w:rFonts w:ascii="Arial" w:hAnsi="Arial" w:cs="Arial"/>
                <w:sz w:val="20"/>
                <w:rtl/>
                <w:szCs w:val="20"/>
              </w:rPr>
              <w:t>SUMO، التوأم الرقمي، محرك القرار</w:t>
            </w:r>
          </w:p>
        </w:tc>
      </w:tr>
      <w:tr>
        <w:tc>
          <w:tcPr>
            <w:tcW w:type="dxa" w:w="4920"/>
          </w:tcPr>
          <w:p>
            <w:pPr>
              <w:bidi w:val="0"/>
              <w:jc w:val="left"/>
            </w:pPr>
            <w:r/>
            <w:r>
              <w:rPr>
                <w:rFonts w:ascii="Arial" w:hAnsi="Arial" w:cs="Arial"/>
                <w:b/>
                <w:sz w:val="20"/>
                <w:szCs w:val="20"/>
                <w:bCs/>
              </w:rPr>
              <w:t>Full-Stack / Dashboard Developer</w:t>
            </w:r>
          </w:p>
        </w:tc>
        <w:tc>
          <w:tcPr>
            <w:tcW w:type="dxa" w:w="4920"/>
          </w:tcPr>
          <w:p>
            <w:pPr>
              <w:bidi w:val="1"/>
              <w:jc w:val="right"/>
            </w:pPr>
            <w:r/>
            <w:r>
              <w:rPr>
                <w:rFonts w:ascii="Arial" w:hAnsi="Arial" w:cs="Arial"/>
                <w:sz w:val="20"/>
                <w:rtl/>
                <w:szCs w:val="20"/>
              </w:rPr>
              <w:t>لوحة غرفة السيطرة والمساعد العربي</w:t>
            </w:r>
          </w:p>
        </w:tc>
      </w:tr>
      <w:tr>
        <w:tc>
          <w:tcPr>
            <w:tcW w:type="dxa" w:w="4920"/>
          </w:tcPr>
          <w:p>
            <w:pPr>
              <w:bidi w:val="0"/>
              <w:jc w:val="left"/>
            </w:pPr>
            <w:r/>
            <w:r>
              <w:rPr>
                <w:rFonts w:ascii="Arial" w:hAnsi="Arial" w:cs="Arial"/>
                <w:b/>
                <w:sz w:val="20"/>
                <w:szCs w:val="20"/>
                <w:bCs/>
              </w:rPr>
              <w:t>Business &amp; Pitch Lead</w:t>
            </w:r>
          </w:p>
        </w:tc>
        <w:tc>
          <w:tcPr>
            <w:tcW w:type="dxa" w:w="4920"/>
          </w:tcPr>
          <w:p>
            <w:pPr>
              <w:bidi w:val="1"/>
              <w:jc w:val="right"/>
            </w:pPr>
            <w:r/>
            <w:r>
              <w:rPr>
                <w:rFonts w:ascii="Arial" w:hAnsi="Arial" w:cs="Arial"/>
                <w:sz w:val="20"/>
                <w:rtl/>
                <w:szCs w:val="20"/>
              </w:rPr>
              <w:t>نموذج العمل، دراسة السوق، العرض</w:t>
            </w:r>
          </w:p>
        </w:tc>
      </w:tr>
    </w:tbl>
    <w:p/>
    <w:p>
      <w:pPr>
        <w:bidi w:val="1"/>
        <w:jc w:val="right"/>
      </w:pPr>
      <w:r>
        <w:rPr>
          <w:rFonts w:ascii="Arial" w:hAnsi="Arial" w:cs="Arial"/>
          <w:i/>
          <w:sz w:val="22"/>
          <w:rtl/>
          <w:szCs w:val="22"/>
        </w:rPr>
        <w:t>(تُضاف أسماء الأعضاء والمشرف الأكاديمي قبل التسليم.)</w:t>
      </w:r>
    </w:p>
    <w:p>
      <w:pPr>
        <w:bidi w:val="1"/>
        <w:jc w:val="right"/>
      </w:pPr>
      <w:r>
        <w:rPr>
          <w:rFonts w:ascii="Arial" w:hAnsi="Arial" w:cs="Arial"/>
          <w:b/>
          <w:color w:val="0B6E4F"/>
          <w:sz w:val="32"/>
          <w:rtl/>
          <w:szCs w:val="32"/>
          <w:bCs/>
        </w:rPr>
        <w:t>13. ماذا نحتاج؟ (The Ask)</w:t>
      </w:r>
    </w:p>
    <w:p>
      <w:pPr>
        <w:bidi w:val="1"/>
        <w:jc w:val="right"/>
      </w:pPr>
      <w:r>
        <w:rPr>
          <w:rFonts w:ascii="Arial" w:hAnsi="Arial" w:cs="Arial"/>
          <w:sz w:val="22"/>
          <w:rtl/>
          <w:szCs w:val="22"/>
        </w:rPr>
        <w:t xml:space="preserve">1. </w:t>
      </w:r>
      <w:r>
        <w:rPr>
          <w:rFonts w:ascii="Arial" w:hAnsi="Arial" w:cs="Arial"/>
          <w:b/>
          <w:sz w:val="22"/>
          <w:rtl/>
          <w:szCs w:val="22"/>
          <w:bCs/>
        </w:rPr>
        <w:t>إرشاد (Mentorship)</w:t>
      </w:r>
      <w:r>
        <w:rPr>
          <w:rFonts w:ascii="Arial" w:hAnsi="Arial" w:cs="Arial"/>
          <w:sz w:val="22"/>
          <w:rtl/>
          <w:szCs w:val="22"/>
        </w:rPr>
        <w:t xml:space="preserve"> في ريادة الأعمال والتعامل مع القطاع الحكومي.</w:t>
      </w:r>
    </w:p>
    <w:p>
      <w:pPr>
        <w:bidi w:val="1"/>
        <w:jc w:val="right"/>
      </w:pPr>
      <w:r>
        <w:rPr>
          <w:rFonts w:ascii="Arial" w:hAnsi="Arial" w:cs="Arial"/>
          <w:sz w:val="22"/>
          <w:rtl/>
          <w:szCs w:val="22"/>
        </w:rPr>
        <w:t xml:space="preserve">2. </w:t>
      </w:r>
      <w:r>
        <w:rPr>
          <w:rFonts w:ascii="Arial" w:hAnsi="Arial" w:cs="Arial"/>
          <w:b/>
          <w:sz w:val="22"/>
          <w:rtl/>
          <w:szCs w:val="22"/>
          <w:bCs/>
        </w:rPr>
        <w:t>شريك بيانات أو تجربة</w:t>
      </w:r>
      <w:r>
        <w:rPr>
          <w:rFonts w:ascii="Arial" w:hAnsi="Arial" w:cs="Arial"/>
          <w:sz w:val="22"/>
          <w:rtl/>
          <w:szCs w:val="22"/>
        </w:rPr>
        <w:t>: جامعة، أو مستشفى، أو جهة مرورية، لتجربة النظام على حالة حقيقية.</w:t>
      </w:r>
    </w:p>
    <w:p>
      <w:pPr>
        <w:bidi w:val="1"/>
        <w:jc w:val="right"/>
      </w:pPr>
      <w:r>
        <w:rPr>
          <w:rFonts w:ascii="Arial" w:hAnsi="Arial" w:cs="Arial"/>
          <w:sz w:val="22"/>
          <w:rtl/>
          <w:szCs w:val="22"/>
        </w:rPr>
        <w:t xml:space="preserve">3. </w:t>
      </w:r>
      <w:r>
        <w:rPr>
          <w:rFonts w:ascii="Arial" w:hAnsi="Arial" w:cs="Arial"/>
          <w:b/>
          <w:sz w:val="22"/>
          <w:rtl/>
          <w:szCs w:val="22"/>
          <w:bCs/>
        </w:rPr>
        <w:t>دعم حوسبي</w:t>
      </w:r>
      <w:r>
        <w:rPr>
          <w:rFonts w:ascii="Arial" w:hAnsi="Arial" w:cs="Arial"/>
          <w:sz w:val="22"/>
          <w:rtl/>
          <w:szCs w:val="22"/>
        </w:rPr>
        <w:t xml:space="preserve"> لتدريب النماذج وتشغيل المحاكاة.</w:t>
      </w:r>
    </w:p>
    <w:p>
      <w:pPr>
        <w:bidi w:val="1"/>
        <w:jc w:val="right"/>
      </w:pPr>
      <w:r>
        <w:rPr>
          <w:rFonts w:ascii="Arial" w:hAnsi="Arial" w:cs="Arial"/>
          <w:sz w:val="22"/>
          <w:rtl/>
          <w:szCs w:val="22"/>
        </w:rPr>
        <w:t xml:space="preserve">4. </w:t>
      </w:r>
      <w:r>
        <w:rPr>
          <w:rFonts w:ascii="Arial" w:hAnsi="Arial" w:cs="Arial"/>
          <w:b/>
          <w:sz w:val="22"/>
          <w:rtl/>
          <w:szCs w:val="22"/>
          <w:bCs/>
        </w:rPr>
        <w:t>فرصة عرض</w:t>
      </w:r>
      <w:r>
        <w:rPr>
          <w:rFonts w:ascii="Arial" w:hAnsi="Arial" w:cs="Arial"/>
          <w:sz w:val="22"/>
          <w:rtl/>
          <w:szCs w:val="22"/>
        </w:rPr>
        <w:t xml:space="preserve"> أمام الجهات المعنية بالمدن الذكية في الأردن.</w:t>
      </w:r>
    </w:p>
    <w:p>
      <w:pPr>
        <w:bidi w:val="0"/>
        <w:jc w:val="left"/>
      </w:pPr>
      <w:r>
        <w:rPr>
          <w:rFonts w:ascii="Arial" w:hAnsi="Arial" w:cs="Arial"/>
          <w:b/>
          <w:color w:val="0B6E4F"/>
          <w:sz w:val="32"/>
          <w:szCs w:val="32"/>
          <w:bCs/>
        </w:rPr>
        <w:t>14. English Abstract</w:t>
      </w:r>
    </w:p>
    <w:p>
      <w:pPr>
        <w:bidi w:val="0"/>
        <w:jc w:val="left"/>
      </w:pPr>
      <w:r>
        <w:rPr>
          <w:rFonts w:ascii="Arial" w:hAnsi="Arial" w:cs="Arial"/>
          <w:sz w:val="22"/>
          <w:szCs w:val="22"/>
        </w:rPr>
        <w:t>*</w:t>
      </w:r>
      <w:r>
        <w:rPr>
          <w:rFonts w:ascii="Arial" w:hAnsi="Arial" w:cs="Arial"/>
          <w:i/>
          <w:sz w:val="22"/>
          <w:szCs w:val="22"/>
        </w:rPr>
        <w:t xml:space="preserve">SAYR — The AI Traffic Command Brain for Amman. </w:t>
      </w:r>
      <w:r>
        <w:rPr>
          <w:rFonts w:ascii="Arial" w:hAnsi="Arial" w:cs="Arial"/>
          <w:sz w:val="22"/>
          <w:szCs w:val="22"/>
        </w:rPr>
        <w:t>See. Predict. Act.***</w:t>
      </w:r>
    </w:p>
    <w:p>
      <w:pPr>
        <w:bidi w:val="0"/>
        <w:jc w:val="left"/>
      </w:pPr>
      <w:r>
        <w:rPr>
          <w:rFonts w:ascii="Arial" w:hAnsi="Arial" w:cs="Arial"/>
          <w:sz w:val="22"/>
          <w:szCs w:val="22"/>
        </w:rPr>
        <w:t>SAYR is an AI decision-and-action layer for urban traffic control rooms. It fuses camera analytics, navigation-speed data and calendar context to forecast congestion 10–30 minutes ahead and predict how it will spread across connected intersections. Before any action, it tests the candidate decisions in a digital twin of the road network (SUMO, built from OpenStreetMap). It then recommends or applies network-level signal plans behind a strict safety shield, opens green corridors for emergency vehicles, and sends severity-ranked alerts to control-room teams. An Arabic-speaking operator copilot explains every recommendation.</w:t>
      </w:r>
    </w:p>
    <w:p>
      <w:pPr>
        <w:bidi w:val="0"/>
        <w:jc w:val="left"/>
      </w:pPr>
      <w:r>
        <w:rPr>
          <w:rFonts w:ascii="Arial" w:hAnsi="Arial" w:cs="Arial"/>
          <w:sz w:val="22"/>
          <w:szCs w:val="22"/>
        </w:rPr>
        <w:t>SAYR builds on existing infrastructure rather than replacing it, and gains authority gradually through five autonomy levels (L0 Observe → L4 Field Autonomy). The long-term vision adds drone and robotic field units for incident response, always under human command. The business model starts with paid digital-twin pilot studies for universities, hospitals and event organizers. It then grows into per-intersection SaaS for municipalities, an emergency-corridor module, and a privacy-preserving forecast API. The MVP will be evaluated with forecasting error (MAE/RMSE) against baselines, plus simulation KPIs: travel time, waiting time, queue length, total delay, throughput, emergency-vehicle arrival time and spill-over onto neighbouring roads.</w:t>
      </w:r>
    </w:p>
    <w:p>
      <w:pPr>
        <w:bidi w:val="1"/>
        <w:jc w:val="right"/>
      </w:pPr>
      <w:r>
        <w:rPr>
          <w:rFonts w:ascii="Arial" w:hAnsi="Arial" w:cs="Arial"/>
          <w:b/>
          <w:color w:val="0B6E4F"/>
          <w:sz w:val="32"/>
          <w:rtl/>
          <w:szCs w:val="32"/>
          <w:bCs/>
        </w:rPr>
        <w:t>15. المصادر</w:t>
      </w:r>
    </w:p>
    <w:p>
      <w:pPr>
        <w:bidi w:val="0"/>
        <w:jc w:val="left"/>
      </w:pPr>
      <w:r>
        <w:rPr>
          <w:rFonts w:ascii="Arial" w:hAnsi="Arial" w:cs="Arial"/>
          <w:sz w:val="22"/>
          <w:szCs w:val="22"/>
        </w:rPr>
        <w:t xml:space="preserve">•  Jordan News — </w:t>
      </w:r>
      <w:r>
        <w:rPr>
          <w:rFonts w:ascii="Arial" w:hAnsi="Arial" w:cs="Arial"/>
          <w:i/>
          <w:sz w:val="22"/>
          <w:szCs w:val="22"/>
        </w:rPr>
        <w:t>Traffic congestion losses amount to JD1.5 billion annually</w:t>
      </w:r>
      <w:r>
        <w:rPr>
          <w:rFonts w:ascii="Arial" w:hAnsi="Arial" w:cs="Arial"/>
          <w:sz w:val="22"/>
          <w:szCs w:val="22"/>
        </w:rPr>
        <w:t>: https://www.jordannews.jo/Section-106/Features/Traffic-congestion-losses-amount-to-JD1-5-billion-annually-963</w:t>
      </w:r>
    </w:p>
    <w:p>
      <w:pPr>
        <w:bidi w:val="1"/>
        <w:jc w:val="right"/>
      </w:pPr>
      <w:r>
        <w:rPr>
          <w:rFonts w:ascii="Arial" w:hAnsi="Arial" w:cs="Arial"/>
          <w:sz w:val="22"/>
          <w:rtl/>
          <w:szCs w:val="22"/>
        </w:rPr>
        <w:t>•  Jordan Times (2015) — تقدير الأمانة لكلفة الازدحام بنحو مليار دينار: https://mideastenvironment.apps01.yorku.ca/?p=10269</w:t>
      </w:r>
    </w:p>
    <w:p>
      <w:pPr>
        <w:bidi w:val="0"/>
        <w:jc w:val="left"/>
      </w:pPr>
      <w:r>
        <w:rPr>
          <w:rFonts w:ascii="Arial" w:hAnsi="Arial" w:cs="Arial"/>
          <w:sz w:val="22"/>
          <w:szCs w:val="22"/>
        </w:rPr>
        <w:t xml:space="preserve">•  Jordan News — </w:t>
      </w:r>
      <w:r>
        <w:rPr>
          <w:rFonts w:ascii="Arial" w:hAnsi="Arial" w:cs="Arial"/>
          <w:i/>
          <w:sz w:val="22"/>
          <w:szCs w:val="22"/>
        </w:rPr>
        <w:t>Amman's congestion problem runs deeper than roads</w:t>
      </w:r>
      <w:r>
        <w:rPr>
          <w:rFonts w:ascii="Arial" w:hAnsi="Arial" w:cs="Arial"/>
          <w:sz w:val="22"/>
          <w:szCs w:val="22"/>
        </w:rPr>
        <w:t>: https://www.jordannews.jo/Section-112/Economy/Amman-s-congestion-problem-runs-deeper-than-roads-55061</w:t>
      </w:r>
    </w:p>
    <w:p>
      <w:pPr>
        <w:bidi w:val="0"/>
        <w:jc w:val="left"/>
      </w:pPr>
      <w:r>
        <w:rPr>
          <w:rFonts w:ascii="Arial" w:hAnsi="Arial" w:cs="Arial"/>
          <w:sz w:val="22"/>
          <w:szCs w:val="22"/>
        </w:rPr>
        <w:t xml:space="preserve">•  Petra — </w:t>
      </w:r>
      <w:r>
        <w:rPr>
          <w:rFonts w:ascii="Arial" w:hAnsi="Arial" w:cs="Arial"/>
          <w:i/>
          <w:sz w:val="22"/>
          <w:szCs w:val="22"/>
        </w:rPr>
        <w:t>GAM launches Google RMI smart traffic platform</w:t>
      </w:r>
      <w:r>
        <w:rPr>
          <w:rFonts w:ascii="Arial" w:hAnsi="Arial" w:cs="Arial"/>
          <w:sz w:val="22"/>
          <w:szCs w:val="22"/>
        </w:rPr>
        <w:t>: https://www.petra.gov.jo/en/news/gam-launches-google-rmi-smart-traffic-platform</w:t>
      </w:r>
    </w:p>
    <w:p>
      <w:pPr>
        <w:bidi w:val="0"/>
        <w:jc w:val="left"/>
      </w:pPr>
      <w:r>
        <w:rPr>
          <w:rFonts w:ascii="Arial" w:hAnsi="Arial" w:cs="Arial"/>
          <w:sz w:val="22"/>
          <w:szCs w:val="22"/>
        </w:rPr>
        <w:t xml:space="preserve">•  Jordan News — </w:t>
      </w:r>
      <w:r>
        <w:rPr>
          <w:rFonts w:ascii="Arial" w:hAnsi="Arial" w:cs="Arial"/>
          <w:i/>
          <w:sz w:val="22"/>
          <w:szCs w:val="22"/>
        </w:rPr>
        <w:t>Smart Transportation and Digital Transformation Drive Amman's Shift…</w:t>
      </w:r>
      <w:r>
        <w:rPr>
          <w:rFonts w:ascii="Arial" w:hAnsi="Arial" w:cs="Arial"/>
          <w:sz w:val="22"/>
          <w:szCs w:val="22"/>
        </w:rPr>
        <w:t>: https://www.jordannews.jo/Section-109/News/Report-Smart-Transportation-and-Digital-Transformation-Drive-Amman-s-Shift-Toward-a-More-Sustainable-City-52533</w:t>
      </w:r>
    </w:p>
    <w:p>
      <w:pPr>
        <w:bidi w:val="0"/>
        <w:jc w:val="left"/>
      </w:pPr>
      <w:r>
        <w:rPr>
          <w:rFonts w:ascii="Arial" w:hAnsi="Arial" w:cs="Arial"/>
          <w:sz w:val="22"/>
          <w:szCs w:val="22"/>
        </w:rPr>
        <w:t xml:space="preserve">•  Jenoptik — </w:t>
      </w:r>
      <w:r>
        <w:rPr>
          <w:rFonts w:ascii="Arial" w:hAnsi="Arial" w:cs="Arial"/>
          <w:i/>
          <w:sz w:val="22"/>
          <w:szCs w:val="22"/>
        </w:rPr>
        <w:t>Traffic safety contract in Jordan</w:t>
      </w:r>
      <w:r>
        <w:rPr>
          <w:rFonts w:ascii="Arial" w:hAnsi="Arial" w:cs="Arial"/>
          <w:sz w:val="22"/>
          <w:szCs w:val="22"/>
        </w:rPr>
        <w:t xml:space="preserve"> (2025): https://www.jenoptik.us/news/press-releases/2025/10/28/traffic-safety-contract-in-jordan</w:t>
      </w:r>
    </w:p>
    <w:p>
      <w:pPr>
        <w:bidi w:val="0"/>
        <w:jc w:val="left"/>
      </w:pPr>
      <w:r>
        <w:rPr>
          <w:rFonts w:ascii="Arial" w:hAnsi="Arial" w:cs="Arial"/>
          <w:sz w:val="22"/>
          <w:szCs w:val="22"/>
        </w:rPr>
        <w:t>•  Eclipse SUMO — Simulation of Urban MObility: https://eclipse.dev/sumo/</w:t>
      </w:r>
    </w:p>
    <w:p>
      <w:pPr>
        <w:bidi w:val="1"/>
        <w:jc w:val="right"/>
      </w:pPr>
      <w:r>
        <w:rPr>
          <w:rFonts w:ascii="Arial" w:hAnsi="Arial" w:cs="Arial"/>
          <w:sz w:val="22"/>
          <w:rtl/>
          <w:szCs w:val="22"/>
        </w:rPr>
        <w:t>•  صفحة المسابقة — Jordan Students Pitch Competition (GEW Jordan): https://gew.qrce.org/jspc</w:t>
      </w:r>
    </w:p>
    <w:p>
      <w:pPr>
        <w:bidi w:val="1"/>
        <w:jc w:val="right"/>
      </w:pPr>
      <w:r>
        <w:rPr>
          <w:rFonts w:ascii="Arial" w:hAnsi="Arial" w:cs="Arial"/>
          <w:b/>
          <w:color w:val="444444"/>
          <w:sz w:val="22"/>
          <w:rtl/>
          <w:szCs w:val="22"/>
          <w:bCs/>
        </w:rPr>
        <w:t>ملاحظة للفريق قبل التسليم:</w:t>
      </w:r>
      <w:r>
        <w:rPr>
          <w:rFonts w:ascii="Arial" w:hAnsi="Arial" w:cs="Arial"/>
          <w:color w:val="444444"/>
          <w:sz w:val="22"/>
          <w:rtl/>
          <w:szCs w:val="22"/>
        </w:rPr>
        <w:t xml:space="preserve"> تحقّقوا من توفّر اسم "سَيْر / SAYR" تجاريًا ومن النطاقات (Domains)، وحدّثوا الأرقام بأحدث المصادر، وأضيفوا أسماء الأعضاء والجامعة والمشرف، وورقة موافقة المشرف إذا كان المشروع جامعيًا.</w:t>
      </w:r>
    </w:p>
    <w:sectPr w:rsidR="00FC693F" w:rsidRPr="0006063C" w:rsidSect="00034616">
      <w:pgSz w:w="12240" w:h="15840"/>
      <w:pgMar w:top="1440" w:right="1200" w:bottom="14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