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附件一：电商小程序 V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1.0</w:t>
      </w:r>
      <w:r>
        <w:rPr>
          <w:rFonts w:ascii="Arial" w:hAnsi="Arial" w:eastAsia="等线" w:cs="Arial"/>
          <w:b/>
          <w:sz w:val="52"/>
        </w:rPr>
        <w:t>功能清单</w:t>
      </w:r>
    </w:p>
    <w:p>
      <w:pPr>
        <w:spacing w:before="380" w:after="140" w:line="288" w:lineRule="auto"/>
        <w:ind w:left="0"/>
        <w:jc w:val="left"/>
        <w:outlineLvl w:val="0"/>
        <w:rPr>
          <w:rFonts w:hint="default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一、清单说明</w:t>
      </w:r>
      <w:bookmarkEnd w:id="0"/>
      <w:r>
        <w:rPr>
          <w:rFonts w:hint="eastAsia" w:ascii="Arial" w:hAnsi="Arial" w:eastAsia="等线" w:cs="Arial"/>
          <w:b/>
          <w:sz w:val="36"/>
          <w:lang w:val="en-US" w:eastAsia="zh-CN"/>
        </w:rPr>
        <w:t xml:space="preserve">    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本清单为《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                                          </w:t>
      </w:r>
      <w:r>
        <w:rPr>
          <w:rFonts w:ascii="Arial" w:hAnsi="Arial" w:eastAsia="等线" w:cs="Arial"/>
          <w:sz w:val="22"/>
        </w:rPr>
        <w:t>》（合同编号：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             </w:t>
      </w:r>
      <w:r>
        <w:rPr>
          <w:rFonts w:ascii="Arial" w:hAnsi="Arial" w:eastAsia="等线" w:cs="Arial"/>
          <w:sz w:val="22"/>
        </w:rPr>
        <w:t>）不可分割的组成部分，与主合同具有同等法律效力。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软件名称：电商小程序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版本号：V</w:t>
      </w:r>
      <w:r>
        <w:rPr>
          <w:rFonts w:hint="eastAsia" w:ascii="Arial" w:hAnsi="Arial" w:eastAsia="等线" w:cs="Arial"/>
          <w:sz w:val="22"/>
          <w:lang w:val="en-US" w:eastAsia="zh-CN"/>
        </w:rPr>
        <w:t>1.0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本清单所列功能模块</w:t>
      </w:r>
      <w:r>
        <w:rPr>
          <w:rFonts w:hint="eastAsia" w:ascii="Arial" w:hAnsi="Arial" w:eastAsia="等线" w:cs="Arial"/>
          <w:sz w:val="22"/>
          <w:lang w:val="en-US" w:eastAsia="zh-CN"/>
        </w:rPr>
        <w:t>作</w:t>
      </w:r>
      <w:r>
        <w:rPr>
          <w:rFonts w:ascii="Arial" w:hAnsi="Arial" w:eastAsia="等线" w:cs="Arial"/>
          <w:sz w:val="22"/>
        </w:rPr>
        <w:t>为双方确认的软件交付核心依据。</w:t>
      </w:r>
    </w:p>
    <w:p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二、核心功能模块</w:t>
      </w:r>
      <w:bookmarkEnd w:id="1"/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（一）用户管理模块</w:t>
      </w:r>
      <w:bookmarkEnd w:id="2"/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基础操作</w:t>
      </w:r>
      <w:r>
        <w:rPr>
          <w:rFonts w:ascii="Arial" w:hAnsi="Arial" w:eastAsia="等线" w:cs="Arial"/>
          <w:sz w:val="22"/>
        </w:rPr>
        <w:t>：支持手机号+验证码注册、账号密码登录及微信小程序一键登录，提供密码找回功能；可实现用户信息维护、头像上传、收货地址增删改查及默认地址设置。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会员与权益</w:t>
      </w:r>
      <w:r>
        <w:rPr>
          <w:rFonts w:ascii="Arial" w:hAnsi="Arial" w:eastAsia="等线" w:cs="Arial"/>
          <w:sz w:val="22"/>
        </w:rPr>
        <w:t>：支持会员等级自动升级，可管理多类型积分（含会员积分、</w:t>
      </w:r>
      <w:r>
        <w:rPr>
          <w:rFonts w:hint="eastAsia" w:ascii="Arial" w:hAnsi="Arial" w:eastAsia="等线" w:cs="Arial"/>
          <w:sz w:val="22"/>
          <w:lang w:val="en-US" w:eastAsia="zh-CN"/>
        </w:rPr>
        <w:t>平台</w:t>
      </w:r>
      <w:r>
        <w:rPr>
          <w:rFonts w:ascii="Arial" w:hAnsi="Arial" w:eastAsia="等线" w:cs="Arial"/>
          <w:sz w:val="22"/>
        </w:rPr>
        <w:t>积分等）；实现联创等级自动晋升，提供优惠券查询功能，支持推荐人绑定及团队关系查询。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管理功能</w:t>
      </w:r>
      <w:r>
        <w:rPr>
          <w:rFonts w:ascii="Arial" w:hAnsi="Arial" w:eastAsia="等线" w:cs="Arial"/>
          <w:sz w:val="22"/>
        </w:rPr>
        <w:t>：支持用户列表筛选与导出，可执行账号冻结及用户自助注销操作；提供商户身份授予权限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（二）订单系统模块</w:t>
      </w:r>
      <w:bookmarkEnd w:id="3"/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订单全流程</w:t>
      </w:r>
      <w:r>
        <w:rPr>
          <w:rFonts w:ascii="Arial" w:hAnsi="Arial" w:eastAsia="等线" w:cs="Arial"/>
          <w:sz w:val="22"/>
        </w:rPr>
        <w:t>：支持购物车管理（含商品加入、移除、数量更新等操作），可通过购物车结算或立即购买方式创建订单；集成库存校验与扣减逻辑，对接微信支付渠道，支持积分及优惠券抵扣，实现订单状态全流程自动流转。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发货与售后</w:t>
      </w:r>
      <w:r>
        <w:rPr>
          <w:rFonts w:ascii="Arial" w:hAnsi="Arial" w:eastAsia="等线" w:cs="Arial"/>
          <w:sz w:val="22"/>
        </w:rPr>
        <w:t>：支持商家手动发货，提供退款退货申请提交与后台审核功能；系统自动取消过期未支付订单，已发货订单按规则自动确认收货。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查询与统计</w:t>
      </w:r>
      <w:r>
        <w:rPr>
          <w:rFonts w:ascii="Arial" w:hAnsi="Arial" w:eastAsia="等线" w:cs="Arial"/>
          <w:sz w:val="22"/>
        </w:rPr>
        <w:t>：支持条件订单查询及订单详情查看，提供商家后台订单管理功能。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（三）商品管理模块</w:t>
      </w:r>
      <w:bookmarkEnd w:id="4"/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商品展示与查询</w:t>
      </w:r>
      <w:r>
        <w:rPr>
          <w:rFonts w:ascii="Arial" w:hAnsi="Arial" w:eastAsia="等线" w:cs="Arial"/>
          <w:sz w:val="22"/>
        </w:rPr>
        <w:t>：采用列表展示商品，支持商品详情查看及多维度模糊搜索，检索范围仅限</w:t>
      </w:r>
      <w:r>
        <w:rPr>
          <w:rFonts w:hint="eastAsia" w:ascii="Arial" w:hAnsi="Arial" w:eastAsia="等线" w:cs="Arial"/>
          <w:sz w:val="22"/>
          <w:lang w:val="en-US" w:eastAsia="zh-CN"/>
        </w:rPr>
        <w:t>平台</w:t>
      </w:r>
      <w:r>
        <w:rPr>
          <w:rFonts w:ascii="Arial" w:hAnsi="Arial" w:eastAsia="等线" w:cs="Arial"/>
          <w:sz w:val="22"/>
        </w:rPr>
        <w:t>商品。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商品操作</w:t>
      </w:r>
      <w:r>
        <w:rPr>
          <w:rFonts w:ascii="Arial" w:hAnsi="Arial" w:eastAsia="等线" w:cs="Arial"/>
          <w:sz w:val="22"/>
        </w:rPr>
        <w:t>：支持商品新增与信息更新，实现SKU精细化管理；可上传、删除、追加商品图片（含详情图、轮播图），支持轮播图及Banner管理，针对会员商品执行固定价格策略。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库存与状态</w:t>
      </w:r>
      <w:r>
        <w:rPr>
          <w:rFonts w:ascii="Arial" w:hAnsi="Arial" w:eastAsia="等线" w:cs="Arial"/>
          <w:sz w:val="22"/>
        </w:rPr>
        <w:t>：基于订单系统扣减逻辑实现SKU库存管理，支持商品上下架及缺货状态设置。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（四）财务系统模块</w:t>
      </w:r>
      <w:bookmarkEnd w:id="5"/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支付与结算</w:t>
      </w:r>
      <w:r>
        <w:rPr>
          <w:rFonts w:ascii="Arial" w:hAnsi="Arial" w:eastAsia="等线" w:cs="Arial"/>
          <w:sz w:val="22"/>
        </w:rPr>
        <w:t>：接入微信支付并处理支付回调。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资金管理</w:t>
      </w:r>
      <w:r>
        <w:rPr>
          <w:rFonts w:ascii="Arial" w:hAnsi="Arial" w:eastAsia="等线" w:cs="Arial"/>
          <w:sz w:val="22"/>
        </w:rPr>
        <w:t>：实现积分发放与抵扣、各类补贴及联创分红发放功能。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对账与审计</w:t>
      </w:r>
      <w:r>
        <w:rPr>
          <w:rFonts w:ascii="Arial" w:hAnsi="Arial" w:eastAsia="等线" w:cs="Arial"/>
          <w:sz w:val="22"/>
        </w:rPr>
        <w:t>：记录所有资金变更流水，支持账本对账与数据</w:t>
      </w:r>
      <w:r>
        <w:rPr>
          <w:rFonts w:hint="eastAsia" w:ascii="Arial" w:hAnsi="Arial" w:eastAsia="等线" w:cs="Arial"/>
          <w:sz w:val="22"/>
          <w:lang w:val="en-US" w:eastAsia="zh-CN"/>
        </w:rPr>
        <w:t>查看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（五）系统/平台管理模块</w:t>
      </w:r>
      <w:bookmarkEnd w:id="6"/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系统配置</w:t>
      </w:r>
      <w:r>
        <w:rPr>
          <w:rFonts w:ascii="Arial" w:hAnsi="Arial" w:eastAsia="等线" w:cs="Arial"/>
          <w:sz w:val="22"/>
        </w:rPr>
        <w:t>：支持全局配置项管理、轮播图及Banner文案编辑；实现多环境（开发、测试、预发布、生产）配置管理与数据隔离，保障各环境独立运行。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权限与安全</w:t>
      </w:r>
      <w:r>
        <w:rPr>
          <w:rFonts w:ascii="Arial" w:hAnsi="Arial" w:eastAsia="等线" w:cs="Arial"/>
          <w:sz w:val="22"/>
        </w:rPr>
        <w:t>：管理管理员账号及角色权限分配，实现接口限流与安全防护；对敏感操作执行审批流程，记录完整审计日志。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运维支持</w:t>
      </w:r>
      <w:r>
        <w:rPr>
          <w:rFonts w:ascii="Arial" w:hAnsi="Arial" w:eastAsia="等线" w:cs="Arial"/>
          <w:sz w:val="22"/>
        </w:rPr>
        <w:t>：支持服务健康检查与性能监控；管理文件及静态资源，提供数据库备份与恢复功能</w:t>
      </w:r>
      <w:bookmarkStart w:id="7" w:name="_GoBack"/>
      <w:bookmarkEnd w:id="7"/>
      <w:r>
        <w:rPr>
          <w:rFonts w:ascii="Arial" w:hAnsi="Arial" w:eastAsia="等线" w:cs="Arial"/>
          <w:sz w:val="22"/>
        </w:rPr>
        <w:t>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DD055"/>
    <w:multiLevelType w:val="singleLevel"/>
    <w:tmpl w:val="81EDD05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">
    <w:nsid w:val="AEAA0422"/>
    <w:multiLevelType w:val="singleLevel"/>
    <w:tmpl w:val="AEAA042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27EE918"/>
    <w:multiLevelType w:val="singleLevel"/>
    <w:tmpl w:val="B27EE91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3FF0AB0"/>
    <w:multiLevelType w:val="singleLevel"/>
    <w:tmpl w:val="B3FF0A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9E9A9BB"/>
    <w:multiLevelType w:val="singleLevel"/>
    <w:tmpl w:val="C9E9A9BB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5">
    <w:nsid w:val="DCF7C74B"/>
    <w:multiLevelType w:val="singleLevel"/>
    <w:tmpl w:val="DCF7C74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">
    <w:nsid w:val="DF4EB117"/>
    <w:multiLevelType w:val="singleLevel"/>
    <w:tmpl w:val="DF4EB11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EDF791A0"/>
    <w:multiLevelType w:val="singleLevel"/>
    <w:tmpl w:val="EDF791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F3FF3620"/>
    <w:multiLevelType w:val="singleLevel"/>
    <w:tmpl w:val="F3FF3620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9">
    <w:nsid w:val="F5FC7179"/>
    <w:multiLevelType w:val="singleLevel"/>
    <w:tmpl w:val="F5FC717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">
    <w:nsid w:val="F739D4EF"/>
    <w:multiLevelType w:val="singleLevel"/>
    <w:tmpl w:val="F739D4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96843C9"/>
    <w:multiLevelType w:val="singleLevel"/>
    <w:tmpl w:val="F96843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FD7F0925"/>
    <w:multiLevelType w:val="singleLevel"/>
    <w:tmpl w:val="FD7F0925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3">
    <w:nsid w:val="FEBA45DB"/>
    <w:multiLevelType w:val="singleLevel"/>
    <w:tmpl w:val="FEBA45DB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4">
    <w:nsid w:val="FF9D59B8"/>
    <w:multiLevelType w:val="singleLevel"/>
    <w:tmpl w:val="FF9D59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FFFF2065"/>
    <w:multiLevelType w:val="singleLevel"/>
    <w:tmpl w:val="FFFF206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6">
    <w:nsid w:val="5FFD1EAE"/>
    <w:multiLevelType w:val="singleLevel"/>
    <w:tmpl w:val="5FFD1E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7FFE3FD9"/>
    <w:multiLevelType w:val="singleLevel"/>
    <w:tmpl w:val="7FFE3FD9"/>
    <w:lvl w:ilvl="0" w:tentative="0">
      <w:start w:val="7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10"/>
  </w:num>
  <w:num w:numId="3">
    <w:abstractNumId w:val="16"/>
  </w:num>
  <w:num w:numId="4">
    <w:abstractNumId w:val="7"/>
  </w:num>
  <w:num w:numId="5">
    <w:abstractNumId w:val="14"/>
  </w:num>
  <w:num w:numId="6">
    <w:abstractNumId w:val="1"/>
  </w:num>
  <w:num w:numId="7">
    <w:abstractNumId w:val="11"/>
  </w:num>
  <w:num w:numId="8">
    <w:abstractNumId w:val="2"/>
  </w:num>
  <w:num w:numId="9">
    <w:abstractNumId w:val="15"/>
  </w:num>
  <w:num w:numId="10">
    <w:abstractNumId w:val="17"/>
  </w:num>
  <w:num w:numId="11">
    <w:abstractNumId w:val="9"/>
  </w:num>
  <w:num w:numId="12">
    <w:abstractNumId w:val="6"/>
  </w:num>
  <w:num w:numId="13">
    <w:abstractNumId w:val="0"/>
  </w:num>
  <w:num w:numId="14">
    <w:abstractNumId w:val="5"/>
  </w:num>
  <w:num w:numId="15">
    <w:abstractNumId w:val="8"/>
  </w:num>
  <w:num w:numId="16">
    <w:abstractNumId w:val="12"/>
  </w:num>
  <w:num w:numId="17">
    <w:abstractNumId w:val="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B9D8F16"/>
    <w:rsid w:val="5FF2F263"/>
    <w:rsid w:val="D4DDC151"/>
    <w:rsid w:val="F4FC4A63"/>
    <w:rsid w:val="F771650F"/>
    <w:rsid w:val="F7B7998B"/>
    <w:rsid w:val="FFE794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Office_6.5.1.8687_F1E327BC-269C-435d-A152-05C5408002CA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2025-12-31T17:54:00Z</dcterms:created>
  <dc:creator>Apache POI</dc:creator>
  <cp:lastModifiedBy>Satya ॐ</cp:lastModifiedBy>
  <dcterms:modified xsi:type="dcterms:W3CDTF">2025-12-31T18:02:38Z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FCB42C9B28152CDA39F35469938380B8_42</vt:lpwstr>
  </property>
</Properties>
</file>