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eastAsia="宋体" w:hAnsi="Times New Roman" w:cstheme="minorBidi"/>
          <w:color w:val="auto"/>
          <w:kern w:val="2"/>
          <w:sz w:val="24"/>
          <w:szCs w:val="22"/>
          <w:lang w:val="zh-CN"/>
        </w:rPr>
        <w:id w:val="-914291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64AAA33" w14:textId="7986DAC4" w:rsidR="00867A57" w:rsidRPr="00867A57" w:rsidRDefault="00867A57" w:rsidP="00867A57">
          <w:pPr>
            <w:pStyle w:val="TOC"/>
            <w:jc w:val="center"/>
            <w:rPr>
              <w:rFonts w:ascii="宋体" w:eastAsia="宋体" w:hAnsi="宋体"/>
              <w:b/>
              <w:color w:val="auto"/>
            </w:rPr>
          </w:pPr>
          <w:r w:rsidRPr="00867A57">
            <w:rPr>
              <w:rFonts w:ascii="宋体" w:eastAsia="宋体" w:hAnsi="宋体"/>
              <w:b/>
              <w:color w:val="auto"/>
              <w:lang w:val="zh-CN"/>
            </w:rPr>
            <w:t>目</w:t>
          </w:r>
          <w:r w:rsidRPr="00867A57">
            <w:rPr>
              <w:rFonts w:ascii="宋体" w:eastAsia="宋体" w:hAnsi="宋体" w:hint="eastAsia"/>
              <w:b/>
              <w:color w:val="auto"/>
              <w:lang w:val="zh-CN"/>
            </w:rPr>
            <w:t xml:space="preserve"> </w:t>
          </w:r>
          <w:r w:rsidRPr="00867A57">
            <w:rPr>
              <w:rFonts w:ascii="宋体" w:eastAsia="宋体" w:hAnsi="宋体"/>
              <w:b/>
              <w:color w:val="auto"/>
              <w:lang w:val="zh-CN"/>
            </w:rPr>
            <w:t xml:space="preserve"> 录</w:t>
          </w:r>
        </w:p>
        <w:p w14:paraId="1DFDCFFF" w14:textId="77777777" w:rsidR="00D30648" w:rsidRPr="00D30648" w:rsidRDefault="00867A57" w:rsidP="00D30648">
          <w:pPr>
            <w:pStyle w:val="12"/>
            <w:tabs>
              <w:tab w:val="right" w:leader="dot" w:pos="9060"/>
            </w:tabs>
            <w:snapToGrid w:val="0"/>
            <w:spacing w:beforeLines="0" w:before="0" w:line="360" w:lineRule="auto"/>
            <w:rPr>
              <w:rFonts w:cs="Times New Roman"/>
              <w:b w:val="0"/>
              <w:noProof/>
              <w:sz w:val="21"/>
            </w:rPr>
          </w:pPr>
          <w:r w:rsidRPr="00DC7217">
            <w:rPr>
              <w:b w:val="0"/>
            </w:rPr>
            <w:fldChar w:fldCharType="begin"/>
          </w:r>
          <w:r w:rsidRPr="00DC7217">
            <w:rPr>
              <w:b w:val="0"/>
            </w:rPr>
            <w:instrText xml:space="preserve"> TOC \o "1-3" \h \z \u </w:instrText>
          </w:r>
          <w:r w:rsidRPr="00DC7217">
            <w:rPr>
              <w:b w:val="0"/>
            </w:rPr>
            <w:fldChar w:fldCharType="separate"/>
          </w:r>
          <w:hyperlink w:anchor="_Toc44598716" w:history="1">
            <w:r w:rsidR="00D30648" w:rsidRPr="00D30648">
              <w:rPr>
                <w:rStyle w:val="ab"/>
                <w:rFonts w:cs="Times New Roman"/>
                <w:b w:val="0"/>
                <w:iCs/>
                <w:noProof/>
              </w:rPr>
              <w:t xml:space="preserve">2.6.4.1 </w:t>
            </w:r>
            <w:r w:rsidR="00D30648" w:rsidRPr="00D30648">
              <w:rPr>
                <w:rStyle w:val="ab"/>
                <w:rFonts w:cs="Times New Roman"/>
                <w:b w:val="0"/>
                <w:noProof/>
              </w:rPr>
              <w:t>概要</w: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tab/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begin"/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instrText xml:space="preserve"> PAGEREF _Toc44598716 \h </w:instrTex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separate"/>
            </w:r>
            <w:r w:rsidR="0021400A">
              <w:rPr>
                <w:rFonts w:cs="Times New Roman"/>
                <w:b w:val="0"/>
                <w:noProof/>
                <w:webHidden/>
              </w:rPr>
              <w:t>2</w: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end"/>
            </w:r>
          </w:hyperlink>
        </w:p>
        <w:p w14:paraId="2D21388A" w14:textId="2AE4D9FE" w:rsidR="00D30648" w:rsidRPr="00D30648" w:rsidRDefault="00A37199" w:rsidP="00D30648">
          <w:pPr>
            <w:pStyle w:val="12"/>
            <w:tabs>
              <w:tab w:val="right" w:leader="dot" w:pos="9060"/>
            </w:tabs>
            <w:snapToGrid w:val="0"/>
            <w:spacing w:beforeLines="0" w:before="0" w:line="360" w:lineRule="auto"/>
            <w:rPr>
              <w:rFonts w:cs="Times New Roman"/>
              <w:b w:val="0"/>
              <w:noProof/>
              <w:sz w:val="21"/>
            </w:rPr>
          </w:pPr>
          <w:hyperlink w:anchor="_Toc44598717" w:history="1">
            <w:r w:rsidR="00D30648" w:rsidRPr="00D30648">
              <w:rPr>
                <w:rStyle w:val="ab"/>
                <w:rFonts w:cs="Times New Roman"/>
                <w:b w:val="0"/>
                <w:iCs/>
                <w:noProof/>
              </w:rPr>
              <w:t xml:space="preserve">2.6.4.2 </w:t>
            </w:r>
            <w:r w:rsidR="00D30648" w:rsidRPr="00D30648">
              <w:rPr>
                <w:rStyle w:val="ab"/>
                <w:rFonts w:cs="Times New Roman"/>
                <w:b w:val="0"/>
                <w:iCs/>
                <w:noProof/>
              </w:rPr>
              <w:t>分析方法</w: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tab/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begin"/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instrText xml:space="preserve"> PAGEREF _Toc44598717 \h </w:instrTex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separate"/>
            </w:r>
            <w:r w:rsidR="0021400A">
              <w:rPr>
                <w:rFonts w:cs="Times New Roman"/>
                <w:b w:val="0"/>
                <w:noProof/>
                <w:webHidden/>
              </w:rPr>
              <w:t>2</w: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end"/>
            </w:r>
          </w:hyperlink>
        </w:p>
        <w:p w14:paraId="6E82C3DF" w14:textId="288BAFFB" w:rsidR="00D30648" w:rsidRPr="00D30648" w:rsidRDefault="00A37199" w:rsidP="00D30648">
          <w:pPr>
            <w:pStyle w:val="12"/>
            <w:tabs>
              <w:tab w:val="right" w:leader="dot" w:pos="9060"/>
            </w:tabs>
            <w:snapToGrid w:val="0"/>
            <w:spacing w:beforeLines="0" w:before="0" w:line="360" w:lineRule="auto"/>
            <w:rPr>
              <w:rFonts w:cs="Times New Roman"/>
              <w:b w:val="0"/>
              <w:noProof/>
              <w:sz w:val="21"/>
            </w:rPr>
          </w:pPr>
          <w:hyperlink w:anchor="_Toc44598718" w:history="1">
            <w:r w:rsidR="00D30648" w:rsidRPr="00D30648">
              <w:rPr>
                <w:rStyle w:val="ab"/>
                <w:rFonts w:cs="Times New Roman"/>
                <w:b w:val="0"/>
                <w:iCs/>
                <w:noProof/>
              </w:rPr>
              <w:t xml:space="preserve">2.6.4.3 </w:t>
            </w:r>
            <w:r w:rsidR="00D30648" w:rsidRPr="00D30648">
              <w:rPr>
                <w:rStyle w:val="ab"/>
                <w:rFonts w:cs="Times New Roman"/>
                <w:b w:val="0"/>
                <w:iCs/>
                <w:noProof/>
              </w:rPr>
              <w:t>吸收</w: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tab/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begin"/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instrText xml:space="preserve"> PAGEREF _Toc44598718 \h </w:instrTex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separate"/>
            </w:r>
            <w:r w:rsidR="0021400A">
              <w:rPr>
                <w:rFonts w:cs="Times New Roman"/>
                <w:b w:val="0"/>
                <w:noProof/>
                <w:webHidden/>
              </w:rPr>
              <w:t>2</w: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end"/>
            </w:r>
          </w:hyperlink>
        </w:p>
        <w:p w14:paraId="29A135A1" w14:textId="77777777" w:rsidR="00D30648" w:rsidRPr="00D30648" w:rsidRDefault="00A37199" w:rsidP="00D30648">
          <w:pPr>
            <w:pStyle w:val="12"/>
            <w:tabs>
              <w:tab w:val="right" w:leader="dot" w:pos="9060"/>
            </w:tabs>
            <w:snapToGrid w:val="0"/>
            <w:spacing w:beforeLines="0" w:before="0" w:line="360" w:lineRule="auto"/>
            <w:rPr>
              <w:rFonts w:cs="Times New Roman"/>
              <w:b w:val="0"/>
              <w:noProof/>
              <w:sz w:val="21"/>
            </w:rPr>
          </w:pPr>
          <w:hyperlink w:anchor="_Toc44598719" w:history="1">
            <w:r w:rsidR="00D30648" w:rsidRPr="00D30648">
              <w:rPr>
                <w:rStyle w:val="ab"/>
                <w:rFonts w:cs="Times New Roman"/>
                <w:b w:val="0"/>
                <w:iCs/>
                <w:noProof/>
              </w:rPr>
              <w:t xml:space="preserve">2.6.4.4 </w:t>
            </w:r>
            <w:r w:rsidR="00D30648" w:rsidRPr="00D30648">
              <w:rPr>
                <w:rStyle w:val="ab"/>
                <w:rFonts w:cs="Times New Roman"/>
                <w:b w:val="0"/>
                <w:iCs/>
                <w:noProof/>
              </w:rPr>
              <w:t>分布</w: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tab/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begin"/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instrText xml:space="preserve"> PAGEREF _Toc44598719 \h </w:instrTex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separate"/>
            </w:r>
            <w:r w:rsidR="0021400A">
              <w:rPr>
                <w:rFonts w:cs="Times New Roman"/>
                <w:b w:val="0"/>
                <w:noProof/>
                <w:webHidden/>
              </w:rPr>
              <w:t>6</w: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end"/>
            </w:r>
          </w:hyperlink>
        </w:p>
        <w:p w14:paraId="28931F75" w14:textId="77777777" w:rsidR="00D30648" w:rsidRPr="00D30648" w:rsidRDefault="00A37199" w:rsidP="00D30648">
          <w:pPr>
            <w:pStyle w:val="12"/>
            <w:tabs>
              <w:tab w:val="right" w:leader="dot" w:pos="9060"/>
            </w:tabs>
            <w:snapToGrid w:val="0"/>
            <w:spacing w:beforeLines="0" w:before="0" w:line="360" w:lineRule="auto"/>
            <w:rPr>
              <w:rFonts w:cs="Times New Roman"/>
              <w:b w:val="0"/>
              <w:noProof/>
              <w:sz w:val="21"/>
            </w:rPr>
          </w:pPr>
          <w:hyperlink w:anchor="_Toc44598720" w:history="1">
            <w:r w:rsidR="00D30648" w:rsidRPr="00D30648">
              <w:rPr>
                <w:rStyle w:val="ab"/>
                <w:rFonts w:cs="Times New Roman"/>
                <w:b w:val="0"/>
                <w:iCs/>
                <w:noProof/>
              </w:rPr>
              <w:t xml:space="preserve">2.6.4.5 </w:t>
            </w:r>
            <w:r w:rsidR="00D30648" w:rsidRPr="00D30648">
              <w:rPr>
                <w:rStyle w:val="ab"/>
                <w:rFonts w:cs="Times New Roman"/>
                <w:b w:val="0"/>
                <w:iCs/>
                <w:noProof/>
              </w:rPr>
              <w:t>代谢</w: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tab/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begin"/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instrText xml:space="preserve"> PAGEREF _Toc44598720 \h </w:instrTex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separate"/>
            </w:r>
            <w:r w:rsidR="0021400A">
              <w:rPr>
                <w:rFonts w:cs="Times New Roman"/>
                <w:b w:val="0"/>
                <w:noProof/>
                <w:webHidden/>
              </w:rPr>
              <w:t>6</w: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end"/>
            </w:r>
          </w:hyperlink>
        </w:p>
        <w:p w14:paraId="2F2A874C" w14:textId="77777777" w:rsidR="00D30648" w:rsidRPr="00D30648" w:rsidRDefault="00A37199" w:rsidP="00D30648">
          <w:pPr>
            <w:pStyle w:val="12"/>
            <w:tabs>
              <w:tab w:val="right" w:leader="dot" w:pos="9060"/>
            </w:tabs>
            <w:snapToGrid w:val="0"/>
            <w:spacing w:beforeLines="0" w:before="0" w:line="360" w:lineRule="auto"/>
            <w:rPr>
              <w:rFonts w:cs="Times New Roman"/>
              <w:b w:val="0"/>
              <w:noProof/>
              <w:sz w:val="21"/>
            </w:rPr>
          </w:pPr>
          <w:hyperlink w:anchor="_Toc44598721" w:history="1">
            <w:r w:rsidR="00D30648" w:rsidRPr="00D30648">
              <w:rPr>
                <w:rStyle w:val="ab"/>
                <w:rFonts w:cs="Times New Roman"/>
                <w:b w:val="0"/>
                <w:iCs/>
                <w:noProof/>
              </w:rPr>
              <w:t xml:space="preserve">2.6.4.6 </w:t>
            </w:r>
            <w:r w:rsidR="00D30648" w:rsidRPr="00D30648">
              <w:rPr>
                <w:rStyle w:val="ab"/>
                <w:rFonts w:cs="Times New Roman"/>
                <w:b w:val="0"/>
                <w:iCs/>
                <w:noProof/>
              </w:rPr>
              <w:t>排泄</w: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tab/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begin"/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instrText xml:space="preserve"> PAGEREF _Toc44598721 \h </w:instrTex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separate"/>
            </w:r>
            <w:r w:rsidR="0021400A">
              <w:rPr>
                <w:rFonts w:cs="Times New Roman"/>
                <w:b w:val="0"/>
                <w:noProof/>
                <w:webHidden/>
              </w:rPr>
              <w:t>6</w: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end"/>
            </w:r>
          </w:hyperlink>
        </w:p>
        <w:p w14:paraId="0D954681" w14:textId="77777777" w:rsidR="00D30648" w:rsidRPr="00D30648" w:rsidRDefault="00A37199" w:rsidP="00D30648">
          <w:pPr>
            <w:pStyle w:val="12"/>
            <w:tabs>
              <w:tab w:val="right" w:leader="dot" w:pos="9060"/>
            </w:tabs>
            <w:snapToGrid w:val="0"/>
            <w:spacing w:beforeLines="0" w:before="0" w:line="360" w:lineRule="auto"/>
            <w:rPr>
              <w:rFonts w:cs="Times New Roman"/>
              <w:b w:val="0"/>
              <w:noProof/>
              <w:sz w:val="21"/>
            </w:rPr>
          </w:pPr>
          <w:hyperlink w:anchor="_Toc44598722" w:history="1">
            <w:r w:rsidR="00D30648" w:rsidRPr="00D30648">
              <w:rPr>
                <w:rStyle w:val="ab"/>
                <w:rFonts w:cs="Times New Roman"/>
                <w:b w:val="0"/>
                <w:iCs/>
                <w:noProof/>
              </w:rPr>
              <w:t>2.6.4.7</w:t>
            </w:r>
            <w:r w:rsidR="00D30648" w:rsidRPr="00D30648">
              <w:rPr>
                <w:rStyle w:val="ab"/>
                <w:rFonts w:cs="Times New Roman"/>
                <w:b w:val="0"/>
                <w:iCs/>
                <w:noProof/>
              </w:rPr>
              <w:t>药代动力学药物相互作用</w: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tab/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begin"/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instrText xml:space="preserve"> PAGEREF _Toc44598722 \h </w:instrTex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separate"/>
            </w:r>
            <w:r w:rsidR="0021400A">
              <w:rPr>
                <w:rFonts w:cs="Times New Roman"/>
                <w:b w:val="0"/>
                <w:noProof/>
                <w:webHidden/>
              </w:rPr>
              <w:t>7</w: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end"/>
            </w:r>
          </w:hyperlink>
        </w:p>
        <w:p w14:paraId="32BE78D0" w14:textId="77777777" w:rsidR="00D30648" w:rsidRPr="00D30648" w:rsidRDefault="00A37199" w:rsidP="00D30648">
          <w:pPr>
            <w:pStyle w:val="12"/>
            <w:tabs>
              <w:tab w:val="right" w:leader="dot" w:pos="9060"/>
            </w:tabs>
            <w:snapToGrid w:val="0"/>
            <w:spacing w:beforeLines="0" w:before="0" w:line="360" w:lineRule="auto"/>
            <w:rPr>
              <w:rFonts w:cs="Times New Roman"/>
              <w:b w:val="0"/>
              <w:noProof/>
              <w:sz w:val="21"/>
            </w:rPr>
          </w:pPr>
          <w:hyperlink w:anchor="_Toc44598723" w:history="1">
            <w:r w:rsidR="00D30648" w:rsidRPr="00D30648">
              <w:rPr>
                <w:rStyle w:val="ab"/>
                <w:rFonts w:cs="Times New Roman"/>
                <w:b w:val="0"/>
                <w:iCs/>
                <w:noProof/>
              </w:rPr>
              <w:t xml:space="preserve">2.6.4.8 </w:t>
            </w:r>
            <w:r w:rsidR="00D30648" w:rsidRPr="00D30648">
              <w:rPr>
                <w:rStyle w:val="ab"/>
                <w:rFonts w:cs="Times New Roman"/>
                <w:b w:val="0"/>
                <w:iCs/>
                <w:noProof/>
              </w:rPr>
              <w:t>其他药代动力学试验</w: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tab/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begin"/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instrText xml:space="preserve"> PAGEREF _Toc44598723 \h </w:instrTex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separate"/>
            </w:r>
            <w:r w:rsidR="0021400A">
              <w:rPr>
                <w:rFonts w:cs="Times New Roman"/>
                <w:b w:val="0"/>
                <w:noProof/>
                <w:webHidden/>
              </w:rPr>
              <w:t>7</w: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end"/>
            </w:r>
          </w:hyperlink>
        </w:p>
        <w:p w14:paraId="502D9502" w14:textId="77777777" w:rsidR="00D30648" w:rsidRPr="00D30648" w:rsidRDefault="00A37199" w:rsidP="00D30648">
          <w:pPr>
            <w:pStyle w:val="12"/>
            <w:tabs>
              <w:tab w:val="right" w:leader="dot" w:pos="9060"/>
            </w:tabs>
            <w:snapToGrid w:val="0"/>
            <w:spacing w:beforeLines="0" w:before="0" w:line="360" w:lineRule="auto"/>
            <w:rPr>
              <w:rFonts w:cs="Times New Roman"/>
              <w:b w:val="0"/>
              <w:noProof/>
              <w:sz w:val="21"/>
            </w:rPr>
          </w:pPr>
          <w:hyperlink w:anchor="_Toc44598724" w:history="1">
            <w:r w:rsidR="00D30648" w:rsidRPr="00D30648">
              <w:rPr>
                <w:rStyle w:val="ab"/>
                <w:rFonts w:cs="Times New Roman"/>
                <w:b w:val="0"/>
                <w:iCs/>
                <w:noProof/>
              </w:rPr>
              <w:t xml:space="preserve">2.6.4.9 </w:t>
            </w:r>
            <w:r w:rsidR="00D30648" w:rsidRPr="00D30648">
              <w:rPr>
                <w:rStyle w:val="ab"/>
                <w:rFonts w:cs="Times New Roman"/>
                <w:b w:val="0"/>
                <w:iCs/>
                <w:noProof/>
              </w:rPr>
              <w:t>讨论和结论</w: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tab/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begin"/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instrText xml:space="preserve"> PAGEREF _Toc44598724 \h </w:instrTex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separate"/>
            </w:r>
            <w:r w:rsidR="0021400A">
              <w:rPr>
                <w:rFonts w:cs="Times New Roman"/>
                <w:b w:val="0"/>
                <w:noProof/>
                <w:webHidden/>
              </w:rPr>
              <w:t>7</w: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end"/>
            </w:r>
          </w:hyperlink>
        </w:p>
        <w:p w14:paraId="7FBA5892" w14:textId="77777777" w:rsidR="00D30648" w:rsidRDefault="00A37199" w:rsidP="00D30648">
          <w:pPr>
            <w:pStyle w:val="12"/>
            <w:tabs>
              <w:tab w:val="right" w:leader="dot" w:pos="9060"/>
            </w:tabs>
            <w:snapToGrid w:val="0"/>
            <w:spacing w:beforeLines="0" w:before="0" w:line="360" w:lineRule="auto"/>
            <w:rPr>
              <w:rFonts w:asciiTheme="minorHAnsi" w:eastAsiaTheme="minorEastAsia" w:hAnsiTheme="minorHAnsi"/>
              <w:b w:val="0"/>
              <w:noProof/>
              <w:sz w:val="21"/>
            </w:rPr>
          </w:pPr>
          <w:hyperlink w:anchor="_Toc44598725" w:history="1">
            <w:r w:rsidR="00D30648" w:rsidRPr="00D30648">
              <w:rPr>
                <w:rStyle w:val="ab"/>
                <w:rFonts w:cs="Times New Roman"/>
                <w:b w:val="0"/>
                <w:iCs/>
                <w:noProof/>
              </w:rPr>
              <w:t xml:space="preserve">2.6.4.10 </w:t>
            </w:r>
            <w:r w:rsidR="00D30648" w:rsidRPr="00D30648">
              <w:rPr>
                <w:rStyle w:val="ab"/>
                <w:rFonts w:cs="Times New Roman"/>
                <w:b w:val="0"/>
                <w:iCs/>
                <w:noProof/>
              </w:rPr>
              <w:t>表格和图示</w: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tab/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begin"/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instrText xml:space="preserve"> PAGEREF _Toc44598725 \h </w:instrTex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separate"/>
            </w:r>
            <w:r w:rsidR="0021400A">
              <w:rPr>
                <w:rFonts w:cs="Times New Roman"/>
                <w:b w:val="0"/>
                <w:noProof/>
                <w:webHidden/>
              </w:rPr>
              <w:t>7</w:t>
            </w:r>
            <w:r w:rsidR="00D30648" w:rsidRPr="00D30648">
              <w:rPr>
                <w:rFonts w:cs="Times New Roman"/>
                <w:b w:val="0"/>
                <w:noProof/>
                <w:webHidden/>
              </w:rPr>
              <w:fldChar w:fldCharType="end"/>
            </w:r>
          </w:hyperlink>
        </w:p>
        <w:p w14:paraId="097051E7" w14:textId="096D223C" w:rsidR="00867A57" w:rsidRPr="00DC7217" w:rsidRDefault="00867A57">
          <w:r w:rsidRPr="00DC7217">
            <w:rPr>
              <w:bCs/>
              <w:lang w:val="zh-CN"/>
            </w:rPr>
            <w:fldChar w:fldCharType="end"/>
          </w:r>
        </w:p>
      </w:sdtContent>
    </w:sdt>
    <w:p w14:paraId="0C9571C1" w14:textId="60E5356C" w:rsidR="00F339C2" w:rsidRPr="00F24EC4" w:rsidRDefault="00F339C2" w:rsidP="006E78D2">
      <w:pPr>
        <w:rPr>
          <w:rFonts w:cs="Times New Roman"/>
          <w:b/>
          <w:bCs/>
          <w:iCs/>
          <w:kern w:val="44"/>
          <w:szCs w:val="24"/>
        </w:rPr>
      </w:pPr>
      <w:r w:rsidRPr="00F24EC4">
        <w:rPr>
          <w:rFonts w:cs="Times New Roman"/>
          <w:iCs/>
          <w:szCs w:val="24"/>
        </w:rPr>
        <w:br w:type="page"/>
      </w:r>
    </w:p>
    <w:p w14:paraId="23951930" w14:textId="66C58D90" w:rsidR="002473B9" w:rsidRPr="00F24EC4" w:rsidRDefault="00547523" w:rsidP="00B143C9">
      <w:pPr>
        <w:pStyle w:val="1"/>
        <w:snapToGrid w:val="0"/>
        <w:spacing w:beforeLines="0" w:before="0" w:line="360" w:lineRule="auto"/>
        <w:rPr>
          <w:rFonts w:ascii="宋体" w:hAnsi="宋体"/>
          <w:sz w:val="24"/>
          <w:szCs w:val="26"/>
        </w:rPr>
      </w:pPr>
      <w:bookmarkStart w:id="0" w:name="_Toc44598716"/>
      <w:r w:rsidRPr="00F24EC4">
        <w:rPr>
          <w:rFonts w:cs="Times New Roman"/>
          <w:iCs/>
          <w:sz w:val="24"/>
          <w:szCs w:val="24"/>
        </w:rPr>
        <w:lastRenderedPageBreak/>
        <w:t xml:space="preserve">2.6.4.1 </w:t>
      </w:r>
      <w:r w:rsidR="002473B9" w:rsidRPr="00F24EC4">
        <w:rPr>
          <w:rFonts w:ascii="宋体" w:hAnsi="宋体"/>
          <w:sz w:val="24"/>
          <w:szCs w:val="26"/>
        </w:rPr>
        <w:t>概要</w:t>
      </w:r>
      <w:bookmarkEnd w:id="0"/>
    </w:p>
    <w:p w14:paraId="141BA093" w14:textId="1CEF6744" w:rsidR="0053220B" w:rsidRPr="00F04360" w:rsidRDefault="0053220B" w:rsidP="00B143C9">
      <w:pPr>
        <w:adjustRightInd w:val="0"/>
        <w:snapToGrid w:val="0"/>
        <w:spacing w:after="0" w:line="360" w:lineRule="auto"/>
        <w:ind w:firstLineChars="200" w:firstLine="480"/>
        <w:jc w:val="both"/>
        <w:rPr>
          <w:rFonts w:cs="Times New Roman"/>
          <w:color w:val="000000"/>
          <w:szCs w:val="26"/>
        </w:rPr>
      </w:pPr>
      <w:r w:rsidRPr="00224019">
        <w:rPr>
          <w:rFonts w:cs="Times New Roman"/>
          <w:szCs w:val="24"/>
        </w:rPr>
        <w:t>本项目</w:t>
      </w:r>
      <w:r w:rsidR="00671B4B" w:rsidRPr="00224019">
        <w:rPr>
          <w:rFonts w:cs="Times New Roman"/>
          <w:szCs w:val="24"/>
        </w:rPr>
        <w:t>在</w:t>
      </w:r>
      <w:r w:rsidR="00EB3846">
        <w:rPr>
          <w:rFonts w:cs="Times New Roman" w:hint="eastAsia"/>
          <w:szCs w:val="24"/>
        </w:rPr>
        <w:t>食蟹猴中检测</w:t>
      </w:r>
      <w:r w:rsidR="00EB3846">
        <w:rPr>
          <w:rFonts w:cs="Times New Roman"/>
          <w:szCs w:val="24"/>
        </w:rPr>
        <w:t>了</w:t>
      </w:r>
      <w:r w:rsidR="00EB3846">
        <w:rPr>
          <w:rFonts w:cs="Times New Roman" w:hint="eastAsia"/>
          <w:szCs w:val="24"/>
        </w:rPr>
        <w:t>TQB2858</w:t>
      </w:r>
      <w:r w:rsidR="00EB3846">
        <w:rPr>
          <w:rFonts w:cs="Times New Roman" w:hint="eastAsia"/>
          <w:szCs w:val="24"/>
        </w:rPr>
        <w:t>注射液</w:t>
      </w:r>
      <w:r w:rsidR="00EB3846">
        <w:rPr>
          <w:rFonts w:cs="Times New Roman"/>
          <w:szCs w:val="24"/>
        </w:rPr>
        <w:t>单次静脉注射的药代动力学特征。</w:t>
      </w:r>
      <w:r w:rsidR="00224019" w:rsidRPr="00224019">
        <w:rPr>
          <w:rFonts w:cs="Times New Roman"/>
          <w:szCs w:val="24"/>
        </w:rPr>
        <w:t>采用经方法学验证的</w:t>
      </w:r>
      <w:r w:rsidR="00EB3846">
        <w:rPr>
          <w:rFonts w:cs="Times New Roman"/>
          <w:szCs w:val="24"/>
        </w:rPr>
        <w:t>ELISA</w:t>
      </w:r>
      <w:r w:rsidR="00224019" w:rsidRPr="00224019">
        <w:rPr>
          <w:rFonts w:cs="Times New Roman"/>
          <w:szCs w:val="24"/>
        </w:rPr>
        <w:t>法测定</w:t>
      </w:r>
      <w:r w:rsidR="00EB3846">
        <w:rPr>
          <w:rFonts w:cs="Times New Roman" w:hint="eastAsia"/>
          <w:szCs w:val="24"/>
        </w:rPr>
        <w:t>食蟹猴</w:t>
      </w:r>
      <w:r w:rsidR="000E7147">
        <w:rPr>
          <w:rFonts w:cs="Times New Roman" w:hint="eastAsia"/>
          <w:szCs w:val="24"/>
        </w:rPr>
        <w:t>血清</w:t>
      </w:r>
      <w:r w:rsidR="00224019" w:rsidRPr="00224019">
        <w:rPr>
          <w:rFonts w:cs="Times New Roman"/>
          <w:szCs w:val="24"/>
        </w:rPr>
        <w:t>中本品</w:t>
      </w:r>
      <w:r w:rsidR="00224019" w:rsidRPr="00224019">
        <w:rPr>
          <w:rFonts w:cs="Times New Roman"/>
          <w:szCs w:val="24"/>
          <w:lang w:val="x-none"/>
        </w:rPr>
        <w:t>的血药浓度。</w:t>
      </w:r>
      <w:r w:rsidR="00224019" w:rsidRPr="00224019">
        <w:rPr>
          <w:rFonts w:cs="Times New Roman"/>
          <w:color w:val="000000"/>
          <w:szCs w:val="26"/>
        </w:rPr>
        <w:t>药代动力学生</w:t>
      </w:r>
      <w:proofErr w:type="gramStart"/>
      <w:r w:rsidR="00224019" w:rsidRPr="00224019">
        <w:rPr>
          <w:rFonts w:cs="Times New Roman"/>
          <w:color w:val="000000"/>
          <w:szCs w:val="26"/>
        </w:rPr>
        <w:t>物分析</w:t>
      </w:r>
      <w:proofErr w:type="gramEnd"/>
      <w:r w:rsidR="00224019" w:rsidRPr="00224019">
        <w:rPr>
          <w:rFonts w:cs="Times New Roman"/>
          <w:color w:val="000000"/>
          <w:szCs w:val="26"/>
        </w:rPr>
        <w:t>方法学验证遵循</w:t>
      </w:r>
      <w:r w:rsidR="00224019" w:rsidRPr="00224019">
        <w:rPr>
          <w:rFonts w:cs="Times New Roman"/>
          <w:color w:val="000000"/>
          <w:szCs w:val="26"/>
        </w:rPr>
        <w:t>GLP</w:t>
      </w:r>
      <w:r w:rsidR="00224019" w:rsidRPr="00224019">
        <w:rPr>
          <w:rFonts w:cs="Times New Roman"/>
          <w:color w:val="000000"/>
          <w:szCs w:val="26"/>
        </w:rPr>
        <w:t>法规（</w:t>
      </w:r>
      <w:proofErr w:type="gramStart"/>
      <w:r w:rsidR="00224019" w:rsidRPr="00224019">
        <w:rPr>
          <w:rFonts w:cs="Times New Roman"/>
          <w:color w:val="000000"/>
          <w:szCs w:val="26"/>
        </w:rPr>
        <w:t>与毒代动力学</w:t>
      </w:r>
      <w:proofErr w:type="gramEnd"/>
      <w:r w:rsidR="00224019" w:rsidRPr="00224019">
        <w:rPr>
          <w:rFonts w:cs="Times New Roman"/>
          <w:color w:val="000000"/>
          <w:szCs w:val="26"/>
        </w:rPr>
        <w:t>采用同一套方法验证），吸收试验为</w:t>
      </w:r>
      <w:r w:rsidR="00224019" w:rsidRPr="00224019">
        <w:rPr>
          <w:rFonts w:cs="Times New Roman"/>
          <w:color w:val="000000"/>
          <w:szCs w:val="26"/>
        </w:rPr>
        <w:t>Non-GLP</w:t>
      </w:r>
      <w:r w:rsidR="00224019" w:rsidRPr="00F04360">
        <w:rPr>
          <w:rFonts w:cs="Times New Roman"/>
          <w:color w:val="000000"/>
          <w:szCs w:val="26"/>
        </w:rPr>
        <w:t>条件。</w:t>
      </w:r>
    </w:p>
    <w:p w14:paraId="20112578" w14:textId="177D504A" w:rsidR="00224019" w:rsidRPr="00224019" w:rsidRDefault="00224019" w:rsidP="00B143C9">
      <w:pPr>
        <w:pStyle w:val="WXBodyText"/>
        <w:snapToGrid w:val="0"/>
        <w:spacing w:before="0" w:after="0" w:line="360" w:lineRule="auto"/>
        <w:ind w:left="0" w:firstLineChars="200" w:firstLine="480"/>
      </w:pPr>
      <w:r w:rsidRPr="00F04360">
        <w:t>药代动力学试验选择</w:t>
      </w:r>
      <w:r w:rsidR="00EB3846">
        <w:rPr>
          <w:rFonts w:hint="eastAsia"/>
        </w:rPr>
        <w:t>食蟹猴</w:t>
      </w:r>
      <w:r w:rsidR="00EB3846">
        <w:t>，</w:t>
      </w:r>
      <w:r w:rsidR="00EB3846">
        <w:rPr>
          <w:rFonts w:hint="eastAsia"/>
        </w:rPr>
        <w:t>是</w:t>
      </w:r>
      <w:r w:rsidR="00EB3846">
        <w:t>本品的相关</w:t>
      </w:r>
      <w:r w:rsidR="00EB3846">
        <w:rPr>
          <w:rFonts w:hint="eastAsia"/>
        </w:rPr>
        <w:t>种属</w:t>
      </w:r>
      <w:r w:rsidR="00EB3846">
        <w:t>，</w:t>
      </w:r>
      <w:r w:rsidR="0041437A" w:rsidRPr="00F04360">
        <w:t>与</w:t>
      </w:r>
      <w:r w:rsidRPr="00F04360">
        <w:t>毒理</w:t>
      </w:r>
      <w:r w:rsidR="00D4340A">
        <w:rPr>
          <w:rFonts w:hint="eastAsia"/>
        </w:rPr>
        <w:t>学</w:t>
      </w:r>
      <w:r w:rsidRPr="00F04360">
        <w:t>研究的动物种属一致，给药制剂一致。</w:t>
      </w:r>
    </w:p>
    <w:p w14:paraId="4C140F69" w14:textId="1FA7B32D" w:rsidR="00224019" w:rsidRPr="00224019" w:rsidRDefault="00224019" w:rsidP="00B143C9">
      <w:pPr>
        <w:snapToGrid w:val="0"/>
        <w:spacing w:after="0" w:line="360" w:lineRule="auto"/>
        <w:ind w:firstLineChars="200" w:firstLine="480"/>
        <w:rPr>
          <w:rFonts w:cs="Times New Roman"/>
        </w:rPr>
      </w:pPr>
      <w:r w:rsidRPr="00224019">
        <w:rPr>
          <w:rFonts w:cs="Times New Roman"/>
        </w:rPr>
        <w:t>所有</w:t>
      </w:r>
      <w:r w:rsidRPr="00224019">
        <w:rPr>
          <w:rFonts w:cs="Times New Roman"/>
          <w:szCs w:val="24"/>
        </w:rPr>
        <w:t>药代动力学</w:t>
      </w:r>
      <w:r w:rsidRPr="00224019">
        <w:rPr>
          <w:rFonts w:cs="Times New Roman"/>
        </w:rPr>
        <w:t>试验均由</w:t>
      </w:r>
      <w:r w:rsidR="00EB3846">
        <w:rPr>
          <w:rFonts w:cs="Times New Roman" w:hint="eastAsia"/>
        </w:rPr>
        <w:t>成都华西海圻医药科技有限公司</w:t>
      </w:r>
      <w:r w:rsidRPr="00224019">
        <w:rPr>
          <w:rFonts w:cs="Times New Roman"/>
        </w:rPr>
        <w:t>开展。项目严格按照相关试验方案以及标准操作规程（</w:t>
      </w:r>
      <w:r w:rsidRPr="00224019">
        <w:rPr>
          <w:rFonts w:cs="Times New Roman"/>
        </w:rPr>
        <w:t>SOP</w:t>
      </w:r>
      <w:r w:rsidRPr="00224019">
        <w:rPr>
          <w:rFonts w:cs="Times New Roman"/>
        </w:rPr>
        <w:t>）执行。</w:t>
      </w:r>
    </w:p>
    <w:p w14:paraId="38A00131" w14:textId="1FF6FF76" w:rsidR="00224019" w:rsidRDefault="00224019" w:rsidP="00B143C9">
      <w:pPr>
        <w:pStyle w:val="WXBodyText"/>
        <w:snapToGrid w:val="0"/>
        <w:spacing w:before="0" w:after="0" w:line="360" w:lineRule="auto"/>
        <w:ind w:left="0" w:firstLineChars="200" w:firstLine="480"/>
      </w:pPr>
      <w:r w:rsidRPr="000E0024">
        <w:t>如下简要总结了药物动力学研究的主要发现。在第</w:t>
      </w:r>
      <w:r w:rsidR="004B16AE" w:rsidRPr="000E0024">
        <w:t>2.6.4.3</w:t>
      </w:r>
      <w:r w:rsidRPr="000E0024">
        <w:t>节中，讨论了这些研究的具体设计和结果。第</w:t>
      </w:r>
      <w:r w:rsidRPr="000E0024">
        <w:t>2.6.4.</w:t>
      </w:r>
      <w:r w:rsidR="00744495" w:rsidRPr="000E0024">
        <w:t>9</w:t>
      </w:r>
      <w:r w:rsidRPr="000E0024">
        <w:t>节</w:t>
      </w:r>
      <w:r w:rsidRPr="000E0024">
        <w:t>“</w:t>
      </w:r>
      <w:r w:rsidRPr="000E0024">
        <w:t>讨论和结论</w:t>
      </w:r>
      <w:r w:rsidRPr="000E0024">
        <w:t>”</w:t>
      </w:r>
      <w:r w:rsidRPr="000E0024">
        <w:t>中对试验结果做了整体评价。试验研究的图表包含于模块</w:t>
      </w:r>
      <w:r w:rsidRPr="000E0024">
        <w:t>2.6.5</w:t>
      </w:r>
      <w:r w:rsidRPr="000E0024">
        <w:t>报告中。</w:t>
      </w:r>
    </w:p>
    <w:p w14:paraId="486C2103" w14:textId="1B86A538" w:rsidR="0049313F" w:rsidRPr="00B57A13" w:rsidRDefault="00547523" w:rsidP="00B143C9">
      <w:pPr>
        <w:pStyle w:val="1"/>
        <w:snapToGrid w:val="0"/>
        <w:spacing w:beforeLines="0" w:before="0" w:line="360" w:lineRule="auto"/>
        <w:rPr>
          <w:rFonts w:cs="Times New Roman"/>
          <w:kern w:val="0"/>
          <w:sz w:val="21"/>
          <w:szCs w:val="40"/>
        </w:rPr>
      </w:pPr>
      <w:bookmarkStart w:id="1" w:name="_Toc44598717"/>
      <w:r w:rsidRPr="007F1800">
        <w:rPr>
          <w:rFonts w:cs="Times New Roman"/>
          <w:iCs/>
          <w:sz w:val="24"/>
          <w:szCs w:val="24"/>
        </w:rPr>
        <w:t xml:space="preserve">2.6.4.2 </w:t>
      </w:r>
      <w:r w:rsidR="002473B9" w:rsidRPr="007F1800">
        <w:rPr>
          <w:rFonts w:cs="Times New Roman" w:hint="eastAsia"/>
          <w:iCs/>
          <w:sz w:val="24"/>
          <w:szCs w:val="24"/>
        </w:rPr>
        <w:t>分析方法</w:t>
      </w:r>
      <w:r w:rsidR="0049313F" w:rsidRPr="007F1800">
        <w:rPr>
          <w:rFonts w:cs="Times New Roman" w:hint="eastAsia"/>
          <w:iCs/>
          <w:sz w:val="24"/>
          <w:szCs w:val="22"/>
        </w:rPr>
        <w:t>（试验编号：</w:t>
      </w:r>
      <w:r w:rsidR="007F1800" w:rsidRPr="007F1800">
        <w:rPr>
          <w:rFonts w:cs="Times New Roman"/>
          <w:iCs/>
          <w:sz w:val="24"/>
          <w:szCs w:val="22"/>
        </w:rPr>
        <w:t>A2020004-MV-BA001-01</w:t>
      </w:r>
      <w:r w:rsidR="0049313F" w:rsidRPr="007F1800">
        <w:rPr>
          <w:rFonts w:cs="Times New Roman" w:hint="eastAsia"/>
          <w:iCs/>
          <w:sz w:val="24"/>
          <w:szCs w:val="22"/>
        </w:rPr>
        <w:t>）</w:t>
      </w:r>
      <w:bookmarkEnd w:id="1"/>
    </w:p>
    <w:p w14:paraId="7541EBB9" w14:textId="33733636" w:rsidR="00C74E57" w:rsidRDefault="00C74E57" w:rsidP="007F1800">
      <w:pPr>
        <w:tabs>
          <w:tab w:val="left" w:pos="2694"/>
        </w:tabs>
        <w:adjustRightInd w:val="0"/>
        <w:snapToGrid w:val="0"/>
        <w:spacing w:after="0" w:line="360" w:lineRule="auto"/>
        <w:ind w:firstLineChars="200" w:firstLine="480"/>
        <w:jc w:val="both"/>
        <w:rPr>
          <w:rFonts w:cs="Times New Roman"/>
          <w:bCs/>
          <w:kern w:val="0"/>
          <w:szCs w:val="24"/>
          <w:lang w:bidi="en-US"/>
        </w:rPr>
      </w:pPr>
      <w:r w:rsidRPr="00882BD1">
        <w:rPr>
          <w:rFonts w:cs="Times New Roman"/>
          <w:bCs/>
          <w:kern w:val="0"/>
          <w:szCs w:val="24"/>
          <w:lang w:bidi="en-US"/>
        </w:rPr>
        <w:t>药代动力学试验</w:t>
      </w:r>
      <w:r w:rsidRPr="00882BD1">
        <w:rPr>
          <w:rFonts w:cs="Times New Roman"/>
          <w:szCs w:val="24"/>
        </w:rPr>
        <w:t>采用验证过的</w:t>
      </w:r>
      <w:r w:rsidRPr="00882BD1">
        <w:rPr>
          <w:rFonts w:cs="Times New Roman"/>
          <w:szCs w:val="24"/>
        </w:rPr>
        <w:t>ELISA</w:t>
      </w:r>
      <w:r w:rsidRPr="00882BD1">
        <w:rPr>
          <w:rFonts w:cs="Times New Roman"/>
          <w:szCs w:val="24"/>
        </w:rPr>
        <w:t>方法检测两组动物的血清样本中的本品</w:t>
      </w:r>
      <w:r w:rsidRPr="00882BD1">
        <w:rPr>
          <w:rFonts w:cs="Times New Roman"/>
          <w:bCs/>
          <w:kern w:val="0"/>
          <w:szCs w:val="24"/>
          <w:lang w:bidi="en-US"/>
        </w:rPr>
        <w:t>，并对方法的</w:t>
      </w:r>
      <w:r w:rsidRPr="00882BD1">
        <w:rPr>
          <w:rFonts w:cs="Times New Roman"/>
        </w:rPr>
        <w:t>标准曲线与</w:t>
      </w:r>
      <w:r w:rsidRPr="00882BD1">
        <w:t>精密度、准确度、选择性、稀释线性、</w:t>
      </w:r>
      <w:r>
        <w:t>“</w:t>
      </w:r>
      <w:r w:rsidRPr="00882BD1">
        <w:t>HOOK”</w:t>
      </w:r>
      <w:r w:rsidRPr="00882BD1">
        <w:t>效应</w:t>
      </w:r>
      <w:r w:rsidRPr="00882BD1">
        <w:rPr>
          <w:rFonts w:hint="eastAsia"/>
        </w:rPr>
        <w:t>、样本稳定性、</w:t>
      </w:r>
      <w:r w:rsidRPr="00882BD1">
        <w:t>平行性</w:t>
      </w:r>
      <w:r w:rsidRPr="00882BD1">
        <w:rPr>
          <w:rFonts w:hint="eastAsia"/>
        </w:rPr>
        <w:t>以及特异性</w:t>
      </w:r>
      <w:r w:rsidRPr="00882BD1">
        <w:rPr>
          <w:rFonts w:cs="Times New Roman"/>
          <w:bCs/>
          <w:kern w:val="0"/>
          <w:szCs w:val="24"/>
          <w:lang w:bidi="en-US"/>
        </w:rPr>
        <w:t>进行了验证，验证遵循</w:t>
      </w:r>
      <w:r w:rsidRPr="00882BD1">
        <w:rPr>
          <w:rFonts w:cs="Times New Roman"/>
          <w:bCs/>
          <w:kern w:val="0"/>
          <w:szCs w:val="24"/>
          <w:lang w:bidi="en-US"/>
        </w:rPr>
        <w:t>NMPA</w:t>
      </w:r>
      <w:r w:rsidRPr="00882BD1">
        <w:rPr>
          <w:rFonts w:cs="Times New Roman"/>
          <w:bCs/>
          <w:kern w:val="0"/>
          <w:szCs w:val="24"/>
          <w:lang w:bidi="en-US"/>
        </w:rPr>
        <w:t>的</w:t>
      </w:r>
      <w:r w:rsidRPr="00882BD1">
        <w:rPr>
          <w:rFonts w:cs="Times New Roman"/>
          <w:bCs/>
          <w:kern w:val="0"/>
          <w:szCs w:val="24"/>
          <w:lang w:bidi="en-US"/>
        </w:rPr>
        <w:t>GLP</w:t>
      </w:r>
      <w:r w:rsidRPr="00882BD1">
        <w:rPr>
          <w:rFonts w:cs="Times New Roman"/>
          <w:bCs/>
          <w:kern w:val="0"/>
          <w:szCs w:val="24"/>
          <w:lang w:bidi="en-US"/>
        </w:rPr>
        <w:t>规范（</w:t>
      </w:r>
      <w:proofErr w:type="gramStart"/>
      <w:r w:rsidRPr="00882BD1">
        <w:rPr>
          <w:rFonts w:cs="Times New Roman"/>
          <w:bCs/>
          <w:kern w:val="0"/>
          <w:szCs w:val="24"/>
          <w:lang w:bidi="en-US"/>
        </w:rPr>
        <w:t>与毒代动力学</w:t>
      </w:r>
      <w:proofErr w:type="gramEnd"/>
      <w:r w:rsidRPr="00882BD1">
        <w:rPr>
          <w:rFonts w:cs="Times New Roman"/>
          <w:bCs/>
          <w:kern w:val="0"/>
          <w:szCs w:val="24"/>
          <w:lang w:bidi="en-US"/>
        </w:rPr>
        <w:t>共用同一套方法学验证）</w:t>
      </w:r>
      <w:r w:rsidR="007F1800">
        <w:rPr>
          <w:rFonts w:cs="Times New Roman" w:hint="eastAsia"/>
          <w:bCs/>
          <w:kern w:val="0"/>
          <w:szCs w:val="24"/>
          <w:lang w:bidi="en-US"/>
        </w:rPr>
        <w:t>，</w:t>
      </w:r>
      <w:r w:rsidRPr="00C74E57">
        <w:rPr>
          <w:szCs w:val="24"/>
        </w:rPr>
        <w:t>为毒理、药</w:t>
      </w:r>
      <w:proofErr w:type="gramStart"/>
      <w:r w:rsidRPr="00C74E57">
        <w:rPr>
          <w:szCs w:val="24"/>
        </w:rPr>
        <w:t>代试验</w:t>
      </w:r>
      <w:proofErr w:type="gramEnd"/>
      <w:r w:rsidRPr="00C74E57">
        <w:rPr>
          <w:szCs w:val="24"/>
        </w:rPr>
        <w:t>生物分析提供论据。</w:t>
      </w:r>
    </w:p>
    <w:p w14:paraId="6B5B494C" w14:textId="7CFD20A6" w:rsidR="00C74E57" w:rsidRPr="007F1800" w:rsidRDefault="00C74E57" w:rsidP="007F1800">
      <w:pPr>
        <w:tabs>
          <w:tab w:val="left" w:pos="2694"/>
        </w:tabs>
        <w:adjustRightInd w:val="0"/>
        <w:snapToGrid w:val="0"/>
        <w:spacing w:after="0" w:line="360" w:lineRule="auto"/>
        <w:ind w:firstLineChars="200" w:firstLine="480"/>
        <w:jc w:val="both"/>
        <w:rPr>
          <w:szCs w:val="24"/>
          <w:highlight w:val="yellow"/>
        </w:rPr>
      </w:pPr>
      <w:r w:rsidRPr="007F1800">
        <w:rPr>
          <w:rFonts w:cs="Times New Roman" w:hint="eastAsia"/>
          <w:bCs/>
          <w:kern w:val="0"/>
          <w:szCs w:val="24"/>
          <w:lang w:bidi="en-US"/>
        </w:rPr>
        <w:t>结果</w:t>
      </w:r>
      <w:r w:rsidRPr="007F1800">
        <w:rPr>
          <w:rFonts w:cs="Times New Roman"/>
          <w:bCs/>
          <w:kern w:val="0"/>
          <w:szCs w:val="24"/>
          <w:lang w:bidi="en-US"/>
        </w:rPr>
        <w:t>表明，上述指标均满足方法学验证的</w:t>
      </w:r>
      <w:r w:rsidRPr="007F1800">
        <w:rPr>
          <w:rFonts w:cs="Times New Roman" w:hint="eastAsia"/>
          <w:bCs/>
          <w:kern w:val="0"/>
          <w:szCs w:val="24"/>
          <w:lang w:bidi="en-US"/>
        </w:rPr>
        <w:t>可接受标准</w:t>
      </w:r>
      <w:r w:rsidRPr="007F1800">
        <w:rPr>
          <w:rFonts w:cs="Times New Roman"/>
          <w:bCs/>
          <w:kern w:val="0"/>
          <w:szCs w:val="24"/>
          <w:lang w:bidi="en-US"/>
        </w:rPr>
        <w:t>。</w:t>
      </w:r>
      <w:r w:rsidRPr="007F1800">
        <w:rPr>
          <w:rFonts w:cs="Times New Roman"/>
          <w:bCs/>
          <w:kern w:val="0"/>
          <w:szCs w:val="24"/>
          <w:lang w:bidi="en-US"/>
        </w:rPr>
        <w:t>本品的定量范围为</w:t>
      </w:r>
      <w:r w:rsidRPr="007F1800">
        <w:rPr>
          <w:rFonts w:hint="eastAsia"/>
          <w:szCs w:val="24"/>
        </w:rPr>
        <w:t>31.3</w:t>
      </w:r>
      <w:r w:rsidRPr="007F1800">
        <w:rPr>
          <w:szCs w:val="24"/>
        </w:rPr>
        <w:t>~</w:t>
      </w:r>
      <w:r w:rsidRPr="007F1800">
        <w:rPr>
          <w:rFonts w:hint="eastAsia"/>
          <w:szCs w:val="24"/>
        </w:rPr>
        <w:t>4000</w:t>
      </w:r>
      <w:r w:rsidRPr="007F1800">
        <w:rPr>
          <w:szCs w:val="24"/>
        </w:rPr>
        <w:t xml:space="preserve"> ng/mL</w:t>
      </w:r>
      <w:r w:rsidRPr="007F1800">
        <w:rPr>
          <w:szCs w:val="24"/>
        </w:rPr>
        <w:t>，定量下限</w:t>
      </w:r>
      <w:r w:rsidRPr="007F1800">
        <w:rPr>
          <w:rFonts w:hint="eastAsia"/>
          <w:szCs w:val="24"/>
        </w:rPr>
        <w:t>为</w:t>
      </w:r>
      <w:r w:rsidRPr="007F1800">
        <w:rPr>
          <w:rFonts w:hint="eastAsia"/>
          <w:szCs w:val="24"/>
        </w:rPr>
        <w:t>31.3</w:t>
      </w:r>
      <w:r w:rsidRPr="007F1800">
        <w:rPr>
          <w:szCs w:val="24"/>
        </w:rPr>
        <w:t xml:space="preserve"> ng/mL</w:t>
      </w:r>
      <w:r w:rsidRPr="007F1800">
        <w:rPr>
          <w:rFonts w:cs="Times New Roman"/>
          <w:snapToGrid w:val="0"/>
          <w:kern w:val="0"/>
          <w:szCs w:val="24"/>
          <w:lang w:bidi="en-US"/>
        </w:rPr>
        <w:t>；本品</w:t>
      </w:r>
      <w:r w:rsidRPr="007F1800">
        <w:rPr>
          <w:szCs w:val="24"/>
        </w:rPr>
        <w:t xml:space="preserve">15~25 </w:t>
      </w:r>
      <w:proofErr w:type="spellStart"/>
      <w:r w:rsidRPr="007F1800">
        <w:rPr>
          <w:kern w:val="0"/>
          <w:szCs w:val="24"/>
          <w:vertAlign w:val="superscript"/>
        </w:rPr>
        <w:t>o</w:t>
      </w:r>
      <w:r w:rsidRPr="007F1800">
        <w:rPr>
          <w:kern w:val="0"/>
          <w:szCs w:val="24"/>
        </w:rPr>
        <w:t>C</w:t>
      </w:r>
      <w:proofErr w:type="spellEnd"/>
      <w:r w:rsidRPr="007F1800">
        <w:rPr>
          <w:szCs w:val="24"/>
        </w:rPr>
        <w:t>存放</w:t>
      </w:r>
      <w:r w:rsidRPr="007F1800">
        <w:rPr>
          <w:rFonts w:hint="eastAsia"/>
          <w:szCs w:val="24"/>
        </w:rPr>
        <w:t>17.6</w:t>
      </w:r>
      <w:r w:rsidRPr="007F1800">
        <w:rPr>
          <w:rFonts w:hint="eastAsia"/>
          <w:szCs w:val="24"/>
        </w:rPr>
        <w:t>小时、</w:t>
      </w:r>
      <w:r w:rsidRPr="007F1800">
        <w:rPr>
          <w:szCs w:val="24"/>
        </w:rPr>
        <w:t xml:space="preserve">2~8 </w:t>
      </w:r>
      <w:proofErr w:type="spellStart"/>
      <w:r w:rsidRPr="007F1800">
        <w:rPr>
          <w:kern w:val="0"/>
          <w:szCs w:val="24"/>
          <w:vertAlign w:val="superscript"/>
        </w:rPr>
        <w:t>o</w:t>
      </w:r>
      <w:r w:rsidRPr="007F1800">
        <w:rPr>
          <w:kern w:val="0"/>
          <w:szCs w:val="24"/>
        </w:rPr>
        <w:t>C</w:t>
      </w:r>
      <w:proofErr w:type="spellEnd"/>
      <w:r w:rsidRPr="007F1800">
        <w:rPr>
          <w:rFonts w:hint="eastAsia"/>
          <w:szCs w:val="24"/>
        </w:rPr>
        <w:t>存放约</w:t>
      </w:r>
      <w:r w:rsidRPr="007F1800">
        <w:rPr>
          <w:rFonts w:hint="eastAsia"/>
          <w:szCs w:val="24"/>
        </w:rPr>
        <w:t>24.5</w:t>
      </w:r>
      <w:r w:rsidRPr="007F1800">
        <w:rPr>
          <w:rFonts w:hint="eastAsia"/>
          <w:szCs w:val="24"/>
        </w:rPr>
        <w:t>小时、</w:t>
      </w:r>
      <w:r w:rsidRPr="007F1800">
        <w:rPr>
          <w:rFonts w:hint="eastAsia"/>
          <w:szCs w:val="24"/>
        </w:rPr>
        <w:t>4</w:t>
      </w:r>
      <w:r w:rsidRPr="007F1800">
        <w:rPr>
          <w:rFonts w:hint="eastAsia"/>
          <w:szCs w:val="24"/>
        </w:rPr>
        <w:t>次反复冻融（</w:t>
      </w:r>
      <w:r w:rsidRPr="007F1800">
        <w:rPr>
          <w:szCs w:val="24"/>
        </w:rPr>
        <w:t>-</w:t>
      </w:r>
      <w:r w:rsidRPr="007F1800">
        <w:rPr>
          <w:rFonts w:hint="eastAsia"/>
          <w:szCs w:val="24"/>
        </w:rPr>
        <w:t>66</w:t>
      </w:r>
      <w:r w:rsidRPr="007F1800">
        <w:rPr>
          <w:szCs w:val="24"/>
        </w:rPr>
        <w:t xml:space="preserve"> </w:t>
      </w:r>
      <w:proofErr w:type="spellStart"/>
      <w:r w:rsidRPr="007F1800">
        <w:rPr>
          <w:kern w:val="0"/>
          <w:szCs w:val="24"/>
          <w:vertAlign w:val="superscript"/>
        </w:rPr>
        <w:t>o</w:t>
      </w:r>
      <w:r w:rsidRPr="007F1800">
        <w:rPr>
          <w:kern w:val="0"/>
          <w:szCs w:val="24"/>
        </w:rPr>
        <w:t>C</w:t>
      </w:r>
      <w:proofErr w:type="spellEnd"/>
      <w:r w:rsidRPr="007F1800">
        <w:rPr>
          <w:rFonts w:hint="eastAsia"/>
          <w:kern w:val="0"/>
          <w:szCs w:val="24"/>
        </w:rPr>
        <w:t>以下</w:t>
      </w:r>
      <w:r w:rsidRPr="007F1800">
        <w:rPr>
          <w:szCs w:val="24"/>
        </w:rPr>
        <w:t xml:space="preserve"> /</w:t>
      </w:r>
      <w:r w:rsidRPr="007F1800">
        <w:rPr>
          <w:rFonts w:hint="eastAsia"/>
          <w:szCs w:val="24"/>
        </w:rPr>
        <w:t>室温反复冻融）</w:t>
      </w:r>
      <w:r w:rsidRPr="007F1800">
        <w:rPr>
          <w:rStyle w:val="ac"/>
          <w:rFonts w:hint="eastAsia"/>
          <w:sz w:val="24"/>
          <w:szCs w:val="24"/>
        </w:rPr>
        <w:t>、</w:t>
      </w:r>
      <w:bookmarkStart w:id="2" w:name="_Hlk527476400"/>
      <w:r w:rsidRPr="007F1800">
        <w:rPr>
          <w:rStyle w:val="ac"/>
          <w:rFonts w:hint="eastAsia"/>
          <w:sz w:val="24"/>
          <w:szCs w:val="24"/>
        </w:rPr>
        <w:t>经处理后的血清样本于实验台放置约</w:t>
      </w:r>
      <w:r w:rsidRPr="007F1800">
        <w:rPr>
          <w:rStyle w:val="ac"/>
          <w:rFonts w:hint="eastAsia"/>
          <w:sz w:val="24"/>
          <w:szCs w:val="24"/>
        </w:rPr>
        <w:t>11.7</w:t>
      </w:r>
      <w:r w:rsidRPr="007F1800">
        <w:rPr>
          <w:rStyle w:val="ac"/>
          <w:rFonts w:hint="eastAsia"/>
          <w:sz w:val="24"/>
          <w:szCs w:val="24"/>
        </w:rPr>
        <w:t>小时</w:t>
      </w:r>
      <w:r w:rsidRPr="007F1800">
        <w:rPr>
          <w:rStyle w:val="ac"/>
          <w:sz w:val="24"/>
          <w:szCs w:val="24"/>
        </w:rPr>
        <w:t>/</w:t>
      </w:r>
      <w:r w:rsidRPr="007F1800">
        <w:rPr>
          <w:rStyle w:val="ac"/>
          <w:rFonts w:hint="eastAsia"/>
          <w:sz w:val="24"/>
          <w:szCs w:val="24"/>
        </w:rPr>
        <w:t>再于</w:t>
      </w:r>
      <w:r w:rsidRPr="007F1800">
        <w:rPr>
          <w:szCs w:val="24"/>
        </w:rPr>
        <w:t xml:space="preserve">2~8 </w:t>
      </w:r>
      <w:proofErr w:type="spellStart"/>
      <w:r w:rsidRPr="007F1800">
        <w:rPr>
          <w:kern w:val="0"/>
          <w:szCs w:val="24"/>
          <w:vertAlign w:val="superscript"/>
        </w:rPr>
        <w:t>o</w:t>
      </w:r>
      <w:r w:rsidRPr="007F1800">
        <w:rPr>
          <w:kern w:val="0"/>
          <w:szCs w:val="24"/>
        </w:rPr>
        <w:t>C</w:t>
      </w:r>
      <w:proofErr w:type="spellEnd"/>
      <w:r w:rsidRPr="007F1800">
        <w:rPr>
          <w:rFonts w:hint="eastAsia"/>
          <w:szCs w:val="24"/>
        </w:rPr>
        <w:t>放置</w:t>
      </w:r>
      <w:bookmarkEnd w:id="2"/>
      <w:r w:rsidRPr="007F1800">
        <w:rPr>
          <w:rFonts w:hint="eastAsia"/>
          <w:szCs w:val="24"/>
        </w:rPr>
        <w:t>约</w:t>
      </w:r>
      <w:r w:rsidRPr="007F1800">
        <w:rPr>
          <w:rFonts w:hint="eastAsia"/>
          <w:szCs w:val="24"/>
        </w:rPr>
        <w:t>2.7</w:t>
      </w:r>
      <w:r w:rsidRPr="007F1800">
        <w:rPr>
          <w:rFonts w:hint="eastAsia"/>
          <w:szCs w:val="24"/>
        </w:rPr>
        <w:t>小时（此处以最短时间为准）、长期冻存</w:t>
      </w:r>
      <w:r w:rsidRPr="007F1800">
        <w:rPr>
          <w:rFonts w:hint="eastAsia"/>
          <w:szCs w:val="24"/>
        </w:rPr>
        <w:t>32</w:t>
      </w:r>
      <w:r w:rsidRPr="007F1800">
        <w:rPr>
          <w:rFonts w:hint="eastAsia"/>
          <w:szCs w:val="24"/>
        </w:rPr>
        <w:t>及</w:t>
      </w:r>
      <w:r w:rsidRPr="007F1800">
        <w:rPr>
          <w:rFonts w:hint="eastAsia"/>
          <w:szCs w:val="24"/>
        </w:rPr>
        <w:t>79</w:t>
      </w:r>
      <w:r w:rsidRPr="007F1800">
        <w:rPr>
          <w:rFonts w:hint="eastAsia"/>
          <w:szCs w:val="24"/>
        </w:rPr>
        <w:t>天（已涵盖实际的样本储藏期）稳定性结果符合要求，表明样本在以上条件下存放稳定，</w:t>
      </w:r>
      <w:r w:rsidRPr="007F1800">
        <w:rPr>
          <w:rFonts w:cs="Times New Roman"/>
          <w:szCs w:val="24"/>
        </w:rPr>
        <w:t>可用于</w:t>
      </w:r>
      <w:r w:rsidRPr="007F1800">
        <w:rPr>
          <w:rFonts w:cs="Times New Roman" w:hint="eastAsia"/>
          <w:szCs w:val="24"/>
        </w:rPr>
        <w:t>食蟹猴</w:t>
      </w:r>
      <w:r w:rsidRPr="007F1800">
        <w:rPr>
          <w:rFonts w:cs="Times New Roman"/>
          <w:szCs w:val="24"/>
        </w:rPr>
        <w:t>血清中本品浓度的测定。</w:t>
      </w:r>
    </w:p>
    <w:p w14:paraId="7BF8C5E7" w14:textId="60888F55" w:rsidR="0034585B" w:rsidRPr="00B57A13" w:rsidRDefault="00547523" w:rsidP="00B143C9">
      <w:pPr>
        <w:pStyle w:val="1"/>
        <w:snapToGrid w:val="0"/>
        <w:spacing w:beforeLines="0" w:before="0" w:line="360" w:lineRule="auto"/>
        <w:rPr>
          <w:rFonts w:cs="Times New Roman"/>
          <w:b w:val="0"/>
          <w:iCs/>
          <w:szCs w:val="22"/>
        </w:rPr>
      </w:pPr>
      <w:bookmarkStart w:id="3" w:name="_Toc44598718"/>
      <w:r w:rsidRPr="00F24EC4">
        <w:rPr>
          <w:rFonts w:cs="Times New Roman"/>
          <w:iCs/>
          <w:sz w:val="24"/>
          <w:szCs w:val="24"/>
        </w:rPr>
        <w:t xml:space="preserve">2.6.4.3 </w:t>
      </w:r>
      <w:r w:rsidR="002473B9" w:rsidRPr="00F24EC4">
        <w:rPr>
          <w:rFonts w:cs="Times New Roman" w:hint="eastAsia"/>
          <w:iCs/>
          <w:sz w:val="24"/>
          <w:szCs w:val="24"/>
        </w:rPr>
        <w:t>吸收</w:t>
      </w:r>
      <w:r w:rsidR="0034585B" w:rsidRPr="00B57A13">
        <w:rPr>
          <w:rFonts w:cs="Times New Roman" w:hint="eastAsia"/>
          <w:iCs/>
          <w:sz w:val="24"/>
          <w:szCs w:val="22"/>
        </w:rPr>
        <w:t>（试验编号：</w:t>
      </w:r>
      <w:r w:rsidR="000E0024" w:rsidRPr="000E0024">
        <w:rPr>
          <w:rFonts w:cs="Times New Roman"/>
          <w:iCs/>
          <w:sz w:val="24"/>
          <w:szCs w:val="22"/>
        </w:rPr>
        <w:t>A2020004-K012-01</w:t>
      </w:r>
      <w:r w:rsidR="00B57A13">
        <w:rPr>
          <w:rFonts w:cs="Times New Roman" w:hint="eastAsia"/>
          <w:iCs/>
          <w:sz w:val="24"/>
          <w:szCs w:val="22"/>
        </w:rPr>
        <w:t>、</w:t>
      </w:r>
      <w:r w:rsidR="000E0024" w:rsidRPr="000E0024">
        <w:rPr>
          <w:rFonts w:cs="Times New Roman"/>
          <w:iCs/>
          <w:sz w:val="24"/>
          <w:szCs w:val="22"/>
        </w:rPr>
        <w:t>A2020004-T014-01</w:t>
      </w:r>
      <w:r w:rsidR="0034585B" w:rsidRPr="00B57A13">
        <w:rPr>
          <w:rFonts w:cs="Times New Roman" w:hint="eastAsia"/>
          <w:iCs/>
          <w:sz w:val="24"/>
          <w:szCs w:val="22"/>
        </w:rPr>
        <w:t>）</w:t>
      </w:r>
      <w:bookmarkEnd w:id="3"/>
    </w:p>
    <w:p w14:paraId="6A2C5D8D" w14:textId="2FF8B80B" w:rsidR="007737D3" w:rsidRPr="007737D3" w:rsidRDefault="007737D3" w:rsidP="00EC6847">
      <w:pPr>
        <w:adjustRightInd w:val="0"/>
        <w:snapToGrid w:val="0"/>
        <w:spacing w:line="360" w:lineRule="auto"/>
        <w:ind w:firstLineChars="236" w:firstLine="566"/>
      </w:pPr>
      <w:r w:rsidRPr="002E061F">
        <w:rPr>
          <w:szCs w:val="24"/>
        </w:rPr>
        <w:t>本试验共用</w:t>
      </w:r>
      <w:r w:rsidRPr="002E061F">
        <w:rPr>
          <w:szCs w:val="24"/>
        </w:rPr>
        <w:t>18</w:t>
      </w:r>
      <w:r w:rsidRPr="002E061F">
        <w:rPr>
          <w:szCs w:val="24"/>
        </w:rPr>
        <w:t>只食蟹猴，分为</w:t>
      </w:r>
      <w:r w:rsidRPr="002E061F">
        <w:rPr>
          <w:szCs w:val="24"/>
        </w:rPr>
        <w:t>3</w:t>
      </w:r>
      <w:r w:rsidRPr="002E061F">
        <w:rPr>
          <w:szCs w:val="24"/>
        </w:rPr>
        <w:t>组，每组</w:t>
      </w:r>
      <w:r w:rsidRPr="002E061F">
        <w:rPr>
          <w:szCs w:val="24"/>
        </w:rPr>
        <w:t>6</w:t>
      </w:r>
      <w:r w:rsidRPr="002E061F">
        <w:rPr>
          <w:szCs w:val="24"/>
        </w:rPr>
        <w:t>只，雌雄各半，分别为本品单次静脉输注</w:t>
      </w:r>
      <w:r w:rsidRPr="002E061F">
        <w:rPr>
          <w:szCs w:val="24"/>
        </w:rPr>
        <w:t>1</w:t>
      </w:r>
      <w:r w:rsidRPr="002E061F">
        <w:rPr>
          <w:szCs w:val="24"/>
        </w:rPr>
        <w:t>、</w:t>
      </w:r>
      <w:r w:rsidRPr="002E061F">
        <w:rPr>
          <w:szCs w:val="24"/>
        </w:rPr>
        <w:t>10</w:t>
      </w:r>
      <w:r w:rsidRPr="002E061F">
        <w:rPr>
          <w:szCs w:val="24"/>
        </w:rPr>
        <w:t>、</w:t>
      </w:r>
      <w:r w:rsidRPr="002E061F">
        <w:rPr>
          <w:szCs w:val="24"/>
        </w:rPr>
        <w:t>60mg/kg</w:t>
      </w:r>
      <w:r w:rsidRPr="002E061F">
        <w:rPr>
          <w:szCs w:val="24"/>
          <w:lang w:val="x-none"/>
        </w:rPr>
        <w:t>。</w:t>
      </w:r>
      <w:r w:rsidRPr="002E061F">
        <w:rPr>
          <w:color w:val="000000"/>
          <w:szCs w:val="24"/>
        </w:rPr>
        <w:t>单次给药组于给药前</w:t>
      </w:r>
      <w:r w:rsidRPr="002E061F">
        <w:rPr>
          <w:color w:val="000000"/>
          <w:szCs w:val="24"/>
        </w:rPr>
        <w:t>0 h</w:t>
      </w:r>
      <w:r w:rsidRPr="002E061F">
        <w:rPr>
          <w:color w:val="000000"/>
          <w:szCs w:val="24"/>
        </w:rPr>
        <w:t>，给药开始后</w:t>
      </w:r>
      <w:r w:rsidRPr="002E061F">
        <w:rPr>
          <w:color w:val="000000"/>
          <w:szCs w:val="24"/>
        </w:rPr>
        <w:t>1min</w:t>
      </w:r>
      <w:r w:rsidRPr="002E061F">
        <w:rPr>
          <w:color w:val="000000"/>
          <w:szCs w:val="24"/>
        </w:rPr>
        <w:t>、</w:t>
      </w:r>
      <w:r w:rsidRPr="002E061F">
        <w:rPr>
          <w:color w:val="000000"/>
          <w:szCs w:val="24"/>
        </w:rPr>
        <w:t>3h</w:t>
      </w:r>
      <w:r w:rsidRPr="002E061F">
        <w:rPr>
          <w:color w:val="000000"/>
          <w:szCs w:val="24"/>
        </w:rPr>
        <w:t>、</w:t>
      </w:r>
      <w:r w:rsidRPr="002E061F">
        <w:rPr>
          <w:color w:val="000000"/>
          <w:szCs w:val="24"/>
        </w:rPr>
        <w:t>8h</w:t>
      </w:r>
      <w:r w:rsidRPr="002E061F">
        <w:rPr>
          <w:color w:val="000000"/>
          <w:szCs w:val="24"/>
        </w:rPr>
        <w:t>、</w:t>
      </w:r>
      <w:r w:rsidRPr="002E061F">
        <w:rPr>
          <w:color w:val="000000"/>
          <w:szCs w:val="24"/>
        </w:rPr>
        <w:t>24h</w:t>
      </w:r>
      <w:r w:rsidRPr="002E061F">
        <w:rPr>
          <w:color w:val="000000"/>
          <w:szCs w:val="24"/>
        </w:rPr>
        <w:t>、</w:t>
      </w:r>
      <w:r w:rsidRPr="002E061F">
        <w:rPr>
          <w:color w:val="000000"/>
          <w:szCs w:val="24"/>
        </w:rPr>
        <w:t>48h</w:t>
      </w:r>
      <w:r w:rsidRPr="002E061F">
        <w:rPr>
          <w:color w:val="000000"/>
          <w:szCs w:val="24"/>
        </w:rPr>
        <w:t>、</w:t>
      </w:r>
      <w:r w:rsidRPr="002E061F">
        <w:rPr>
          <w:color w:val="000000"/>
          <w:szCs w:val="24"/>
        </w:rPr>
        <w:t>72h</w:t>
      </w:r>
      <w:r w:rsidRPr="002E061F">
        <w:rPr>
          <w:color w:val="000000"/>
          <w:szCs w:val="24"/>
        </w:rPr>
        <w:t>、</w:t>
      </w:r>
      <w:r w:rsidRPr="002E061F">
        <w:rPr>
          <w:color w:val="000000"/>
          <w:szCs w:val="24"/>
        </w:rPr>
        <w:t>120h</w:t>
      </w:r>
      <w:r w:rsidRPr="002E061F">
        <w:rPr>
          <w:color w:val="000000"/>
          <w:szCs w:val="24"/>
        </w:rPr>
        <w:t>、</w:t>
      </w:r>
      <w:r w:rsidRPr="002E061F">
        <w:rPr>
          <w:color w:val="000000"/>
          <w:szCs w:val="24"/>
        </w:rPr>
        <w:t>168h</w:t>
      </w:r>
      <w:r w:rsidRPr="002E061F">
        <w:rPr>
          <w:color w:val="000000"/>
          <w:szCs w:val="24"/>
        </w:rPr>
        <w:t>、</w:t>
      </w:r>
      <w:r w:rsidRPr="002E061F">
        <w:rPr>
          <w:color w:val="000000"/>
          <w:szCs w:val="24"/>
        </w:rPr>
        <w:t>216h</w:t>
      </w:r>
      <w:r w:rsidRPr="002E061F">
        <w:rPr>
          <w:color w:val="000000"/>
          <w:szCs w:val="24"/>
        </w:rPr>
        <w:t>、</w:t>
      </w:r>
      <w:r w:rsidRPr="002E061F">
        <w:rPr>
          <w:color w:val="000000"/>
          <w:szCs w:val="24"/>
        </w:rPr>
        <w:t>264h</w:t>
      </w:r>
      <w:r w:rsidRPr="002E061F">
        <w:rPr>
          <w:color w:val="000000"/>
          <w:szCs w:val="24"/>
        </w:rPr>
        <w:t>、</w:t>
      </w:r>
      <w:r w:rsidRPr="002E061F">
        <w:rPr>
          <w:color w:val="000000"/>
          <w:szCs w:val="24"/>
        </w:rPr>
        <w:t>336h</w:t>
      </w:r>
      <w:r w:rsidRPr="002E061F">
        <w:rPr>
          <w:color w:val="000000"/>
          <w:szCs w:val="24"/>
        </w:rPr>
        <w:t>、</w:t>
      </w:r>
      <w:r w:rsidRPr="002E061F">
        <w:rPr>
          <w:color w:val="000000"/>
          <w:szCs w:val="24"/>
        </w:rPr>
        <w:t>504h</w:t>
      </w:r>
      <w:r w:rsidRPr="002E061F">
        <w:rPr>
          <w:color w:val="000000"/>
          <w:szCs w:val="24"/>
        </w:rPr>
        <w:t>、</w:t>
      </w:r>
      <w:r w:rsidRPr="002E061F">
        <w:rPr>
          <w:color w:val="000000"/>
          <w:szCs w:val="24"/>
        </w:rPr>
        <w:t>672h</w:t>
      </w:r>
      <w:r w:rsidRPr="002E061F">
        <w:rPr>
          <w:color w:val="000000"/>
          <w:szCs w:val="24"/>
        </w:rPr>
        <w:t>采血检测血药浓度。单次给药组于给药前</w:t>
      </w:r>
      <w:r w:rsidRPr="002E061F">
        <w:rPr>
          <w:color w:val="000000"/>
          <w:szCs w:val="24"/>
        </w:rPr>
        <w:t>0h</w:t>
      </w:r>
      <w:r w:rsidRPr="002E061F">
        <w:rPr>
          <w:color w:val="000000"/>
          <w:szCs w:val="24"/>
        </w:rPr>
        <w:t>及给药后</w:t>
      </w:r>
      <w:r w:rsidRPr="002E061F">
        <w:rPr>
          <w:color w:val="000000"/>
          <w:szCs w:val="24"/>
        </w:rPr>
        <w:t>168 h</w:t>
      </w:r>
      <w:r w:rsidRPr="002E061F">
        <w:rPr>
          <w:color w:val="000000"/>
          <w:szCs w:val="24"/>
        </w:rPr>
        <w:t>、</w:t>
      </w:r>
      <w:r w:rsidRPr="002E061F">
        <w:rPr>
          <w:color w:val="000000"/>
          <w:szCs w:val="24"/>
        </w:rPr>
        <w:t>336h</w:t>
      </w:r>
      <w:r w:rsidRPr="002E061F">
        <w:rPr>
          <w:color w:val="000000"/>
          <w:szCs w:val="24"/>
        </w:rPr>
        <w:t>、</w:t>
      </w:r>
      <w:r w:rsidRPr="002E061F">
        <w:rPr>
          <w:color w:val="000000"/>
          <w:szCs w:val="24"/>
        </w:rPr>
        <w:t>672h</w:t>
      </w:r>
      <w:r w:rsidRPr="002E061F">
        <w:rPr>
          <w:color w:val="000000"/>
          <w:szCs w:val="24"/>
        </w:rPr>
        <w:t>检测免疫原性。</w:t>
      </w:r>
      <w:r w:rsidRPr="002E061F">
        <w:rPr>
          <w:szCs w:val="24"/>
        </w:rPr>
        <w:t>ELISA</w:t>
      </w:r>
      <w:r w:rsidRPr="002E061F">
        <w:rPr>
          <w:szCs w:val="24"/>
        </w:rPr>
        <w:t>法测定食蟹猴血清中本品</w:t>
      </w:r>
      <w:r w:rsidRPr="002E061F">
        <w:rPr>
          <w:szCs w:val="24"/>
          <w:lang w:val="x-none"/>
        </w:rPr>
        <w:t>血药浓度和时间变化，</w:t>
      </w:r>
      <w:r w:rsidRPr="002E061F">
        <w:rPr>
          <w:szCs w:val="24"/>
        </w:rPr>
        <w:t>ELISA</w:t>
      </w:r>
      <w:r w:rsidRPr="002E061F">
        <w:rPr>
          <w:szCs w:val="24"/>
        </w:rPr>
        <w:t>法测定血清中抗本品抗体的免疫原性，所有方法均经过方法学验证。</w:t>
      </w:r>
      <w:bookmarkStart w:id="4" w:name="_GoBack"/>
      <w:bookmarkEnd w:id="4"/>
    </w:p>
    <w:p w14:paraId="64B42A71" w14:textId="77777777" w:rsidR="007737D3" w:rsidRDefault="007737D3" w:rsidP="00B143C9">
      <w:pPr>
        <w:adjustRightInd w:val="0"/>
        <w:snapToGrid w:val="0"/>
        <w:spacing w:after="0" w:line="360" w:lineRule="auto"/>
        <w:ind w:firstLineChars="200" w:firstLine="480"/>
        <w:rPr>
          <w:szCs w:val="24"/>
        </w:rPr>
        <w:sectPr w:rsidR="007737D3" w:rsidSect="006526D9">
          <w:headerReference w:type="default" r:id="rId11"/>
          <w:footerReference w:type="default" r:id="rId12"/>
          <w:footnotePr>
            <w:numFmt w:val="chicago"/>
          </w:footnotePr>
          <w:pgSz w:w="11906" w:h="16838"/>
          <w:pgMar w:top="1134" w:right="1418" w:bottom="1134" w:left="1418" w:header="851" w:footer="992" w:gutter="0"/>
          <w:cols w:space="425"/>
          <w:docGrid w:type="lines" w:linePitch="326"/>
        </w:sectPr>
      </w:pPr>
    </w:p>
    <w:p w14:paraId="2BFF9692" w14:textId="19A00412" w:rsidR="006427A2" w:rsidRPr="006427A2" w:rsidRDefault="004B16AE" w:rsidP="00B143C9">
      <w:pPr>
        <w:adjustRightInd w:val="0"/>
        <w:snapToGrid w:val="0"/>
        <w:spacing w:after="0" w:line="360" w:lineRule="auto"/>
        <w:ind w:firstLineChars="200" w:firstLine="480"/>
        <w:rPr>
          <w:rFonts w:cs="Times New Roman"/>
          <w:szCs w:val="24"/>
        </w:rPr>
      </w:pPr>
      <w:r w:rsidRPr="006427A2">
        <w:rPr>
          <w:rFonts w:cs="Times New Roman"/>
          <w:szCs w:val="24"/>
        </w:rPr>
        <w:lastRenderedPageBreak/>
        <w:t>表</w:t>
      </w:r>
      <w:r w:rsidRPr="006427A2">
        <w:rPr>
          <w:rFonts w:cs="Times New Roman"/>
          <w:szCs w:val="24"/>
        </w:rPr>
        <w:t>2.6.4:1</w:t>
      </w:r>
      <w:r w:rsidR="00AE4EF9" w:rsidRPr="006427A2">
        <w:rPr>
          <w:rFonts w:cs="Times New Roman"/>
          <w:szCs w:val="24"/>
        </w:rPr>
        <w:t>及图</w:t>
      </w:r>
      <w:r w:rsidR="00AE4EF9" w:rsidRPr="006427A2">
        <w:rPr>
          <w:rFonts w:cs="Times New Roman"/>
          <w:szCs w:val="24"/>
        </w:rPr>
        <w:t>2.6.4:1</w:t>
      </w:r>
      <w:r w:rsidRPr="006427A2">
        <w:rPr>
          <w:rFonts w:cs="Times New Roman"/>
          <w:szCs w:val="24"/>
        </w:rPr>
        <w:t>结果显示：</w:t>
      </w:r>
      <w:r w:rsidR="006427A2" w:rsidRPr="006427A2">
        <w:rPr>
          <w:rFonts w:cs="Times New Roman"/>
          <w:szCs w:val="24"/>
        </w:rPr>
        <w:t>单次静脉输注</w:t>
      </w:r>
      <w:r w:rsidR="006427A2" w:rsidRPr="006427A2">
        <w:rPr>
          <w:rFonts w:cs="Times New Roman"/>
          <w:szCs w:val="24"/>
        </w:rPr>
        <w:t>1</w:t>
      </w:r>
      <w:r w:rsidR="006427A2" w:rsidRPr="006427A2">
        <w:rPr>
          <w:rFonts w:cs="Times New Roman"/>
          <w:szCs w:val="24"/>
        </w:rPr>
        <w:t>、</w:t>
      </w:r>
      <w:r w:rsidR="006427A2" w:rsidRPr="006427A2">
        <w:rPr>
          <w:rFonts w:cs="Times New Roman"/>
          <w:szCs w:val="24"/>
        </w:rPr>
        <w:t xml:space="preserve">10 </w:t>
      </w:r>
      <w:r w:rsidR="006427A2" w:rsidRPr="006427A2">
        <w:rPr>
          <w:rFonts w:cs="Times New Roman"/>
          <w:szCs w:val="24"/>
        </w:rPr>
        <w:t>及</w:t>
      </w:r>
      <w:r w:rsidR="006427A2" w:rsidRPr="006427A2">
        <w:rPr>
          <w:rFonts w:cs="Times New Roman"/>
          <w:szCs w:val="24"/>
        </w:rPr>
        <w:t xml:space="preserve">60 mg/kg </w:t>
      </w:r>
      <w:r w:rsidR="006427A2" w:rsidRPr="006427A2">
        <w:rPr>
          <w:rFonts w:cs="Times New Roman"/>
          <w:szCs w:val="24"/>
        </w:rPr>
        <w:t>本品后</w:t>
      </w:r>
      <w:r w:rsidR="006427A2" w:rsidRPr="006427A2">
        <w:rPr>
          <w:rFonts w:cs="Times New Roman"/>
        </w:rPr>
        <w:t>，各给药组主要药代动力学参数无明显性别差异。血清药物浓度水平随给药剂量增加而增加</w:t>
      </w:r>
      <w:r w:rsidR="006427A2">
        <w:rPr>
          <w:rFonts w:cs="Times New Roman" w:hint="eastAsia"/>
        </w:rPr>
        <w:t>，</w:t>
      </w:r>
      <w:r w:rsidR="006427A2" w:rsidRPr="006427A2">
        <w:rPr>
          <w:rFonts w:cs="Times New Roman"/>
          <w:szCs w:val="24"/>
        </w:rPr>
        <w:t>食蟹猴体内</w:t>
      </w:r>
      <w:proofErr w:type="spellStart"/>
      <w:r w:rsidR="006427A2" w:rsidRPr="006427A2">
        <w:rPr>
          <w:rFonts w:cs="Times New Roman"/>
          <w:szCs w:val="24"/>
        </w:rPr>
        <w:t>C</w:t>
      </w:r>
      <w:r w:rsidR="006427A2" w:rsidRPr="006427A2">
        <w:rPr>
          <w:rFonts w:cs="Times New Roman"/>
          <w:szCs w:val="24"/>
          <w:vertAlign w:val="subscript"/>
        </w:rPr>
        <w:t>max</w:t>
      </w:r>
      <w:proofErr w:type="spellEnd"/>
      <w:r w:rsidR="006427A2" w:rsidRPr="006427A2">
        <w:rPr>
          <w:rFonts w:cs="Times New Roman"/>
          <w:szCs w:val="24"/>
        </w:rPr>
        <w:t>的增长与剂量的增长成正比例。</w:t>
      </w:r>
      <w:r w:rsidR="006427A2" w:rsidRPr="006427A2">
        <w:rPr>
          <w:rFonts w:cs="Times New Roman"/>
        </w:rPr>
        <w:t>在</w:t>
      </w:r>
      <w:r w:rsidR="006427A2" w:rsidRPr="006427A2">
        <w:rPr>
          <w:rFonts w:cs="Times New Roman"/>
        </w:rPr>
        <w:t>1~10 mg/kg</w:t>
      </w:r>
      <w:r w:rsidR="006427A2" w:rsidRPr="006427A2">
        <w:rPr>
          <w:rFonts w:cs="Times New Roman"/>
        </w:rPr>
        <w:t>范围内，本品在血清中的暴露量（</w:t>
      </w:r>
      <w:r w:rsidR="006427A2" w:rsidRPr="006427A2">
        <w:rPr>
          <w:rFonts w:cs="Times New Roman"/>
        </w:rPr>
        <w:t>AUC</w:t>
      </w:r>
      <w:r w:rsidR="006427A2" w:rsidRPr="006427A2">
        <w:rPr>
          <w:rFonts w:cs="Times New Roman"/>
        </w:rPr>
        <w:t>）增加略高于剂量增加比例；在</w:t>
      </w:r>
      <w:r w:rsidR="006427A2" w:rsidRPr="006427A2">
        <w:rPr>
          <w:rFonts w:cs="Times New Roman"/>
        </w:rPr>
        <w:t>10~60 mg/kg</w:t>
      </w:r>
      <w:r w:rsidR="006427A2" w:rsidRPr="006427A2">
        <w:rPr>
          <w:rFonts w:cs="Times New Roman"/>
        </w:rPr>
        <w:t>范围内，暴露量增加与剂量增加比例基本一致。</w:t>
      </w:r>
    </w:p>
    <w:p w14:paraId="40F7FAC9" w14:textId="03C4B0FE" w:rsidR="004B16AE" w:rsidRDefault="004B16AE" w:rsidP="004B16AE">
      <w:pPr>
        <w:snapToGrid w:val="0"/>
        <w:spacing w:after="0" w:line="360" w:lineRule="auto"/>
        <w:jc w:val="center"/>
        <w:rPr>
          <w:rFonts w:cs="Times New Roman"/>
          <w:b/>
          <w:bCs/>
          <w:color w:val="000000"/>
          <w:kern w:val="44"/>
          <w:szCs w:val="24"/>
        </w:rPr>
      </w:pPr>
      <w:r w:rsidRPr="00F24EC4">
        <w:rPr>
          <w:rFonts w:hint="eastAsia"/>
          <w:b/>
          <w:kern w:val="0"/>
        </w:rPr>
        <w:t>表</w:t>
      </w:r>
      <w:r w:rsidRPr="00F24EC4">
        <w:rPr>
          <w:b/>
          <w:iCs/>
        </w:rPr>
        <w:t>2.6.4:1</w:t>
      </w:r>
      <w:r w:rsidR="007737D3" w:rsidRPr="007737D3">
        <w:rPr>
          <w:rFonts w:cs="Times New Roman" w:hint="eastAsia"/>
          <w:b/>
          <w:bCs/>
          <w:color w:val="000000"/>
          <w:kern w:val="44"/>
          <w:szCs w:val="24"/>
        </w:rPr>
        <w:t>食蟹猴单次静脉输</w:t>
      </w:r>
      <w:proofErr w:type="gramStart"/>
      <w:r w:rsidR="007737D3" w:rsidRPr="007737D3">
        <w:rPr>
          <w:rFonts w:cs="Times New Roman" w:hint="eastAsia"/>
          <w:b/>
          <w:bCs/>
          <w:color w:val="000000"/>
          <w:kern w:val="44"/>
          <w:szCs w:val="24"/>
        </w:rPr>
        <w:t>注给予</w:t>
      </w:r>
      <w:proofErr w:type="gramEnd"/>
      <w:r w:rsidR="007737D3" w:rsidRPr="007737D3">
        <w:rPr>
          <w:rFonts w:cs="Times New Roman" w:hint="eastAsia"/>
          <w:b/>
          <w:bCs/>
          <w:color w:val="000000"/>
          <w:kern w:val="44"/>
          <w:szCs w:val="24"/>
        </w:rPr>
        <w:t>1</w:t>
      </w:r>
      <w:r w:rsidR="007737D3" w:rsidRPr="007737D3">
        <w:rPr>
          <w:rFonts w:cs="Times New Roman" w:hint="eastAsia"/>
          <w:b/>
          <w:bCs/>
          <w:color w:val="000000"/>
          <w:kern w:val="44"/>
          <w:szCs w:val="24"/>
        </w:rPr>
        <w:t>、</w:t>
      </w:r>
      <w:r w:rsidR="007737D3" w:rsidRPr="007737D3">
        <w:rPr>
          <w:rFonts w:cs="Times New Roman" w:hint="eastAsia"/>
          <w:b/>
          <w:bCs/>
          <w:color w:val="000000"/>
          <w:kern w:val="44"/>
          <w:szCs w:val="24"/>
        </w:rPr>
        <w:t>10</w:t>
      </w:r>
      <w:r w:rsidR="007737D3" w:rsidRPr="007737D3">
        <w:rPr>
          <w:rFonts w:cs="Times New Roman" w:hint="eastAsia"/>
          <w:b/>
          <w:bCs/>
          <w:color w:val="000000"/>
          <w:kern w:val="44"/>
          <w:szCs w:val="24"/>
        </w:rPr>
        <w:t>和</w:t>
      </w:r>
      <w:r w:rsidR="007737D3" w:rsidRPr="007737D3">
        <w:rPr>
          <w:rFonts w:cs="Times New Roman" w:hint="eastAsia"/>
          <w:b/>
          <w:bCs/>
          <w:color w:val="000000"/>
          <w:kern w:val="44"/>
          <w:szCs w:val="24"/>
        </w:rPr>
        <w:t>60 mg/kg</w:t>
      </w:r>
      <w:r w:rsidR="007737D3" w:rsidRPr="007737D3">
        <w:rPr>
          <w:rFonts w:cs="Times New Roman" w:hint="eastAsia"/>
          <w:b/>
          <w:bCs/>
          <w:color w:val="000000"/>
          <w:kern w:val="44"/>
          <w:szCs w:val="24"/>
        </w:rPr>
        <w:t>本品后血清中药代参数汇总</w:t>
      </w:r>
      <w:r w:rsidR="007737D3" w:rsidRPr="007737D3">
        <w:rPr>
          <w:rFonts w:cs="Times New Roman" w:hint="eastAsia"/>
          <w:b/>
          <w:bCs/>
          <w:color w:val="000000"/>
          <w:kern w:val="44"/>
          <w:szCs w:val="24"/>
        </w:rPr>
        <w:t>(n=6)</w:t>
      </w:r>
    </w:p>
    <w:tbl>
      <w:tblPr>
        <w:tblStyle w:val="a6"/>
        <w:tblW w:w="4931" w:type="pct"/>
        <w:tblLayout w:type="fixed"/>
        <w:tblLook w:val="04A0" w:firstRow="1" w:lastRow="0" w:firstColumn="1" w:lastColumn="0" w:noHBand="0" w:noVBand="1"/>
      </w:tblPr>
      <w:tblGrid>
        <w:gridCol w:w="976"/>
        <w:gridCol w:w="841"/>
        <w:gridCol w:w="1573"/>
        <w:gridCol w:w="1272"/>
        <w:gridCol w:w="1134"/>
        <w:gridCol w:w="1427"/>
        <w:gridCol w:w="1269"/>
        <w:gridCol w:w="1556"/>
        <w:gridCol w:w="1553"/>
        <w:gridCol w:w="1378"/>
        <w:gridCol w:w="1375"/>
      </w:tblGrid>
      <w:tr w:rsidR="0096597F" w:rsidRPr="007737D3" w14:paraId="0606986B" w14:textId="77777777" w:rsidTr="0096597F">
        <w:tc>
          <w:tcPr>
            <w:tcW w:w="340" w:type="pct"/>
            <w:vMerge w:val="restart"/>
            <w:vAlign w:val="center"/>
          </w:tcPr>
          <w:p w14:paraId="0664EC0D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szCs w:val="21"/>
              </w:rPr>
            </w:pPr>
            <w:r w:rsidRPr="007737D3">
              <w:rPr>
                <w:rFonts w:ascii="Times New Roman" w:hAnsi="Times New Roman" w:cs="Times New Roman"/>
                <w:szCs w:val="21"/>
              </w:rPr>
              <w:t>参数</w:t>
            </w:r>
          </w:p>
        </w:tc>
        <w:tc>
          <w:tcPr>
            <w:tcW w:w="293" w:type="pct"/>
            <w:vMerge w:val="restart"/>
            <w:vAlign w:val="center"/>
          </w:tcPr>
          <w:p w14:paraId="68C05B01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szCs w:val="21"/>
              </w:rPr>
            </w:pPr>
            <w:r w:rsidRPr="007737D3">
              <w:rPr>
                <w:rFonts w:ascii="Times New Roman" w:hAnsi="Times New Roman" w:cs="Times New Roman"/>
                <w:szCs w:val="21"/>
              </w:rPr>
              <w:t>单位</w:t>
            </w:r>
          </w:p>
        </w:tc>
        <w:tc>
          <w:tcPr>
            <w:tcW w:w="4367" w:type="pct"/>
            <w:gridSpan w:val="9"/>
          </w:tcPr>
          <w:p w14:paraId="36701C9E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szCs w:val="21"/>
              </w:rPr>
            </w:pPr>
            <w:r w:rsidRPr="007737D3">
              <w:rPr>
                <w:rFonts w:ascii="Times New Roman" w:hAnsi="Times New Roman" w:cs="Times New Roman"/>
                <w:szCs w:val="21"/>
              </w:rPr>
              <w:t>本品单次</w:t>
            </w:r>
          </w:p>
        </w:tc>
      </w:tr>
      <w:tr w:rsidR="0096597F" w:rsidRPr="007737D3" w14:paraId="4FC861E8" w14:textId="77777777" w:rsidTr="0096597F">
        <w:tc>
          <w:tcPr>
            <w:tcW w:w="340" w:type="pct"/>
            <w:vMerge/>
            <w:vAlign w:val="center"/>
          </w:tcPr>
          <w:p w14:paraId="4611EB21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93" w:type="pct"/>
            <w:vMerge/>
            <w:vAlign w:val="center"/>
          </w:tcPr>
          <w:p w14:paraId="38763BE9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6" w:type="pct"/>
            <w:gridSpan w:val="3"/>
            <w:vAlign w:val="center"/>
          </w:tcPr>
          <w:p w14:paraId="2AE53B34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bCs/>
                <w:color w:val="000000"/>
                <w:szCs w:val="21"/>
              </w:rPr>
              <w:t>1 mg/kg</w:t>
            </w:r>
          </w:p>
        </w:tc>
        <w:tc>
          <w:tcPr>
            <w:tcW w:w="1481" w:type="pct"/>
            <w:gridSpan w:val="3"/>
            <w:vAlign w:val="center"/>
          </w:tcPr>
          <w:p w14:paraId="371D0066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bCs/>
                <w:color w:val="000000"/>
                <w:szCs w:val="21"/>
              </w:rPr>
              <w:t>10 mg/kg</w:t>
            </w:r>
          </w:p>
        </w:tc>
        <w:tc>
          <w:tcPr>
            <w:tcW w:w="1500" w:type="pct"/>
            <w:gridSpan w:val="3"/>
            <w:vAlign w:val="center"/>
          </w:tcPr>
          <w:p w14:paraId="6EA51FF8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bCs/>
                <w:color w:val="000000"/>
                <w:szCs w:val="21"/>
              </w:rPr>
              <w:t>60 mg/kg</w:t>
            </w:r>
          </w:p>
        </w:tc>
      </w:tr>
      <w:tr w:rsidR="0096597F" w:rsidRPr="007737D3" w14:paraId="0DAAA4CC" w14:textId="77777777" w:rsidTr="0096597F">
        <w:tc>
          <w:tcPr>
            <w:tcW w:w="340" w:type="pct"/>
            <w:vMerge/>
            <w:vAlign w:val="center"/>
          </w:tcPr>
          <w:p w14:paraId="5560E203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93" w:type="pct"/>
            <w:vMerge/>
            <w:vAlign w:val="center"/>
          </w:tcPr>
          <w:p w14:paraId="00CB7A0A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548" w:type="pct"/>
            <w:vAlign w:val="center"/>
          </w:tcPr>
          <w:p w14:paraId="19158928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雌性</w:t>
            </w:r>
          </w:p>
        </w:tc>
        <w:tc>
          <w:tcPr>
            <w:tcW w:w="443" w:type="pct"/>
            <w:vAlign w:val="center"/>
          </w:tcPr>
          <w:p w14:paraId="6A3B8DDC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雄性</w:t>
            </w:r>
          </w:p>
        </w:tc>
        <w:tc>
          <w:tcPr>
            <w:tcW w:w="395" w:type="pct"/>
          </w:tcPr>
          <w:p w14:paraId="09BE1D76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均值</w:t>
            </w:r>
          </w:p>
        </w:tc>
        <w:tc>
          <w:tcPr>
            <w:tcW w:w="497" w:type="pct"/>
            <w:vAlign w:val="center"/>
          </w:tcPr>
          <w:p w14:paraId="5D7CDC48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雌性</w:t>
            </w:r>
          </w:p>
        </w:tc>
        <w:tc>
          <w:tcPr>
            <w:tcW w:w="442" w:type="pct"/>
            <w:vAlign w:val="center"/>
          </w:tcPr>
          <w:p w14:paraId="1A1B9AA3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雄性</w:t>
            </w:r>
          </w:p>
        </w:tc>
        <w:tc>
          <w:tcPr>
            <w:tcW w:w="542" w:type="pct"/>
          </w:tcPr>
          <w:p w14:paraId="300828F2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均值</w:t>
            </w:r>
          </w:p>
        </w:tc>
        <w:tc>
          <w:tcPr>
            <w:tcW w:w="541" w:type="pct"/>
            <w:vAlign w:val="center"/>
          </w:tcPr>
          <w:p w14:paraId="44179B90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雌性</w:t>
            </w:r>
          </w:p>
        </w:tc>
        <w:tc>
          <w:tcPr>
            <w:tcW w:w="480" w:type="pct"/>
            <w:vAlign w:val="center"/>
          </w:tcPr>
          <w:p w14:paraId="58B7C05F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雄性</w:t>
            </w:r>
          </w:p>
        </w:tc>
        <w:tc>
          <w:tcPr>
            <w:tcW w:w="479" w:type="pct"/>
          </w:tcPr>
          <w:p w14:paraId="1C5BED48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均值</w:t>
            </w:r>
          </w:p>
        </w:tc>
      </w:tr>
      <w:tr w:rsidR="0096597F" w:rsidRPr="007737D3" w14:paraId="3D3DFCDD" w14:textId="77777777" w:rsidTr="0096597F">
        <w:tc>
          <w:tcPr>
            <w:tcW w:w="340" w:type="pct"/>
            <w:vAlign w:val="center"/>
          </w:tcPr>
          <w:p w14:paraId="6680DE14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proofErr w:type="spellStart"/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AUC</w:t>
            </w:r>
            <w:r w:rsidRPr="007737D3">
              <w:rPr>
                <w:rFonts w:ascii="Times New Roman" w:hAnsi="Times New Roman" w:cs="Times New Roman"/>
                <w:color w:val="000000"/>
                <w:szCs w:val="21"/>
                <w:vertAlign w:val="subscript"/>
              </w:rPr>
              <w:t>INF_obs</w:t>
            </w:r>
            <w:proofErr w:type="spellEnd"/>
          </w:p>
        </w:tc>
        <w:tc>
          <w:tcPr>
            <w:tcW w:w="293" w:type="pct"/>
            <w:vAlign w:val="center"/>
          </w:tcPr>
          <w:p w14:paraId="78D49967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h*µg/mL</w:t>
            </w:r>
          </w:p>
        </w:tc>
        <w:tc>
          <w:tcPr>
            <w:tcW w:w="5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0DF317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444±164</w:t>
            </w: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3377C6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460±162</w:t>
            </w:r>
          </w:p>
        </w:tc>
        <w:tc>
          <w:tcPr>
            <w:tcW w:w="3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86A62B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452±146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A1A526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8150±311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49815D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8270±558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F4AF76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8210±410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FC4A89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44500±10500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C44F9A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55200±10200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2E74A7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49800±10900</w:t>
            </w:r>
          </w:p>
        </w:tc>
      </w:tr>
      <w:tr w:rsidR="0096597F" w:rsidRPr="007737D3" w14:paraId="7C5D383F" w14:textId="77777777" w:rsidTr="0096597F">
        <w:tc>
          <w:tcPr>
            <w:tcW w:w="340" w:type="pct"/>
            <w:vAlign w:val="center"/>
          </w:tcPr>
          <w:p w14:paraId="0E1A8E18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proofErr w:type="spellStart"/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AUC</w:t>
            </w:r>
            <w:r w:rsidRPr="007737D3">
              <w:rPr>
                <w:rFonts w:ascii="Times New Roman" w:hAnsi="Times New Roman" w:cs="Times New Roman"/>
                <w:color w:val="000000"/>
                <w:szCs w:val="21"/>
                <w:vertAlign w:val="subscript"/>
              </w:rPr>
              <w:t>last</w:t>
            </w:r>
            <w:proofErr w:type="spellEnd"/>
          </w:p>
        </w:tc>
        <w:tc>
          <w:tcPr>
            <w:tcW w:w="293" w:type="pct"/>
            <w:vAlign w:val="center"/>
          </w:tcPr>
          <w:p w14:paraId="2BC9E019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h*µg/mL</w:t>
            </w:r>
          </w:p>
        </w:tc>
        <w:tc>
          <w:tcPr>
            <w:tcW w:w="5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A6ED74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434±170</w:t>
            </w: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F07B31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447±165</w:t>
            </w:r>
          </w:p>
        </w:tc>
        <w:tc>
          <w:tcPr>
            <w:tcW w:w="3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B2F0F9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441±150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D36921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8040±341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750DAD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7980±551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9A74E5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8010±411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83673C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44200±11000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1C2DCF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55000±10400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161CD7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49600±11200</w:t>
            </w:r>
          </w:p>
        </w:tc>
      </w:tr>
      <w:tr w:rsidR="0096597F" w:rsidRPr="007737D3" w14:paraId="563CBED5" w14:textId="77777777" w:rsidTr="0096597F">
        <w:tc>
          <w:tcPr>
            <w:tcW w:w="340" w:type="pct"/>
            <w:vAlign w:val="center"/>
          </w:tcPr>
          <w:p w14:paraId="1F43C86B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proofErr w:type="spellStart"/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Cl</w:t>
            </w:r>
            <w:r w:rsidRPr="007737D3">
              <w:rPr>
                <w:rFonts w:ascii="Times New Roman" w:hAnsi="Times New Roman" w:cs="Times New Roman"/>
                <w:color w:val="000000"/>
                <w:szCs w:val="21"/>
                <w:vertAlign w:val="subscript"/>
              </w:rPr>
              <w:t>_obs</w:t>
            </w:r>
            <w:proofErr w:type="spellEnd"/>
          </w:p>
        </w:tc>
        <w:tc>
          <w:tcPr>
            <w:tcW w:w="293" w:type="pct"/>
            <w:vAlign w:val="center"/>
          </w:tcPr>
          <w:p w14:paraId="066C6A58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mL/h/kg</w:t>
            </w:r>
          </w:p>
        </w:tc>
        <w:tc>
          <w:tcPr>
            <w:tcW w:w="5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3871A9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2.47±0.924</w:t>
            </w: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6D2301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2.42±1.04</w:t>
            </w:r>
          </w:p>
        </w:tc>
        <w:tc>
          <w:tcPr>
            <w:tcW w:w="3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E4C990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2.45±0.879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1557E1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1.23±0.0462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D91FEA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1.21±0.0850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AA314B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1.22±0.0618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31E98E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1.41±0.383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D9C839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1.11±0.195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E3122A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1.26±0.316</w:t>
            </w:r>
          </w:p>
        </w:tc>
      </w:tr>
      <w:tr w:rsidR="0096597F" w:rsidRPr="007737D3" w14:paraId="7392F184" w14:textId="77777777" w:rsidTr="0096597F">
        <w:tc>
          <w:tcPr>
            <w:tcW w:w="340" w:type="pct"/>
            <w:vAlign w:val="center"/>
          </w:tcPr>
          <w:p w14:paraId="7371C898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proofErr w:type="spellStart"/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C</w:t>
            </w:r>
            <w:r w:rsidRPr="007737D3">
              <w:rPr>
                <w:rFonts w:ascii="Times New Roman" w:hAnsi="Times New Roman" w:cs="Times New Roman"/>
                <w:color w:val="000000"/>
                <w:szCs w:val="21"/>
                <w:vertAlign w:val="subscript"/>
              </w:rPr>
              <w:t>max</w:t>
            </w:r>
            <w:proofErr w:type="spellEnd"/>
          </w:p>
        </w:tc>
        <w:tc>
          <w:tcPr>
            <w:tcW w:w="293" w:type="pct"/>
            <w:vAlign w:val="center"/>
          </w:tcPr>
          <w:p w14:paraId="6F29598A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µg/mL</w:t>
            </w:r>
          </w:p>
        </w:tc>
        <w:tc>
          <w:tcPr>
            <w:tcW w:w="5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5CF9BF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20.6±1.51</w:t>
            </w: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E5DC8B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19.2±0.819</w:t>
            </w:r>
          </w:p>
        </w:tc>
        <w:tc>
          <w:tcPr>
            <w:tcW w:w="3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4A9743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19.9±1.33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99CC38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214±16.0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3C42F4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220±13.5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E176D7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217±13.7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98D4AB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1360±80.8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2397AA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1260±72.3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7E0BAD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1310±90.1</w:t>
            </w:r>
          </w:p>
        </w:tc>
      </w:tr>
      <w:tr w:rsidR="0096597F" w:rsidRPr="007737D3" w14:paraId="378F54D6" w14:textId="77777777" w:rsidTr="0096597F">
        <w:tc>
          <w:tcPr>
            <w:tcW w:w="340" w:type="pct"/>
            <w:vAlign w:val="center"/>
          </w:tcPr>
          <w:p w14:paraId="674856F4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proofErr w:type="spellStart"/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MRT</w:t>
            </w:r>
            <w:r w:rsidRPr="007737D3">
              <w:rPr>
                <w:rFonts w:ascii="Times New Roman" w:hAnsi="Times New Roman" w:cs="Times New Roman"/>
                <w:color w:val="000000"/>
                <w:szCs w:val="21"/>
                <w:vertAlign w:val="subscript"/>
              </w:rPr>
              <w:t>INF_obs</w:t>
            </w:r>
            <w:proofErr w:type="spellEnd"/>
          </w:p>
        </w:tc>
        <w:tc>
          <w:tcPr>
            <w:tcW w:w="293" w:type="pct"/>
            <w:vAlign w:val="center"/>
          </w:tcPr>
          <w:p w14:paraId="5D3CAE2C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h</w:t>
            </w:r>
          </w:p>
        </w:tc>
        <w:tc>
          <w:tcPr>
            <w:tcW w:w="5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F2BE86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35.2±12.0</w:t>
            </w: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841424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43.1±10.2</w:t>
            </w:r>
          </w:p>
        </w:tc>
        <w:tc>
          <w:tcPr>
            <w:tcW w:w="3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056D7D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39.2±10.8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462807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66.7±3.50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7A89A7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81.2±8.44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FFC847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74.0±9.85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B301E3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84.0±11.6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F0654C" w14:textId="6332A7AF" w:rsidR="007737D3" w:rsidRPr="007737D3" w:rsidRDefault="007737D3" w:rsidP="00FA5B5E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109±9.98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6AF6EB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96.6±16.9</w:t>
            </w:r>
          </w:p>
        </w:tc>
      </w:tr>
      <w:tr w:rsidR="0096597F" w:rsidRPr="007737D3" w14:paraId="7D3442DF" w14:textId="77777777" w:rsidTr="0096597F">
        <w:tc>
          <w:tcPr>
            <w:tcW w:w="340" w:type="pct"/>
            <w:vAlign w:val="center"/>
          </w:tcPr>
          <w:p w14:paraId="10B669D1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proofErr w:type="spellStart"/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MRT</w:t>
            </w:r>
            <w:r w:rsidRPr="007737D3">
              <w:rPr>
                <w:rFonts w:ascii="Times New Roman" w:hAnsi="Times New Roman" w:cs="Times New Roman"/>
                <w:color w:val="000000"/>
                <w:szCs w:val="21"/>
                <w:vertAlign w:val="subscript"/>
              </w:rPr>
              <w:t>last</w:t>
            </w:r>
            <w:proofErr w:type="spellEnd"/>
          </w:p>
        </w:tc>
        <w:tc>
          <w:tcPr>
            <w:tcW w:w="293" w:type="pct"/>
            <w:vAlign w:val="center"/>
          </w:tcPr>
          <w:p w14:paraId="410622C2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h</w:t>
            </w:r>
          </w:p>
        </w:tc>
        <w:tc>
          <w:tcPr>
            <w:tcW w:w="5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705048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32.1±13.5</w:t>
            </w: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C4B1E6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38.1±11.8</w:t>
            </w:r>
          </w:p>
        </w:tc>
        <w:tc>
          <w:tcPr>
            <w:tcW w:w="3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E992EE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35.1±11.8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B68E27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63.5±2.86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7831E7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72.5±6.54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1F4C8D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68.0±6.69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C88AB2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80.1±15.6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67B87A" w14:textId="2957E1EE" w:rsidR="007737D3" w:rsidRPr="007737D3" w:rsidRDefault="007737D3" w:rsidP="00FA5B5E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107±7.39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1CFD76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93.8±18.5</w:t>
            </w:r>
          </w:p>
        </w:tc>
      </w:tr>
      <w:tr w:rsidR="0096597F" w:rsidRPr="007737D3" w14:paraId="2810DC0E" w14:textId="77777777" w:rsidTr="0096597F">
        <w:tc>
          <w:tcPr>
            <w:tcW w:w="340" w:type="pct"/>
            <w:vAlign w:val="center"/>
          </w:tcPr>
          <w:p w14:paraId="58F66F41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T</w:t>
            </w:r>
            <w:r w:rsidRPr="007737D3">
              <w:rPr>
                <w:rFonts w:ascii="Times New Roman" w:hAnsi="Times New Roman" w:cs="Times New Roman"/>
                <w:color w:val="000000"/>
                <w:szCs w:val="21"/>
                <w:vertAlign w:val="subscript"/>
              </w:rPr>
              <w:t>1/2</w:t>
            </w:r>
          </w:p>
        </w:tc>
        <w:tc>
          <w:tcPr>
            <w:tcW w:w="293" w:type="pct"/>
            <w:vAlign w:val="center"/>
          </w:tcPr>
          <w:p w14:paraId="0116EF67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h</w:t>
            </w:r>
          </w:p>
        </w:tc>
        <w:tc>
          <w:tcPr>
            <w:tcW w:w="5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EAED46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26.5±7.55</w:t>
            </w: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9D92BD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33.2±5.97</w:t>
            </w:r>
          </w:p>
        </w:tc>
        <w:tc>
          <w:tcPr>
            <w:tcW w:w="3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1328B6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29.8±7.11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0DB5F7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42.0±7.06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0ABB7F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36.7±31.1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C7A6CA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39.3±20.4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56814E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56.1±34.4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AB52B9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66.6±38.9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913E53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61.3±33.4</w:t>
            </w:r>
          </w:p>
        </w:tc>
      </w:tr>
      <w:tr w:rsidR="0096597F" w:rsidRPr="007737D3" w14:paraId="4CC8E7C1" w14:textId="77777777" w:rsidTr="0096597F">
        <w:tc>
          <w:tcPr>
            <w:tcW w:w="340" w:type="pct"/>
            <w:vAlign w:val="center"/>
          </w:tcPr>
          <w:p w14:paraId="29D6E020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proofErr w:type="spellStart"/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T</w:t>
            </w:r>
            <w:r w:rsidRPr="007737D3">
              <w:rPr>
                <w:rFonts w:ascii="Times New Roman" w:hAnsi="Times New Roman" w:cs="Times New Roman"/>
                <w:color w:val="000000"/>
                <w:szCs w:val="21"/>
                <w:vertAlign w:val="subscript"/>
              </w:rPr>
              <w:t>max</w:t>
            </w:r>
            <w:proofErr w:type="spellEnd"/>
          </w:p>
        </w:tc>
        <w:tc>
          <w:tcPr>
            <w:tcW w:w="293" w:type="pct"/>
            <w:vAlign w:val="center"/>
          </w:tcPr>
          <w:p w14:paraId="3360F9B4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h</w:t>
            </w:r>
          </w:p>
        </w:tc>
        <w:tc>
          <w:tcPr>
            <w:tcW w:w="548" w:type="pct"/>
            <w:vAlign w:val="center"/>
          </w:tcPr>
          <w:p w14:paraId="2A582C35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bCs/>
                <w:color w:val="000000"/>
                <w:szCs w:val="21"/>
              </w:rPr>
              <w:t>0.0167±0.00</w:t>
            </w:r>
          </w:p>
        </w:tc>
        <w:tc>
          <w:tcPr>
            <w:tcW w:w="443" w:type="pct"/>
            <w:vAlign w:val="center"/>
          </w:tcPr>
          <w:p w14:paraId="13A4C17A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bCs/>
                <w:color w:val="000000"/>
                <w:szCs w:val="21"/>
              </w:rPr>
              <w:t>0.0167±0.00</w:t>
            </w:r>
          </w:p>
        </w:tc>
        <w:tc>
          <w:tcPr>
            <w:tcW w:w="395" w:type="pct"/>
          </w:tcPr>
          <w:p w14:paraId="329F1F17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bCs/>
                <w:color w:val="000000"/>
                <w:szCs w:val="21"/>
              </w:rPr>
              <w:t>0.0167±0.00</w:t>
            </w:r>
          </w:p>
        </w:tc>
        <w:tc>
          <w:tcPr>
            <w:tcW w:w="497" w:type="pct"/>
            <w:vAlign w:val="center"/>
          </w:tcPr>
          <w:p w14:paraId="1D7890EC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bCs/>
                <w:color w:val="000000"/>
                <w:szCs w:val="21"/>
              </w:rPr>
              <w:t>0.0167±0.00</w:t>
            </w:r>
          </w:p>
        </w:tc>
        <w:tc>
          <w:tcPr>
            <w:tcW w:w="442" w:type="pct"/>
            <w:vAlign w:val="center"/>
          </w:tcPr>
          <w:p w14:paraId="355C5FDD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bCs/>
                <w:color w:val="000000"/>
                <w:szCs w:val="21"/>
              </w:rPr>
              <w:t>0.0167±0.00</w:t>
            </w:r>
          </w:p>
        </w:tc>
        <w:tc>
          <w:tcPr>
            <w:tcW w:w="542" w:type="pct"/>
          </w:tcPr>
          <w:p w14:paraId="33D6689E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bCs/>
                <w:color w:val="000000"/>
                <w:szCs w:val="21"/>
              </w:rPr>
              <w:t>0.0167±0.00</w:t>
            </w:r>
          </w:p>
        </w:tc>
        <w:tc>
          <w:tcPr>
            <w:tcW w:w="541" w:type="pct"/>
            <w:vAlign w:val="center"/>
          </w:tcPr>
          <w:p w14:paraId="43784C3E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bCs/>
                <w:color w:val="000000"/>
                <w:szCs w:val="21"/>
              </w:rPr>
              <w:t>0.0167±0.00</w:t>
            </w:r>
          </w:p>
        </w:tc>
        <w:tc>
          <w:tcPr>
            <w:tcW w:w="480" w:type="pct"/>
            <w:vAlign w:val="center"/>
          </w:tcPr>
          <w:p w14:paraId="7911AE00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bCs/>
                <w:color w:val="000000"/>
                <w:szCs w:val="21"/>
              </w:rPr>
              <w:t>0.0167±0.00</w:t>
            </w:r>
          </w:p>
        </w:tc>
        <w:tc>
          <w:tcPr>
            <w:tcW w:w="479" w:type="pct"/>
          </w:tcPr>
          <w:p w14:paraId="364D4125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bCs/>
                <w:color w:val="000000"/>
                <w:szCs w:val="21"/>
              </w:rPr>
              <w:t>0.0167±0.00</w:t>
            </w:r>
          </w:p>
        </w:tc>
      </w:tr>
      <w:tr w:rsidR="0096597F" w:rsidRPr="007737D3" w14:paraId="47BC5CCF" w14:textId="77777777" w:rsidTr="0096597F">
        <w:tc>
          <w:tcPr>
            <w:tcW w:w="340" w:type="pct"/>
            <w:vAlign w:val="center"/>
          </w:tcPr>
          <w:p w14:paraId="526FC39C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proofErr w:type="spellStart"/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V</w:t>
            </w:r>
            <w:r w:rsidRPr="007737D3">
              <w:rPr>
                <w:rFonts w:ascii="Times New Roman" w:hAnsi="Times New Roman" w:cs="Times New Roman"/>
                <w:color w:val="000000"/>
                <w:szCs w:val="21"/>
                <w:vertAlign w:val="subscript"/>
              </w:rPr>
              <w:t>ss_obs</w:t>
            </w:r>
            <w:proofErr w:type="spellEnd"/>
          </w:p>
        </w:tc>
        <w:tc>
          <w:tcPr>
            <w:tcW w:w="293" w:type="pct"/>
            <w:vAlign w:val="center"/>
          </w:tcPr>
          <w:p w14:paraId="24B0121D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mL/kg</w:t>
            </w:r>
          </w:p>
        </w:tc>
        <w:tc>
          <w:tcPr>
            <w:tcW w:w="5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B39F3B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80.0±2.87</w:t>
            </w: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F052DB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97.3±15.4</w:t>
            </w:r>
          </w:p>
        </w:tc>
        <w:tc>
          <w:tcPr>
            <w:tcW w:w="3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A76CC8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88.6±13.7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050A99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81.8±2.95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747689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98.2±8.43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F42F47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90.0±10.6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C67189" w14:textId="77777777" w:rsidR="007737D3" w:rsidRPr="007737D3" w:rsidRDefault="007737D3" w:rsidP="00191258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116±22.5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3C0D71" w14:textId="2B833CE1" w:rsidR="007737D3" w:rsidRPr="007737D3" w:rsidRDefault="007737D3" w:rsidP="00FA5B5E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122±29.0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246ED3" w14:textId="64C36046" w:rsidR="007737D3" w:rsidRPr="007737D3" w:rsidRDefault="007737D3" w:rsidP="00FA5B5E">
            <w:pPr>
              <w:adjustRightInd w:val="0"/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737D3">
              <w:rPr>
                <w:rFonts w:ascii="Times New Roman" w:hAnsi="Times New Roman" w:cs="Times New Roman"/>
                <w:color w:val="000000"/>
                <w:szCs w:val="21"/>
              </w:rPr>
              <w:t>119±23.5</w:t>
            </w:r>
          </w:p>
        </w:tc>
      </w:tr>
    </w:tbl>
    <w:p w14:paraId="010336E6" w14:textId="77777777" w:rsidR="004B16AE" w:rsidRDefault="004B16AE" w:rsidP="004B16AE">
      <w:pPr>
        <w:widowControl w:val="0"/>
        <w:snapToGrid w:val="0"/>
        <w:spacing w:after="0" w:line="240" w:lineRule="auto"/>
        <w:ind w:firstLineChars="200" w:firstLine="422"/>
        <w:rPr>
          <w:rFonts w:cs="Times New Roman"/>
          <w:b/>
          <w:sz w:val="21"/>
          <w:szCs w:val="21"/>
        </w:rPr>
      </w:pPr>
    </w:p>
    <w:p w14:paraId="13313B7B" w14:textId="77777777" w:rsidR="00137A13" w:rsidRDefault="00137A13" w:rsidP="00AE4EF9">
      <w:pPr>
        <w:adjustRightInd w:val="0"/>
        <w:snapToGrid w:val="0"/>
        <w:spacing w:after="0" w:line="360" w:lineRule="auto"/>
        <w:jc w:val="center"/>
        <w:rPr>
          <w:szCs w:val="24"/>
        </w:rPr>
        <w:sectPr w:rsidR="00137A13" w:rsidSect="007737D3">
          <w:footnotePr>
            <w:numFmt w:val="chicago"/>
          </w:footnotePr>
          <w:pgSz w:w="16838" w:h="11906" w:orient="landscape"/>
          <w:pgMar w:top="1418" w:right="1134" w:bottom="1418" w:left="1134" w:header="851" w:footer="992" w:gutter="0"/>
          <w:cols w:space="425"/>
          <w:docGrid w:type="linesAndChars" w:linePitch="326"/>
        </w:sectPr>
      </w:pPr>
    </w:p>
    <w:p w14:paraId="4700438D" w14:textId="404D1222" w:rsidR="00AE4EF9" w:rsidRDefault="000E0024" w:rsidP="00AE4EF9">
      <w:pPr>
        <w:adjustRightInd w:val="0"/>
        <w:snapToGrid w:val="0"/>
        <w:spacing w:after="0" w:line="360" w:lineRule="auto"/>
        <w:jc w:val="center"/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67BD754C" wp14:editId="6A49C15E">
            <wp:extent cx="5274310" cy="313182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9029" t="16058" r="3383" b="13869"/>
                    <a:stretch/>
                  </pic:blipFill>
                  <pic:spPr bwMode="auto"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71BF8" w14:textId="77777777" w:rsidR="007737D3" w:rsidRDefault="007737D3" w:rsidP="00AE4EF9">
      <w:pPr>
        <w:snapToGrid w:val="0"/>
        <w:spacing w:after="0" w:line="360" w:lineRule="auto"/>
        <w:jc w:val="center"/>
        <w:rPr>
          <w:b/>
          <w:kern w:val="0"/>
        </w:rPr>
        <w:sectPr w:rsidR="007737D3" w:rsidSect="00137A13">
          <w:footnotePr>
            <w:numFmt w:val="chicago"/>
          </w:footnotePr>
          <w:pgSz w:w="11906" w:h="16838"/>
          <w:pgMar w:top="1134" w:right="1418" w:bottom="1134" w:left="1418" w:header="851" w:footer="992" w:gutter="0"/>
          <w:cols w:space="425"/>
          <w:docGrid w:linePitch="326"/>
        </w:sectPr>
      </w:pPr>
    </w:p>
    <w:p w14:paraId="0A9BE9FB" w14:textId="5725202F" w:rsidR="00AE4EF9" w:rsidRPr="00AE4EF9" w:rsidRDefault="00AE4EF9" w:rsidP="00AE4EF9">
      <w:pPr>
        <w:snapToGrid w:val="0"/>
        <w:spacing w:after="0" w:line="360" w:lineRule="auto"/>
        <w:jc w:val="center"/>
        <w:rPr>
          <w:b/>
          <w:kern w:val="0"/>
        </w:rPr>
      </w:pPr>
      <w:r w:rsidRPr="00AE4EF9">
        <w:rPr>
          <w:rFonts w:hint="eastAsia"/>
          <w:b/>
          <w:kern w:val="0"/>
        </w:rPr>
        <w:lastRenderedPageBreak/>
        <w:t>图</w:t>
      </w:r>
      <w:r w:rsidRPr="00F24EC4">
        <w:rPr>
          <w:b/>
          <w:iCs/>
        </w:rPr>
        <w:t xml:space="preserve">2.6.4:1 </w:t>
      </w:r>
      <w:r w:rsidRPr="00AE4EF9">
        <w:rPr>
          <w:b/>
          <w:kern w:val="0"/>
        </w:rPr>
        <w:t xml:space="preserve"> </w:t>
      </w:r>
      <w:r w:rsidR="000E0024" w:rsidRPr="000E0024">
        <w:rPr>
          <w:rFonts w:hint="eastAsia"/>
          <w:b/>
          <w:kern w:val="0"/>
        </w:rPr>
        <w:t>食蟹猴单次静脉注射不同剂量本品后各组平均血药浓度</w:t>
      </w:r>
      <w:r w:rsidR="000E0024" w:rsidRPr="000E0024">
        <w:rPr>
          <w:rFonts w:hint="eastAsia"/>
          <w:b/>
          <w:kern w:val="0"/>
        </w:rPr>
        <w:t>-</w:t>
      </w:r>
      <w:r w:rsidR="000E0024" w:rsidRPr="000E0024">
        <w:rPr>
          <w:rFonts w:hint="eastAsia"/>
          <w:b/>
          <w:kern w:val="0"/>
        </w:rPr>
        <w:t>时间曲线（</w:t>
      </w:r>
      <w:r w:rsidR="000E0024" w:rsidRPr="000E0024">
        <w:rPr>
          <w:rFonts w:hint="eastAsia"/>
          <w:b/>
          <w:kern w:val="0"/>
        </w:rPr>
        <w:t>n=6</w:t>
      </w:r>
      <w:r w:rsidR="000E0024" w:rsidRPr="000E0024">
        <w:rPr>
          <w:rFonts w:hint="eastAsia"/>
          <w:b/>
          <w:kern w:val="0"/>
        </w:rPr>
        <w:t>）</w:t>
      </w:r>
    </w:p>
    <w:p w14:paraId="05EFDF07" w14:textId="77777777" w:rsidR="00B57A13" w:rsidRDefault="00B57A13" w:rsidP="00B143C9">
      <w:pPr>
        <w:adjustRightInd w:val="0"/>
        <w:snapToGrid w:val="0"/>
        <w:spacing w:after="0" w:line="360" w:lineRule="auto"/>
        <w:ind w:firstLineChars="200" w:firstLine="480"/>
        <w:rPr>
          <w:szCs w:val="24"/>
        </w:rPr>
      </w:pPr>
      <w:r w:rsidRPr="00FC3665">
        <w:rPr>
          <w:rFonts w:hint="eastAsia"/>
          <w:szCs w:val="24"/>
        </w:rPr>
        <w:t>食蟹猴重复给药数据引用自食蟹猴</w:t>
      </w:r>
      <w:r w:rsidRPr="00FC3665">
        <w:rPr>
          <w:szCs w:val="24"/>
        </w:rPr>
        <w:t>4</w:t>
      </w:r>
      <w:r w:rsidRPr="00FC3665">
        <w:rPr>
          <w:rFonts w:hint="eastAsia"/>
          <w:szCs w:val="24"/>
        </w:rPr>
        <w:t>周重复静脉注射给药毒性试验伴随</w:t>
      </w:r>
      <w:proofErr w:type="gramStart"/>
      <w:r w:rsidRPr="00FC3665">
        <w:rPr>
          <w:rFonts w:hint="eastAsia"/>
          <w:szCs w:val="24"/>
        </w:rPr>
        <w:t>的毒代动力学试验</w:t>
      </w:r>
      <w:proofErr w:type="gramEnd"/>
      <w:r w:rsidRPr="00FC3665">
        <w:rPr>
          <w:rFonts w:hint="eastAsia"/>
          <w:szCs w:val="24"/>
        </w:rPr>
        <w:t>结果。</w:t>
      </w:r>
    </w:p>
    <w:p w14:paraId="4F4CEA83" w14:textId="76E5237B" w:rsidR="000E0024" w:rsidRDefault="000E0024" w:rsidP="0021400A">
      <w:pPr>
        <w:adjustRightInd w:val="0"/>
        <w:snapToGrid w:val="0"/>
        <w:spacing w:after="0" w:line="360" w:lineRule="auto"/>
        <w:ind w:firstLineChars="200" w:firstLine="480"/>
        <w:jc w:val="both"/>
        <w:rPr>
          <w:szCs w:val="24"/>
        </w:rPr>
      </w:pPr>
      <w:r w:rsidRPr="006427A2">
        <w:rPr>
          <w:rFonts w:cs="Times New Roman"/>
          <w:szCs w:val="24"/>
        </w:rPr>
        <w:t>表</w:t>
      </w:r>
      <w:r>
        <w:rPr>
          <w:rFonts w:cs="Times New Roman"/>
          <w:szCs w:val="24"/>
        </w:rPr>
        <w:t>2.6.4:2</w:t>
      </w:r>
      <w:r w:rsidRPr="006427A2">
        <w:rPr>
          <w:rFonts w:cs="Times New Roman"/>
          <w:szCs w:val="24"/>
        </w:rPr>
        <w:t>及图</w:t>
      </w:r>
      <w:r>
        <w:rPr>
          <w:rFonts w:cs="Times New Roman"/>
          <w:szCs w:val="24"/>
        </w:rPr>
        <w:t>2.6.4:2</w:t>
      </w:r>
      <w:r w:rsidRPr="006427A2">
        <w:rPr>
          <w:rFonts w:cs="Times New Roman"/>
          <w:szCs w:val="24"/>
        </w:rPr>
        <w:t>结果显示：</w:t>
      </w:r>
      <w:proofErr w:type="gramStart"/>
      <w:r w:rsidRPr="00607ED9">
        <w:rPr>
          <w:rFonts w:hint="eastAsia"/>
          <w:kern w:val="0"/>
          <w:szCs w:val="24"/>
        </w:rPr>
        <w:t>食蟹猴每周</w:t>
      </w:r>
      <w:proofErr w:type="gramEnd"/>
      <w:r w:rsidRPr="00607ED9">
        <w:rPr>
          <w:rFonts w:hint="eastAsia"/>
          <w:kern w:val="0"/>
          <w:szCs w:val="24"/>
        </w:rPr>
        <w:t>1</w:t>
      </w:r>
      <w:r w:rsidRPr="00607ED9">
        <w:rPr>
          <w:rFonts w:hint="eastAsia"/>
          <w:kern w:val="0"/>
          <w:szCs w:val="24"/>
        </w:rPr>
        <w:t>次、连续</w:t>
      </w:r>
      <w:r w:rsidRPr="00607ED9">
        <w:rPr>
          <w:rFonts w:hint="eastAsia"/>
          <w:kern w:val="0"/>
          <w:szCs w:val="24"/>
        </w:rPr>
        <w:t>4</w:t>
      </w:r>
      <w:r w:rsidRPr="00607ED9">
        <w:rPr>
          <w:rFonts w:hint="eastAsia"/>
          <w:kern w:val="0"/>
          <w:szCs w:val="24"/>
        </w:rPr>
        <w:t>周（共</w:t>
      </w:r>
      <w:r w:rsidRPr="00607ED9">
        <w:rPr>
          <w:rFonts w:hint="eastAsia"/>
          <w:kern w:val="0"/>
          <w:szCs w:val="24"/>
        </w:rPr>
        <w:t>5</w:t>
      </w:r>
      <w:r w:rsidRPr="00607ED9">
        <w:rPr>
          <w:rFonts w:hint="eastAsia"/>
          <w:kern w:val="0"/>
          <w:szCs w:val="24"/>
        </w:rPr>
        <w:t>次）静脉注射</w:t>
      </w:r>
      <w:r w:rsidRPr="00607ED9">
        <w:rPr>
          <w:rFonts w:hint="eastAsia"/>
          <w:kern w:val="0"/>
          <w:szCs w:val="24"/>
        </w:rPr>
        <w:t>20</w:t>
      </w:r>
      <w:r w:rsidRPr="00607ED9">
        <w:rPr>
          <w:rFonts w:hint="eastAsia"/>
          <w:kern w:val="0"/>
          <w:szCs w:val="24"/>
        </w:rPr>
        <w:t>、</w:t>
      </w:r>
      <w:r w:rsidRPr="00607ED9">
        <w:rPr>
          <w:rFonts w:hint="eastAsia"/>
          <w:kern w:val="0"/>
          <w:szCs w:val="24"/>
        </w:rPr>
        <w:t>60</w:t>
      </w:r>
      <w:r w:rsidRPr="00607ED9">
        <w:rPr>
          <w:rFonts w:hint="eastAsia"/>
          <w:kern w:val="0"/>
          <w:szCs w:val="24"/>
        </w:rPr>
        <w:t>、</w:t>
      </w:r>
      <w:r w:rsidRPr="00607ED9">
        <w:rPr>
          <w:rFonts w:hint="eastAsia"/>
          <w:kern w:val="0"/>
          <w:szCs w:val="24"/>
        </w:rPr>
        <w:t>200 mg/kg</w:t>
      </w:r>
      <w:r>
        <w:rPr>
          <w:rFonts w:hint="eastAsia"/>
          <w:kern w:val="0"/>
          <w:szCs w:val="24"/>
        </w:rPr>
        <w:t>本品，首次给药后各组雌猴血清</w:t>
      </w:r>
      <w:r w:rsidRPr="00607ED9">
        <w:rPr>
          <w:rFonts w:hint="eastAsia"/>
          <w:kern w:val="0"/>
          <w:szCs w:val="24"/>
        </w:rPr>
        <w:t>平均</w:t>
      </w:r>
      <w:r w:rsidRPr="00607ED9">
        <w:rPr>
          <w:rFonts w:hint="eastAsia"/>
          <w:kern w:val="0"/>
          <w:szCs w:val="24"/>
        </w:rPr>
        <w:t>AUC</w:t>
      </w:r>
      <w:r w:rsidRPr="00607ED9">
        <w:rPr>
          <w:rFonts w:hint="eastAsia"/>
          <w:kern w:val="0"/>
          <w:szCs w:val="24"/>
          <w:vertAlign w:val="subscript"/>
        </w:rPr>
        <w:t>0-168h</w:t>
      </w:r>
      <w:r w:rsidRPr="00607ED9">
        <w:rPr>
          <w:rFonts w:hint="eastAsia"/>
          <w:kern w:val="0"/>
          <w:szCs w:val="24"/>
        </w:rPr>
        <w:t>分别为</w:t>
      </w:r>
      <w:r w:rsidRPr="00607ED9">
        <w:rPr>
          <w:rFonts w:hint="eastAsia"/>
          <w:kern w:val="0"/>
          <w:szCs w:val="24"/>
        </w:rPr>
        <w:t>15.9</w:t>
      </w:r>
      <w:r w:rsidRPr="00607ED9">
        <w:rPr>
          <w:rFonts w:hint="eastAsia"/>
          <w:kern w:val="0"/>
          <w:szCs w:val="24"/>
        </w:rPr>
        <w:t>、</w:t>
      </w:r>
      <w:r w:rsidRPr="00607ED9">
        <w:rPr>
          <w:rFonts w:hint="eastAsia"/>
          <w:kern w:val="0"/>
          <w:szCs w:val="24"/>
        </w:rPr>
        <w:t>43.9</w:t>
      </w:r>
      <w:r w:rsidRPr="00607ED9">
        <w:rPr>
          <w:rFonts w:hint="eastAsia"/>
          <w:kern w:val="0"/>
          <w:szCs w:val="24"/>
        </w:rPr>
        <w:t>、</w:t>
      </w:r>
      <w:r w:rsidRPr="00607ED9">
        <w:rPr>
          <w:rFonts w:hint="eastAsia"/>
          <w:kern w:val="0"/>
          <w:szCs w:val="24"/>
        </w:rPr>
        <w:t>176 h*mg/mL</w:t>
      </w:r>
      <w:r w:rsidRPr="00607ED9">
        <w:rPr>
          <w:rFonts w:hint="eastAsia"/>
          <w:kern w:val="0"/>
          <w:szCs w:val="24"/>
        </w:rPr>
        <w:t>，组间比值为</w:t>
      </w:r>
      <w:r w:rsidRPr="00607ED9">
        <w:rPr>
          <w:rFonts w:hint="eastAsia"/>
          <w:kern w:val="0"/>
          <w:szCs w:val="24"/>
        </w:rPr>
        <w:t>1 : 2.8 : 11.1</w:t>
      </w:r>
      <w:r w:rsidRPr="00607ED9">
        <w:rPr>
          <w:rFonts w:hint="eastAsia"/>
          <w:kern w:val="0"/>
          <w:szCs w:val="24"/>
        </w:rPr>
        <w:t>；雄猴分别为</w:t>
      </w:r>
      <w:r w:rsidRPr="00607ED9">
        <w:rPr>
          <w:rFonts w:hint="eastAsia"/>
          <w:kern w:val="0"/>
          <w:szCs w:val="24"/>
        </w:rPr>
        <w:t>17.4</w:t>
      </w:r>
      <w:r w:rsidRPr="00607ED9">
        <w:rPr>
          <w:rFonts w:hint="eastAsia"/>
          <w:kern w:val="0"/>
          <w:szCs w:val="24"/>
        </w:rPr>
        <w:t>、</w:t>
      </w:r>
      <w:r w:rsidRPr="00607ED9">
        <w:rPr>
          <w:rFonts w:hint="eastAsia"/>
          <w:kern w:val="0"/>
          <w:szCs w:val="24"/>
        </w:rPr>
        <w:t>52.8</w:t>
      </w:r>
      <w:r w:rsidRPr="00607ED9">
        <w:rPr>
          <w:rFonts w:hint="eastAsia"/>
          <w:kern w:val="0"/>
          <w:szCs w:val="24"/>
        </w:rPr>
        <w:t>、</w:t>
      </w:r>
      <w:r w:rsidRPr="00607ED9">
        <w:rPr>
          <w:rFonts w:hint="eastAsia"/>
          <w:kern w:val="0"/>
          <w:szCs w:val="24"/>
        </w:rPr>
        <w:t>168 h*mg/mL</w:t>
      </w:r>
      <w:r w:rsidRPr="00607ED9">
        <w:rPr>
          <w:rFonts w:hint="eastAsia"/>
          <w:kern w:val="0"/>
          <w:szCs w:val="24"/>
        </w:rPr>
        <w:t>，组间比值为</w:t>
      </w:r>
      <w:r w:rsidRPr="00607ED9">
        <w:rPr>
          <w:rFonts w:hint="eastAsia"/>
          <w:kern w:val="0"/>
          <w:szCs w:val="24"/>
        </w:rPr>
        <w:t>1 : 3.0 : 9.7</w:t>
      </w:r>
      <w:r>
        <w:rPr>
          <w:rFonts w:hint="eastAsia"/>
          <w:kern w:val="0"/>
          <w:szCs w:val="24"/>
        </w:rPr>
        <w:t>。各组雌、雄猴血清</w:t>
      </w:r>
      <w:r w:rsidRPr="00607ED9">
        <w:rPr>
          <w:rFonts w:hint="eastAsia"/>
          <w:kern w:val="0"/>
          <w:szCs w:val="24"/>
        </w:rPr>
        <w:t>平均</w:t>
      </w:r>
      <w:r w:rsidRPr="00607ED9">
        <w:rPr>
          <w:rFonts w:hint="eastAsia"/>
          <w:kern w:val="0"/>
          <w:szCs w:val="24"/>
        </w:rPr>
        <w:t>AUC</w:t>
      </w:r>
      <w:r w:rsidRPr="00607ED9">
        <w:rPr>
          <w:rFonts w:hint="eastAsia"/>
          <w:kern w:val="0"/>
          <w:szCs w:val="24"/>
          <w:vertAlign w:val="subscript"/>
        </w:rPr>
        <w:t>0-168h</w:t>
      </w:r>
      <w:r w:rsidRPr="00607ED9">
        <w:rPr>
          <w:rFonts w:hint="eastAsia"/>
          <w:kern w:val="0"/>
          <w:szCs w:val="24"/>
        </w:rPr>
        <w:t>比值分别为</w:t>
      </w:r>
      <w:r w:rsidRPr="00607ED9">
        <w:rPr>
          <w:rFonts w:hint="eastAsia"/>
          <w:kern w:val="0"/>
          <w:szCs w:val="24"/>
        </w:rPr>
        <w:t>0.9</w:t>
      </w:r>
      <w:r w:rsidRPr="00607ED9">
        <w:rPr>
          <w:rFonts w:hint="eastAsia"/>
          <w:kern w:val="0"/>
          <w:szCs w:val="24"/>
        </w:rPr>
        <w:t>、</w:t>
      </w:r>
      <w:r w:rsidRPr="00607ED9">
        <w:rPr>
          <w:rFonts w:hint="eastAsia"/>
          <w:kern w:val="0"/>
          <w:szCs w:val="24"/>
        </w:rPr>
        <w:t>0.8</w:t>
      </w:r>
      <w:r w:rsidRPr="00607ED9">
        <w:rPr>
          <w:rFonts w:hint="eastAsia"/>
          <w:kern w:val="0"/>
          <w:szCs w:val="24"/>
        </w:rPr>
        <w:t>、</w:t>
      </w:r>
      <w:r w:rsidRPr="00607ED9">
        <w:rPr>
          <w:rFonts w:hint="eastAsia"/>
          <w:kern w:val="0"/>
          <w:szCs w:val="24"/>
        </w:rPr>
        <w:t>1.0</w:t>
      </w:r>
      <w:r w:rsidRPr="00607ED9">
        <w:rPr>
          <w:rFonts w:hint="eastAsia"/>
          <w:kern w:val="0"/>
          <w:szCs w:val="24"/>
        </w:rPr>
        <w:t>。末次给药后，</w:t>
      </w:r>
      <w:r w:rsidRPr="00607ED9">
        <w:rPr>
          <w:rFonts w:hint="eastAsia"/>
          <w:kern w:val="0"/>
          <w:szCs w:val="24"/>
        </w:rPr>
        <w:t>20</w:t>
      </w:r>
      <w:r w:rsidRPr="00607ED9">
        <w:rPr>
          <w:rFonts w:hint="eastAsia"/>
          <w:kern w:val="0"/>
          <w:szCs w:val="24"/>
        </w:rPr>
        <w:t>、</w:t>
      </w:r>
      <w:r w:rsidRPr="00607ED9">
        <w:rPr>
          <w:rFonts w:hint="eastAsia"/>
          <w:kern w:val="0"/>
          <w:szCs w:val="24"/>
        </w:rPr>
        <w:t>60</w:t>
      </w:r>
      <w:r w:rsidRPr="00607ED9">
        <w:rPr>
          <w:rFonts w:hint="eastAsia"/>
          <w:kern w:val="0"/>
          <w:szCs w:val="24"/>
        </w:rPr>
        <w:t>、</w:t>
      </w:r>
      <w:r w:rsidRPr="00607ED9">
        <w:rPr>
          <w:rFonts w:hint="eastAsia"/>
          <w:kern w:val="0"/>
          <w:szCs w:val="24"/>
        </w:rPr>
        <w:t>200 mg/kg</w:t>
      </w:r>
      <w:r w:rsidRPr="00607ED9">
        <w:rPr>
          <w:rFonts w:hint="eastAsia"/>
          <w:kern w:val="0"/>
          <w:szCs w:val="24"/>
        </w:rPr>
        <w:t>组雌猴平均</w:t>
      </w:r>
      <w:r w:rsidRPr="00607ED9">
        <w:rPr>
          <w:rFonts w:hint="eastAsia"/>
          <w:kern w:val="0"/>
          <w:szCs w:val="24"/>
        </w:rPr>
        <w:t>AUC</w:t>
      </w:r>
      <w:r w:rsidRPr="00607ED9">
        <w:rPr>
          <w:rFonts w:hint="eastAsia"/>
          <w:kern w:val="0"/>
          <w:szCs w:val="24"/>
          <w:vertAlign w:val="subscript"/>
        </w:rPr>
        <w:t>0-168h</w:t>
      </w:r>
      <w:r w:rsidRPr="00607ED9">
        <w:rPr>
          <w:rFonts w:hint="eastAsia"/>
          <w:kern w:val="0"/>
          <w:szCs w:val="24"/>
        </w:rPr>
        <w:t>分别为</w:t>
      </w:r>
      <w:r w:rsidRPr="00607ED9">
        <w:rPr>
          <w:rFonts w:hint="eastAsia"/>
          <w:kern w:val="0"/>
          <w:szCs w:val="24"/>
        </w:rPr>
        <w:t>4.74</w:t>
      </w:r>
      <w:r w:rsidRPr="00607ED9">
        <w:rPr>
          <w:rFonts w:hint="eastAsia"/>
          <w:kern w:val="0"/>
          <w:szCs w:val="24"/>
        </w:rPr>
        <w:t>、</w:t>
      </w:r>
      <w:r w:rsidRPr="00607ED9">
        <w:rPr>
          <w:rFonts w:hint="eastAsia"/>
          <w:kern w:val="0"/>
          <w:szCs w:val="24"/>
        </w:rPr>
        <w:t>45.8</w:t>
      </w:r>
      <w:r w:rsidRPr="00607ED9">
        <w:rPr>
          <w:rFonts w:hint="eastAsia"/>
          <w:kern w:val="0"/>
          <w:szCs w:val="24"/>
        </w:rPr>
        <w:t>、</w:t>
      </w:r>
      <w:r w:rsidRPr="00607ED9">
        <w:rPr>
          <w:rFonts w:hint="eastAsia"/>
          <w:kern w:val="0"/>
          <w:szCs w:val="24"/>
        </w:rPr>
        <w:t>209 h*mg/mL</w:t>
      </w:r>
      <w:r w:rsidRPr="00607ED9">
        <w:rPr>
          <w:rFonts w:hint="eastAsia"/>
          <w:kern w:val="0"/>
          <w:szCs w:val="24"/>
        </w:rPr>
        <w:t>，组间比值为</w:t>
      </w:r>
      <w:r w:rsidRPr="00607ED9">
        <w:rPr>
          <w:rFonts w:hint="eastAsia"/>
          <w:kern w:val="0"/>
          <w:szCs w:val="24"/>
        </w:rPr>
        <w:t>1 : 9.7 : 44.1</w:t>
      </w:r>
      <w:r w:rsidRPr="00607ED9">
        <w:rPr>
          <w:rFonts w:hint="eastAsia"/>
          <w:kern w:val="0"/>
          <w:szCs w:val="24"/>
        </w:rPr>
        <w:t>；雄猴分别为</w:t>
      </w:r>
      <w:r w:rsidRPr="00607ED9">
        <w:rPr>
          <w:rFonts w:hint="eastAsia"/>
          <w:kern w:val="0"/>
          <w:szCs w:val="24"/>
        </w:rPr>
        <w:t>15.3</w:t>
      </w:r>
      <w:r w:rsidRPr="00607ED9">
        <w:rPr>
          <w:rFonts w:hint="eastAsia"/>
          <w:kern w:val="0"/>
          <w:szCs w:val="24"/>
        </w:rPr>
        <w:t>、</w:t>
      </w:r>
      <w:r w:rsidRPr="00607ED9">
        <w:rPr>
          <w:rFonts w:hint="eastAsia"/>
          <w:kern w:val="0"/>
          <w:szCs w:val="24"/>
        </w:rPr>
        <w:t>35.9</w:t>
      </w:r>
      <w:r w:rsidRPr="00607ED9">
        <w:rPr>
          <w:rFonts w:hint="eastAsia"/>
          <w:kern w:val="0"/>
          <w:szCs w:val="24"/>
        </w:rPr>
        <w:t>、</w:t>
      </w:r>
      <w:r w:rsidRPr="00607ED9">
        <w:rPr>
          <w:rFonts w:hint="eastAsia"/>
          <w:kern w:val="0"/>
          <w:szCs w:val="24"/>
        </w:rPr>
        <w:t>210 h*mg/mL</w:t>
      </w:r>
      <w:r w:rsidRPr="00607ED9">
        <w:rPr>
          <w:rFonts w:hint="eastAsia"/>
          <w:kern w:val="0"/>
          <w:szCs w:val="24"/>
        </w:rPr>
        <w:t>，组间比值为</w:t>
      </w:r>
      <w:r w:rsidRPr="00607ED9">
        <w:rPr>
          <w:rFonts w:hint="eastAsia"/>
          <w:kern w:val="0"/>
          <w:szCs w:val="24"/>
        </w:rPr>
        <w:t>1 : 2.3 : 13.7</w:t>
      </w:r>
      <w:r w:rsidRPr="00607ED9">
        <w:rPr>
          <w:rFonts w:hint="eastAsia"/>
          <w:kern w:val="0"/>
          <w:szCs w:val="24"/>
        </w:rPr>
        <w:t>。各组雌、雄猴平均</w:t>
      </w:r>
      <w:r w:rsidRPr="00607ED9">
        <w:rPr>
          <w:rFonts w:hint="eastAsia"/>
          <w:kern w:val="0"/>
          <w:szCs w:val="24"/>
        </w:rPr>
        <w:t>AUC</w:t>
      </w:r>
      <w:r w:rsidRPr="00607ED9">
        <w:rPr>
          <w:rFonts w:hint="eastAsia"/>
          <w:kern w:val="0"/>
          <w:szCs w:val="24"/>
          <w:vertAlign w:val="subscript"/>
        </w:rPr>
        <w:t>0-168h</w:t>
      </w:r>
      <w:r w:rsidRPr="00607ED9">
        <w:rPr>
          <w:rFonts w:hint="eastAsia"/>
          <w:kern w:val="0"/>
          <w:szCs w:val="24"/>
        </w:rPr>
        <w:t>比值分别为</w:t>
      </w:r>
      <w:r w:rsidRPr="0093547E">
        <w:rPr>
          <w:rFonts w:hint="eastAsia"/>
          <w:kern w:val="0"/>
          <w:szCs w:val="24"/>
        </w:rPr>
        <w:t>0.3</w:t>
      </w:r>
      <w:r w:rsidRPr="00607ED9">
        <w:rPr>
          <w:rFonts w:hint="eastAsia"/>
          <w:kern w:val="0"/>
          <w:szCs w:val="24"/>
        </w:rPr>
        <w:t>、</w:t>
      </w:r>
      <w:r w:rsidRPr="00607ED9">
        <w:rPr>
          <w:rFonts w:hint="eastAsia"/>
          <w:kern w:val="0"/>
          <w:szCs w:val="24"/>
        </w:rPr>
        <w:t>1.3</w:t>
      </w:r>
      <w:r w:rsidRPr="00607ED9">
        <w:rPr>
          <w:rFonts w:hint="eastAsia"/>
          <w:kern w:val="0"/>
          <w:szCs w:val="24"/>
        </w:rPr>
        <w:t>、</w:t>
      </w:r>
      <w:r w:rsidRPr="00607ED9">
        <w:rPr>
          <w:rFonts w:hint="eastAsia"/>
          <w:kern w:val="0"/>
          <w:szCs w:val="24"/>
        </w:rPr>
        <w:t>1.0</w:t>
      </w:r>
      <w:r w:rsidRPr="00607ED9">
        <w:rPr>
          <w:rFonts w:hint="eastAsia"/>
          <w:kern w:val="0"/>
          <w:szCs w:val="24"/>
        </w:rPr>
        <w:t>。末次与首次给药相比，</w:t>
      </w:r>
      <w:r w:rsidRPr="00607ED9">
        <w:rPr>
          <w:rFonts w:hint="eastAsia"/>
          <w:kern w:val="0"/>
          <w:szCs w:val="24"/>
        </w:rPr>
        <w:t xml:space="preserve"> </w:t>
      </w:r>
      <w:r>
        <w:rPr>
          <w:rFonts w:hint="eastAsia"/>
          <w:kern w:val="0"/>
          <w:szCs w:val="24"/>
        </w:rPr>
        <w:t>各组</w:t>
      </w:r>
      <w:r w:rsidRPr="00607ED9">
        <w:rPr>
          <w:rFonts w:hint="eastAsia"/>
          <w:kern w:val="0"/>
          <w:szCs w:val="24"/>
        </w:rPr>
        <w:t>AUC</w:t>
      </w:r>
      <w:r w:rsidRPr="0093547E">
        <w:rPr>
          <w:rFonts w:hint="eastAsia"/>
          <w:kern w:val="0"/>
          <w:szCs w:val="24"/>
          <w:vertAlign w:val="subscript"/>
        </w:rPr>
        <w:t>0-168h</w:t>
      </w:r>
      <w:r w:rsidRPr="00607ED9">
        <w:rPr>
          <w:rFonts w:hint="eastAsia"/>
          <w:kern w:val="0"/>
          <w:szCs w:val="24"/>
        </w:rPr>
        <w:t>比值的平均值雌猴分别为</w:t>
      </w:r>
      <w:r w:rsidRPr="00607ED9">
        <w:rPr>
          <w:rFonts w:hint="eastAsia"/>
          <w:kern w:val="0"/>
          <w:szCs w:val="24"/>
        </w:rPr>
        <w:t>0.3</w:t>
      </w:r>
      <w:r w:rsidRPr="00607ED9">
        <w:rPr>
          <w:rFonts w:hint="eastAsia"/>
          <w:kern w:val="0"/>
          <w:szCs w:val="24"/>
        </w:rPr>
        <w:t>、</w:t>
      </w:r>
      <w:r w:rsidRPr="00607ED9">
        <w:rPr>
          <w:rFonts w:hint="eastAsia"/>
          <w:kern w:val="0"/>
          <w:szCs w:val="24"/>
        </w:rPr>
        <w:t>1.0</w:t>
      </w:r>
      <w:r w:rsidRPr="00607ED9">
        <w:rPr>
          <w:rFonts w:hint="eastAsia"/>
          <w:kern w:val="0"/>
          <w:szCs w:val="24"/>
        </w:rPr>
        <w:t>、</w:t>
      </w:r>
      <w:r w:rsidRPr="00607ED9">
        <w:rPr>
          <w:rFonts w:hint="eastAsia"/>
          <w:kern w:val="0"/>
          <w:szCs w:val="24"/>
        </w:rPr>
        <w:t>1.2</w:t>
      </w:r>
      <w:r w:rsidRPr="00607ED9">
        <w:rPr>
          <w:rFonts w:hint="eastAsia"/>
          <w:kern w:val="0"/>
          <w:szCs w:val="24"/>
        </w:rPr>
        <w:t>，雄猴分别为</w:t>
      </w:r>
      <w:r w:rsidRPr="00607ED9">
        <w:rPr>
          <w:rFonts w:hint="eastAsia"/>
          <w:kern w:val="0"/>
          <w:szCs w:val="24"/>
        </w:rPr>
        <w:t>1.2</w:t>
      </w:r>
      <w:r w:rsidRPr="00607ED9">
        <w:rPr>
          <w:rFonts w:hint="eastAsia"/>
          <w:kern w:val="0"/>
          <w:szCs w:val="24"/>
        </w:rPr>
        <w:t>、</w:t>
      </w:r>
      <w:r w:rsidRPr="00607ED9">
        <w:rPr>
          <w:rFonts w:hint="eastAsia"/>
          <w:kern w:val="0"/>
          <w:szCs w:val="24"/>
        </w:rPr>
        <w:t>0.7</w:t>
      </w:r>
      <w:r w:rsidRPr="00607ED9">
        <w:rPr>
          <w:rFonts w:hint="eastAsia"/>
          <w:kern w:val="0"/>
          <w:szCs w:val="24"/>
        </w:rPr>
        <w:t>、</w:t>
      </w:r>
      <w:r w:rsidRPr="00607ED9">
        <w:rPr>
          <w:rFonts w:hint="eastAsia"/>
          <w:kern w:val="0"/>
          <w:szCs w:val="24"/>
        </w:rPr>
        <w:t>1.3</w:t>
      </w:r>
      <w:r w:rsidRPr="00607ED9">
        <w:rPr>
          <w:rFonts w:hint="eastAsia"/>
          <w:kern w:val="0"/>
          <w:szCs w:val="24"/>
        </w:rPr>
        <w:t>。以上结果提示，在</w:t>
      </w:r>
      <w:r w:rsidRPr="00607ED9">
        <w:rPr>
          <w:rFonts w:hint="eastAsia"/>
          <w:kern w:val="0"/>
          <w:szCs w:val="24"/>
        </w:rPr>
        <w:t>20~200 mg/kg</w:t>
      </w:r>
      <w:r w:rsidRPr="00607ED9">
        <w:rPr>
          <w:rFonts w:hint="eastAsia"/>
          <w:kern w:val="0"/>
          <w:szCs w:val="24"/>
        </w:rPr>
        <w:t>剂量范围内，</w:t>
      </w:r>
      <w:proofErr w:type="gramStart"/>
      <w:r w:rsidRPr="00607ED9">
        <w:rPr>
          <w:rFonts w:hint="eastAsia"/>
          <w:kern w:val="0"/>
          <w:szCs w:val="24"/>
        </w:rPr>
        <w:t>除末次</w:t>
      </w:r>
      <w:proofErr w:type="gramEnd"/>
      <w:r w:rsidRPr="00607ED9">
        <w:rPr>
          <w:rFonts w:hint="eastAsia"/>
          <w:kern w:val="0"/>
          <w:szCs w:val="24"/>
        </w:rPr>
        <w:t>给药后</w:t>
      </w:r>
      <w:r w:rsidRPr="00607ED9">
        <w:rPr>
          <w:rFonts w:hint="eastAsia"/>
          <w:kern w:val="0"/>
          <w:szCs w:val="24"/>
        </w:rPr>
        <w:t>20 mg/kg</w:t>
      </w:r>
      <w:r w:rsidRPr="00607ED9">
        <w:rPr>
          <w:rFonts w:hint="eastAsia"/>
          <w:kern w:val="0"/>
          <w:szCs w:val="24"/>
        </w:rPr>
        <w:t>剂量下平均</w:t>
      </w:r>
      <w:r w:rsidRPr="00607ED9">
        <w:rPr>
          <w:rFonts w:hint="eastAsia"/>
          <w:kern w:val="0"/>
          <w:szCs w:val="24"/>
        </w:rPr>
        <w:t>AUC</w:t>
      </w:r>
      <w:r w:rsidRPr="0093547E">
        <w:rPr>
          <w:rFonts w:hint="eastAsia"/>
          <w:kern w:val="0"/>
          <w:szCs w:val="24"/>
          <w:vertAlign w:val="subscript"/>
        </w:rPr>
        <w:t>0-168h</w:t>
      </w:r>
      <w:r w:rsidRPr="00607ED9">
        <w:rPr>
          <w:rFonts w:hint="eastAsia"/>
          <w:kern w:val="0"/>
          <w:szCs w:val="24"/>
        </w:rPr>
        <w:t>雌猴低于雄猴外，首末次给药后其余剂量下未见明显性别差异；</w:t>
      </w:r>
      <w:proofErr w:type="gramStart"/>
      <w:r w:rsidRPr="00607ED9">
        <w:rPr>
          <w:rFonts w:hint="eastAsia"/>
          <w:kern w:val="0"/>
          <w:szCs w:val="24"/>
        </w:rPr>
        <w:t>除末次</w:t>
      </w:r>
      <w:proofErr w:type="gramEnd"/>
      <w:r w:rsidRPr="00607ED9">
        <w:rPr>
          <w:rFonts w:hint="eastAsia"/>
          <w:kern w:val="0"/>
          <w:szCs w:val="24"/>
        </w:rPr>
        <w:t>给药后</w:t>
      </w:r>
      <w:r w:rsidRPr="00607ED9">
        <w:rPr>
          <w:rFonts w:hint="eastAsia"/>
          <w:kern w:val="0"/>
          <w:szCs w:val="24"/>
        </w:rPr>
        <w:t>20~60 mg/kg</w:t>
      </w:r>
      <w:r w:rsidRPr="00607ED9">
        <w:rPr>
          <w:rFonts w:hint="eastAsia"/>
          <w:kern w:val="0"/>
          <w:szCs w:val="24"/>
        </w:rPr>
        <w:t>剂量范围内雌猴平均</w:t>
      </w:r>
      <w:r w:rsidRPr="00607ED9">
        <w:rPr>
          <w:rFonts w:hint="eastAsia"/>
          <w:kern w:val="0"/>
          <w:szCs w:val="24"/>
        </w:rPr>
        <w:t>AUC</w:t>
      </w:r>
      <w:r w:rsidRPr="0093547E">
        <w:rPr>
          <w:rFonts w:hint="eastAsia"/>
          <w:kern w:val="0"/>
          <w:szCs w:val="24"/>
          <w:vertAlign w:val="subscript"/>
        </w:rPr>
        <w:t>0-168h</w:t>
      </w:r>
      <w:r w:rsidRPr="00607ED9">
        <w:rPr>
          <w:rFonts w:hint="eastAsia"/>
          <w:kern w:val="0"/>
          <w:szCs w:val="24"/>
        </w:rPr>
        <w:t>增加略高于剂量增加比例外，首末次给药后其余剂量</w:t>
      </w:r>
      <w:proofErr w:type="gramStart"/>
      <w:r w:rsidRPr="00607ED9">
        <w:rPr>
          <w:rFonts w:hint="eastAsia"/>
          <w:kern w:val="0"/>
          <w:szCs w:val="24"/>
        </w:rPr>
        <w:t>范围内猴平均</w:t>
      </w:r>
      <w:proofErr w:type="gramEnd"/>
      <w:r w:rsidRPr="00607ED9">
        <w:rPr>
          <w:rFonts w:hint="eastAsia"/>
          <w:kern w:val="0"/>
          <w:szCs w:val="24"/>
        </w:rPr>
        <w:t>AUC</w:t>
      </w:r>
      <w:r w:rsidRPr="0093547E">
        <w:rPr>
          <w:rFonts w:hint="eastAsia"/>
          <w:kern w:val="0"/>
          <w:szCs w:val="24"/>
          <w:vertAlign w:val="subscript"/>
        </w:rPr>
        <w:t>0-168h</w:t>
      </w:r>
      <w:r w:rsidRPr="00607ED9">
        <w:rPr>
          <w:rFonts w:hint="eastAsia"/>
          <w:kern w:val="0"/>
          <w:szCs w:val="24"/>
        </w:rPr>
        <w:t>增加与剂量增加比例基本一致。每周</w:t>
      </w:r>
      <w:r w:rsidRPr="00607ED9">
        <w:rPr>
          <w:rFonts w:hint="eastAsia"/>
          <w:kern w:val="0"/>
          <w:szCs w:val="24"/>
        </w:rPr>
        <w:t>1</w:t>
      </w:r>
      <w:r w:rsidRPr="00607ED9">
        <w:rPr>
          <w:rFonts w:hint="eastAsia"/>
          <w:kern w:val="0"/>
          <w:szCs w:val="24"/>
        </w:rPr>
        <w:t>次、连续</w:t>
      </w:r>
      <w:r w:rsidRPr="00607ED9">
        <w:rPr>
          <w:rFonts w:hint="eastAsia"/>
          <w:kern w:val="0"/>
          <w:szCs w:val="24"/>
        </w:rPr>
        <w:t>5</w:t>
      </w:r>
      <w:r w:rsidRPr="00607ED9">
        <w:rPr>
          <w:rFonts w:hint="eastAsia"/>
          <w:kern w:val="0"/>
          <w:szCs w:val="24"/>
        </w:rPr>
        <w:t>次给药，未见明显蓄积。</w:t>
      </w:r>
    </w:p>
    <w:p w14:paraId="4827A213" w14:textId="13695266" w:rsidR="00B57A13" w:rsidRPr="003F15FD" w:rsidRDefault="00B57A13" w:rsidP="00B57A13">
      <w:pPr>
        <w:snapToGrid w:val="0"/>
        <w:spacing w:after="0" w:line="360" w:lineRule="auto"/>
        <w:jc w:val="center"/>
        <w:rPr>
          <w:rFonts w:cs="Times New Roman"/>
          <w:b/>
          <w:bCs/>
          <w:color w:val="000000"/>
          <w:kern w:val="44"/>
          <w:szCs w:val="24"/>
        </w:rPr>
      </w:pPr>
      <w:r w:rsidRPr="003F15FD">
        <w:rPr>
          <w:rFonts w:cs="Times New Roman"/>
          <w:b/>
          <w:bCs/>
          <w:color w:val="000000"/>
          <w:kern w:val="44"/>
          <w:szCs w:val="24"/>
        </w:rPr>
        <w:t>表</w:t>
      </w:r>
      <w:r w:rsidRPr="00F24EC4">
        <w:rPr>
          <w:b/>
          <w:iCs/>
        </w:rPr>
        <w:t>2.6.4:</w:t>
      </w:r>
      <w:r>
        <w:rPr>
          <w:b/>
          <w:iCs/>
        </w:rPr>
        <w:t>2</w:t>
      </w:r>
      <w:r w:rsidR="000E0024" w:rsidRPr="005E232C">
        <w:rPr>
          <w:rFonts w:cs="Times New Roman" w:hint="eastAsia"/>
          <w:b/>
          <w:bCs/>
          <w:color w:val="000000"/>
          <w:kern w:val="44"/>
          <w:szCs w:val="24"/>
        </w:rPr>
        <w:t>食蟹猴</w:t>
      </w:r>
      <w:r w:rsidR="000E0024" w:rsidRPr="005E232C">
        <w:rPr>
          <w:rFonts w:cs="Times New Roman" w:hint="eastAsia"/>
          <w:b/>
          <w:bCs/>
          <w:color w:val="000000"/>
          <w:kern w:val="44"/>
          <w:szCs w:val="24"/>
        </w:rPr>
        <w:t>4</w:t>
      </w:r>
      <w:r w:rsidR="000E0024" w:rsidRPr="005E232C">
        <w:rPr>
          <w:rFonts w:cs="Times New Roman" w:hint="eastAsia"/>
          <w:b/>
          <w:bCs/>
          <w:color w:val="000000"/>
          <w:kern w:val="44"/>
          <w:szCs w:val="24"/>
        </w:rPr>
        <w:t>周重复静脉注射给药</w:t>
      </w:r>
      <w:proofErr w:type="gramStart"/>
      <w:r w:rsidR="000E0024" w:rsidRPr="005E232C">
        <w:rPr>
          <w:rFonts w:cs="Times New Roman" w:hint="eastAsia"/>
          <w:b/>
          <w:bCs/>
          <w:color w:val="000000"/>
          <w:kern w:val="44"/>
          <w:szCs w:val="24"/>
        </w:rPr>
        <w:t>毒性试验毒代动力学参数</w:t>
      </w:r>
      <w:proofErr w:type="gram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823"/>
        <w:gridCol w:w="1009"/>
        <w:gridCol w:w="1033"/>
        <w:gridCol w:w="2463"/>
        <w:gridCol w:w="2732"/>
      </w:tblGrid>
      <w:tr w:rsidR="000E0024" w:rsidRPr="005E232C" w14:paraId="7D40C920" w14:textId="77777777" w:rsidTr="00F11F5D">
        <w:trPr>
          <w:trHeight w:val="300"/>
          <w:jc w:val="center"/>
        </w:trPr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6E434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剂量（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mg/kg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）</w:t>
            </w:r>
          </w:p>
        </w:tc>
        <w:tc>
          <w:tcPr>
            <w:tcW w:w="5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D531D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时间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A7088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性别</w:t>
            </w:r>
          </w:p>
        </w:tc>
        <w:tc>
          <w:tcPr>
            <w:tcW w:w="1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BC195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:vertAlign w:val="subscript"/>
              </w:rPr>
            </w:pPr>
            <w:proofErr w:type="spellStart"/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C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  <w:vertAlign w:val="subscript"/>
              </w:rPr>
              <w:t>max</w:t>
            </w:r>
            <w:proofErr w:type="spellEnd"/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（</w:t>
            </w:r>
            <w:r w:rsidRPr="005E232C">
              <w:rPr>
                <w:rFonts w:cs="Times New Roman"/>
                <w:b/>
                <w:bCs/>
                <w:color w:val="000000"/>
                <w:sz w:val="21"/>
                <w:szCs w:val="21"/>
              </w:rPr>
              <w:t>mg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 xml:space="preserve"> /mL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）</w:t>
            </w:r>
          </w:p>
        </w:tc>
        <w:tc>
          <w:tcPr>
            <w:tcW w:w="1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E6976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>AUC</w:t>
            </w:r>
            <w:r w:rsidRPr="005E232C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:vertAlign w:val="subscript"/>
              </w:rPr>
              <w:t>0-168h</w:t>
            </w:r>
            <w:r w:rsidRPr="005E232C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 xml:space="preserve"> (h*</w:t>
            </w:r>
            <w:r w:rsidRPr="005E232C">
              <w:rPr>
                <w:rFonts w:cs="Times New Roman"/>
                <w:b/>
                <w:bCs/>
                <w:color w:val="000000"/>
                <w:sz w:val="21"/>
                <w:szCs w:val="21"/>
              </w:rPr>
              <w:t>mg</w:t>
            </w:r>
            <w:r w:rsidRPr="005E232C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>/mL)</w:t>
            </w:r>
          </w:p>
        </w:tc>
      </w:tr>
      <w:tr w:rsidR="000E0024" w:rsidRPr="005E232C" w14:paraId="66FAC773" w14:textId="77777777" w:rsidTr="00F11F5D">
        <w:trPr>
          <w:trHeight w:val="300"/>
          <w:jc w:val="center"/>
        </w:trPr>
        <w:tc>
          <w:tcPr>
            <w:tcW w:w="100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70DB18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20</w:t>
            </w:r>
          </w:p>
        </w:tc>
        <w:tc>
          <w:tcPr>
            <w:tcW w:w="5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1F4F8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首次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FB259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雌性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9DB84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sz w:val="21"/>
                <w:szCs w:val="21"/>
              </w:rPr>
              <w:t>0.467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±</w:t>
            </w:r>
            <w:r w:rsidRPr="005E232C">
              <w:rPr>
                <w:rFonts w:cs="Times New Roman"/>
                <w:color w:val="000000"/>
                <w:sz w:val="21"/>
                <w:szCs w:val="21"/>
              </w:rPr>
              <w:t>0.0911</w:t>
            </w: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075954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sz w:val="21"/>
                <w:szCs w:val="21"/>
              </w:rPr>
              <w:t>15.9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±</w:t>
            </w:r>
            <w:r w:rsidRPr="005E232C">
              <w:rPr>
                <w:rFonts w:cs="Times New Roman"/>
                <w:color w:val="000000"/>
                <w:sz w:val="21"/>
                <w:szCs w:val="21"/>
              </w:rPr>
              <w:t>3.97</w:t>
            </w:r>
          </w:p>
        </w:tc>
      </w:tr>
      <w:tr w:rsidR="000E0024" w:rsidRPr="005E232C" w14:paraId="7D364274" w14:textId="77777777" w:rsidTr="00F11F5D">
        <w:trPr>
          <w:trHeight w:val="270"/>
          <w:jc w:val="center"/>
        </w:trPr>
        <w:tc>
          <w:tcPr>
            <w:tcW w:w="100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2821C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64542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BF40F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雄性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EE9953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sz w:val="21"/>
                <w:szCs w:val="21"/>
              </w:rPr>
              <w:t>0.484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±</w:t>
            </w:r>
            <w:r w:rsidRPr="005E232C">
              <w:rPr>
                <w:rFonts w:cs="Times New Roman"/>
                <w:color w:val="000000"/>
                <w:sz w:val="21"/>
                <w:szCs w:val="21"/>
              </w:rPr>
              <w:t>0.116</w:t>
            </w: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7CCFA3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sz w:val="21"/>
                <w:szCs w:val="21"/>
              </w:rPr>
              <w:t>17.4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±</w:t>
            </w:r>
            <w:r w:rsidRPr="005E232C">
              <w:rPr>
                <w:rFonts w:cs="Times New Roman"/>
                <w:color w:val="000000"/>
                <w:sz w:val="21"/>
                <w:szCs w:val="21"/>
              </w:rPr>
              <w:t>5.40</w:t>
            </w:r>
          </w:p>
        </w:tc>
      </w:tr>
      <w:tr w:rsidR="000E0024" w:rsidRPr="005E232C" w14:paraId="7C716101" w14:textId="77777777" w:rsidTr="00F11F5D">
        <w:trPr>
          <w:trHeight w:val="270"/>
          <w:jc w:val="center"/>
        </w:trPr>
        <w:tc>
          <w:tcPr>
            <w:tcW w:w="100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05CB8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1CCFF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末次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2176D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雌性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795A56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sz w:val="21"/>
                <w:szCs w:val="21"/>
              </w:rPr>
              <w:t>0.282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±</w:t>
            </w:r>
            <w:r w:rsidRPr="005E232C">
              <w:rPr>
                <w:rFonts w:cs="Times New Roman"/>
                <w:color w:val="000000"/>
                <w:sz w:val="21"/>
                <w:szCs w:val="21"/>
              </w:rPr>
              <w:t>0.222</w:t>
            </w: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8B4F62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sz w:val="21"/>
                <w:szCs w:val="21"/>
              </w:rPr>
              <w:t>4.74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±</w:t>
            </w:r>
            <w:r w:rsidRPr="005E232C">
              <w:rPr>
                <w:rFonts w:cs="Times New Roman"/>
                <w:color w:val="000000"/>
                <w:sz w:val="21"/>
                <w:szCs w:val="21"/>
              </w:rPr>
              <w:t>6.53</w:t>
            </w:r>
          </w:p>
        </w:tc>
      </w:tr>
      <w:tr w:rsidR="000E0024" w:rsidRPr="005E232C" w14:paraId="354824EF" w14:textId="77777777" w:rsidTr="00F11F5D">
        <w:trPr>
          <w:trHeight w:val="270"/>
          <w:jc w:val="center"/>
        </w:trPr>
        <w:tc>
          <w:tcPr>
            <w:tcW w:w="100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34DB0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82930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0DE86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雄性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5641E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sz w:val="21"/>
                <w:szCs w:val="21"/>
              </w:rPr>
              <w:t>0.366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±</w:t>
            </w:r>
            <w:r w:rsidRPr="005E232C">
              <w:rPr>
                <w:rFonts w:cs="Times New Roman"/>
                <w:color w:val="000000"/>
                <w:sz w:val="21"/>
                <w:szCs w:val="21"/>
              </w:rPr>
              <w:t>0.284</w:t>
            </w: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3E9789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sz w:val="21"/>
                <w:szCs w:val="21"/>
              </w:rPr>
              <w:t>15.3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±</w:t>
            </w:r>
            <w:r w:rsidRPr="005E232C">
              <w:rPr>
                <w:rFonts w:cs="Times New Roman"/>
                <w:color w:val="000000"/>
                <w:sz w:val="21"/>
                <w:szCs w:val="21"/>
              </w:rPr>
              <w:t>17.4</w:t>
            </w:r>
          </w:p>
        </w:tc>
      </w:tr>
      <w:tr w:rsidR="000E0024" w:rsidRPr="005E232C" w14:paraId="708E99AA" w14:textId="77777777" w:rsidTr="00F11F5D">
        <w:trPr>
          <w:trHeight w:val="270"/>
          <w:jc w:val="center"/>
        </w:trPr>
        <w:tc>
          <w:tcPr>
            <w:tcW w:w="100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BDA736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60</w:t>
            </w:r>
          </w:p>
        </w:tc>
        <w:tc>
          <w:tcPr>
            <w:tcW w:w="5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499E9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首次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14A94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雌性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A6B575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sz w:val="21"/>
                <w:szCs w:val="21"/>
              </w:rPr>
              <w:t>1.36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±</w:t>
            </w:r>
            <w:r w:rsidRPr="005E232C">
              <w:rPr>
                <w:rFonts w:cs="Times New Roman"/>
                <w:color w:val="000000"/>
                <w:sz w:val="21"/>
                <w:szCs w:val="21"/>
              </w:rPr>
              <w:t>0.126</w:t>
            </w: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8C0AFF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sz w:val="21"/>
                <w:szCs w:val="21"/>
              </w:rPr>
              <w:t>43.9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±</w:t>
            </w:r>
            <w:r w:rsidRPr="005E232C">
              <w:rPr>
                <w:rFonts w:cs="Times New Roman"/>
                <w:color w:val="000000"/>
                <w:sz w:val="21"/>
                <w:szCs w:val="21"/>
              </w:rPr>
              <w:t>8.56</w:t>
            </w:r>
          </w:p>
        </w:tc>
      </w:tr>
      <w:tr w:rsidR="000E0024" w:rsidRPr="005E232C" w14:paraId="454DBF36" w14:textId="77777777" w:rsidTr="00F11F5D">
        <w:trPr>
          <w:trHeight w:val="270"/>
          <w:jc w:val="center"/>
        </w:trPr>
        <w:tc>
          <w:tcPr>
            <w:tcW w:w="100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9F2D4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565A3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90803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雄性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A54735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sz w:val="21"/>
                <w:szCs w:val="21"/>
              </w:rPr>
              <w:t>1.43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±</w:t>
            </w:r>
            <w:r w:rsidRPr="005E232C">
              <w:rPr>
                <w:rFonts w:cs="Times New Roman"/>
                <w:color w:val="000000"/>
                <w:sz w:val="21"/>
                <w:szCs w:val="21"/>
              </w:rPr>
              <w:t>0.212</w:t>
            </w: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A9C095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sz w:val="21"/>
                <w:szCs w:val="21"/>
              </w:rPr>
              <w:t>52.8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±</w:t>
            </w:r>
            <w:r w:rsidRPr="005E232C">
              <w:rPr>
                <w:rFonts w:cs="Times New Roman"/>
                <w:color w:val="000000"/>
                <w:sz w:val="21"/>
                <w:szCs w:val="21"/>
              </w:rPr>
              <w:t>13.0</w:t>
            </w:r>
          </w:p>
        </w:tc>
      </w:tr>
      <w:tr w:rsidR="000E0024" w:rsidRPr="005E232C" w14:paraId="73EEAB5D" w14:textId="77777777" w:rsidTr="00F11F5D">
        <w:trPr>
          <w:trHeight w:val="270"/>
          <w:jc w:val="center"/>
        </w:trPr>
        <w:tc>
          <w:tcPr>
            <w:tcW w:w="100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D6577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A77D2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末次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39B37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雌性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166459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sz w:val="21"/>
                <w:szCs w:val="21"/>
              </w:rPr>
              <w:t>1.48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±</w:t>
            </w:r>
            <w:r w:rsidRPr="005E232C">
              <w:rPr>
                <w:rFonts w:cs="Times New Roman"/>
                <w:color w:val="000000"/>
                <w:sz w:val="21"/>
                <w:szCs w:val="21"/>
              </w:rPr>
              <w:t>0.398</w:t>
            </w: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147C3A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sz w:val="21"/>
                <w:szCs w:val="21"/>
              </w:rPr>
              <w:t>45.8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±</w:t>
            </w:r>
            <w:r w:rsidRPr="005E232C">
              <w:rPr>
                <w:rFonts w:cs="Times New Roman"/>
                <w:color w:val="000000"/>
                <w:sz w:val="21"/>
                <w:szCs w:val="21"/>
              </w:rPr>
              <w:t>17.0</w:t>
            </w:r>
          </w:p>
        </w:tc>
      </w:tr>
      <w:tr w:rsidR="000E0024" w:rsidRPr="005E232C" w14:paraId="338BD689" w14:textId="77777777" w:rsidTr="00F11F5D">
        <w:trPr>
          <w:trHeight w:val="270"/>
          <w:jc w:val="center"/>
        </w:trPr>
        <w:tc>
          <w:tcPr>
            <w:tcW w:w="100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0F703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FB0B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B9D60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雄性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41578B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sz w:val="21"/>
                <w:szCs w:val="21"/>
              </w:rPr>
              <w:t>1.25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±</w:t>
            </w:r>
            <w:r w:rsidRPr="005E232C">
              <w:rPr>
                <w:rFonts w:cs="Times New Roman"/>
                <w:color w:val="000000"/>
                <w:sz w:val="21"/>
                <w:szCs w:val="21"/>
              </w:rPr>
              <w:t>0.459</w:t>
            </w: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C8705F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sz w:val="21"/>
                <w:szCs w:val="21"/>
              </w:rPr>
              <w:t>35.9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±</w:t>
            </w:r>
            <w:r w:rsidRPr="005E232C">
              <w:rPr>
                <w:rFonts w:cs="Times New Roman"/>
                <w:color w:val="000000"/>
                <w:sz w:val="21"/>
                <w:szCs w:val="21"/>
              </w:rPr>
              <w:t>19.7</w:t>
            </w:r>
          </w:p>
        </w:tc>
      </w:tr>
      <w:tr w:rsidR="000E0024" w:rsidRPr="005E232C" w14:paraId="63E6A88C" w14:textId="77777777" w:rsidTr="00F11F5D">
        <w:trPr>
          <w:trHeight w:val="270"/>
          <w:jc w:val="center"/>
        </w:trPr>
        <w:tc>
          <w:tcPr>
            <w:tcW w:w="100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B22070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200</w:t>
            </w:r>
          </w:p>
        </w:tc>
        <w:tc>
          <w:tcPr>
            <w:tcW w:w="5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313EC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首次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01729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雌性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352BE0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sz w:val="21"/>
                <w:szCs w:val="21"/>
              </w:rPr>
              <w:t>5.96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±</w:t>
            </w:r>
            <w:r w:rsidRPr="005E232C">
              <w:rPr>
                <w:rFonts w:cs="Times New Roman"/>
                <w:color w:val="000000"/>
                <w:sz w:val="21"/>
                <w:szCs w:val="21"/>
              </w:rPr>
              <w:t>0.640</w:t>
            </w: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E1221D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sz w:val="21"/>
                <w:szCs w:val="21"/>
              </w:rPr>
              <w:t>176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±</w:t>
            </w:r>
            <w:r w:rsidRPr="005E232C">
              <w:rPr>
                <w:rFonts w:cs="Times New Roman"/>
                <w:color w:val="000000"/>
                <w:sz w:val="21"/>
                <w:szCs w:val="21"/>
              </w:rPr>
              <w:t>31.2</w:t>
            </w:r>
          </w:p>
        </w:tc>
      </w:tr>
      <w:tr w:rsidR="000E0024" w:rsidRPr="005E232C" w14:paraId="3C253AAE" w14:textId="77777777" w:rsidTr="00F11F5D">
        <w:trPr>
          <w:trHeight w:val="270"/>
          <w:jc w:val="center"/>
        </w:trPr>
        <w:tc>
          <w:tcPr>
            <w:tcW w:w="100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CDFFF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A0B03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52F9B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雄性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902C04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sz w:val="21"/>
                <w:szCs w:val="21"/>
              </w:rPr>
              <w:t>4.42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±</w:t>
            </w:r>
            <w:r w:rsidRPr="005E232C">
              <w:rPr>
                <w:rFonts w:cs="Times New Roman"/>
                <w:color w:val="000000"/>
                <w:sz w:val="21"/>
                <w:szCs w:val="21"/>
              </w:rPr>
              <w:t>0.772</w:t>
            </w: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F58612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sz w:val="21"/>
                <w:szCs w:val="21"/>
              </w:rPr>
              <w:t>168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±</w:t>
            </w:r>
            <w:r w:rsidRPr="005E232C">
              <w:rPr>
                <w:rFonts w:cs="Times New Roman"/>
                <w:color w:val="000000"/>
                <w:sz w:val="21"/>
                <w:szCs w:val="21"/>
              </w:rPr>
              <w:t>35.4</w:t>
            </w:r>
          </w:p>
        </w:tc>
      </w:tr>
      <w:tr w:rsidR="000E0024" w:rsidRPr="005E232C" w14:paraId="5AE8DC8A" w14:textId="77777777" w:rsidTr="00F11F5D">
        <w:trPr>
          <w:trHeight w:val="270"/>
          <w:jc w:val="center"/>
        </w:trPr>
        <w:tc>
          <w:tcPr>
            <w:tcW w:w="100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8EC64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1A799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末次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76861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雌性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5C3C3C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sz w:val="21"/>
                <w:szCs w:val="21"/>
              </w:rPr>
              <w:t>5.50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±</w:t>
            </w:r>
            <w:r w:rsidRPr="005E232C">
              <w:rPr>
                <w:rFonts w:cs="Times New Roman"/>
                <w:color w:val="000000"/>
                <w:sz w:val="21"/>
                <w:szCs w:val="21"/>
              </w:rPr>
              <w:t>1.32</w:t>
            </w: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7FB252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sz w:val="21"/>
                <w:szCs w:val="21"/>
              </w:rPr>
              <w:t>209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±</w:t>
            </w:r>
            <w:r w:rsidRPr="005E232C">
              <w:rPr>
                <w:rFonts w:cs="Times New Roman"/>
                <w:color w:val="000000"/>
                <w:sz w:val="21"/>
                <w:szCs w:val="21"/>
              </w:rPr>
              <w:t>86.7</w:t>
            </w:r>
          </w:p>
        </w:tc>
      </w:tr>
      <w:tr w:rsidR="000E0024" w:rsidRPr="005E232C" w14:paraId="01684BB6" w14:textId="77777777" w:rsidTr="00F11F5D">
        <w:trPr>
          <w:trHeight w:val="270"/>
          <w:jc w:val="center"/>
        </w:trPr>
        <w:tc>
          <w:tcPr>
            <w:tcW w:w="100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1716D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92D86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46019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雄性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C76092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sz w:val="21"/>
                <w:szCs w:val="21"/>
              </w:rPr>
              <w:t>5.62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±</w:t>
            </w:r>
            <w:r w:rsidRPr="005E232C">
              <w:rPr>
                <w:rFonts w:cs="Times New Roman"/>
                <w:color w:val="000000"/>
                <w:sz w:val="21"/>
                <w:szCs w:val="21"/>
              </w:rPr>
              <w:t>1.11</w:t>
            </w: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D0916F" w14:textId="77777777" w:rsidR="000E0024" w:rsidRPr="005E232C" w:rsidRDefault="000E0024" w:rsidP="00F11F5D">
            <w:pPr>
              <w:adjustRightInd w:val="0"/>
              <w:snapToGrid w:val="0"/>
              <w:spacing w:after="0" w:line="240" w:lineRule="auto"/>
              <w:ind w:leftChars="-50" w:left="-120" w:rightChars="-50" w:right="-12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5E232C">
              <w:rPr>
                <w:rFonts w:cs="Times New Roman"/>
                <w:color w:val="000000"/>
                <w:sz w:val="21"/>
                <w:szCs w:val="21"/>
              </w:rPr>
              <w:t>210</w:t>
            </w:r>
            <w:r w:rsidRPr="005E232C">
              <w:rPr>
                <w:rFonts w:cs="Times New Roman"/>
                <w:color w:val="000000"/>
                <w:kern w:val="0"/>
                <w:sz w:val="21"/>
                <w:szCs w:val="21"/>
              </w:rPr>
              <w:t>±</w:t>
            </w:r>
            <w:r w:rsidRPr="005E232C">
              <w:rPr>
                <w:rFonts w:cs="Times New Roman"/>
                <w:color w:val="000000"/>
                <w:sz w:val="21"/>
                <w:szCs w:val="21"/>
              </w:rPr>
              <w:t>40.8</w:t>
            </w:r>
          </w:p>
        </w:tc>
      </w:tr>
    </w:tbl>
    <w:p w14:paraId="59185522" w14:textId="477EB8DA" w:rsidR="000E0024" w:rsidRDefault="000E0024" w:rsidP="000E0024">
      <w:pPr>
        <w:widowControl w:val="0"/>
        <w:adjustRightInd w:val="0"/>
        <w:snapToGrid w:val="0"/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6386711D" wp14:editId="37AE5148">
            <wp:extent cx="5274310" cy="6312999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52" t="3754" r="3905" b="5008"/>
                    <a:stretch/>
                  </pic:blipFill>
                  <pic:spPr bwMode="auto">
                    <a:xfrm>
                      <a:off x="0" y="0"/>
                      <a:ext cx="5274310" cy="6312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658EF" w14:textId="3475B2AE" w:rsidR="000E0024" w:rsidRPr="000E0024" w:rsidRDefault="000E0024" w:rsidP="000E0024">
      <w:pPr>
        <w:snapToGrid w:val="0"/>
        <w:spacing w:after="0" w:line="360" w:lineRule="auto"/>
        <w:jc w:val="center"/>
        <w:rPr>
          <w:b/>
          <w:kern w:val="0"/>
        </w:rPr>
      </w:pPr>
      <w:bookmarkStart w:id="5" w:name="_Toc44665608"/>
      <w:bookmarkStart w:id="6" w:name="_Toc44598719"/>
      <w:r w:rsidRPr="000E0024">
        <w:rPr>
          <w:rFonts w:hint="eastAsia"/>
          <w:b/>
          <w:kern w:val="0"/>
        </w:rPr>
        <w:t>图</w:t>
      </w:r>
      <w:r w:rsidRPr="000E0024">
        <w:rPr>
          <w:b/>
          <w:kern w:val="0"/>
        </w:rPr>
        <w:t xml:space="preserve">2.6.4:2  </w:t>
      </w:r>
      <w:r w:rsidRPr="000E0024">
        <w:rPr>
          <w:rFonts w:hint="eastAsia"/>
          <w:b/>
          <w:kern w:val="0"/>
        </w:rPr>
        <w:t>食蟹猴首、末次静脉注射本品后血清中</w:t>
      </w:r>
      <w:r w:rsidRPr="000E0024">
        <w:rPr>
          <w:rFonts w:hint="eastAsia"/>
          <w:b/>
          <w:kern w:val="0"/>
        </w:rPr>
        <w:t>TQB2858</w:t>
      </w:r>
      <w:r w:rsidRPr="000E0024">
        <w:rPr>
          <w:rFonts w:hint="eastAsia"/>
          <w:b/>
          <w:kern w:val="0"/>
        </w:rPr>
        <w:t>平均药时曲线图（</w:t>
      </w:r>
      <w:r w:rsidRPr="000E0024">
        <w:rPr>
          <w:rFonts w:hint="eastAsia"/>
          <w:b/>
          <w:kern w:val="0"/>
        </w:rPr>
        <w:t>n=10</w:t>
      </w:r>
      <w:r w:rsidRPr="000E0024">
        <w:rPr>
          <w:rFonts w:hint="eastAsia"/>
          <w:b/>
          <w:kern w:val="0"/>
        </w:rPr>
        <w:t>）</w:t>
      </w:r>
      <w:bookmarkEnd w:id="5"/>
    </w:p>
    <w:p w14:paraId="5EE05772" w14:textId="5C18D1BD" w:rsidR="00744495" w:rsidRDefault="00744495" w:rsidP="00B143C9">
      <w:pPr>
        <w:pStyle w:val="1"/>
        <w:adjustRightInd w:val="0"/>
        <w:snapToGrid w:val="0"/>
        <w:spacing w:beforeLines="0" w:before="0" w:line="360" w:lineRule="auto"/>
        <w:rPr>
          <w:rFonts w:cs="Times New Roman"/>
          <w:iCs/>
          <w:sz w:val="24"/>
          <w:szCs w:val="24"/>
        </w:rPr>
      </w:pPr>
      <w:r>
        <w:rPr>
          <w:rFonts w:cs="Times New Roman"/>
          <w:iCs/>
          <w:sz w:val="24"/>
          <w:szCs w:val="24"/>
        </w:rPr>
        <w:t>2.6.4.4</w:t>
      </w:r>
      <w:r w:rsidRPr="00F24EC4">
        <w:rPr>
          <w:rFonts w:cs="Times New Roman"/>
          <w:iCs/>
          <w:sz w:val="24"/>
          <w:szCs w:val="24"/>
        </w:rPr>
        <w:t xml:space="preserve"> </w:t>
      </w:r>
      <w:r>
        <w:rPr>
          <w:rFonts w:cs="Times New Roman" w:hint="eastAsia"/>
          <w:iCs/>
          <w:sz w:val="24"/>
          <w:szCs w:val="24"/>
        </w:rPr>
        <w:t>分布</w:t>
      </w:r>
      <w:bookmarkEnd w:id="6"/>
    </w:p>
    <w:p w14:paraId="146B4AEE" w14:textId="348CF406" w:rsidR="00744495" w:rsidRPr="00744495" w:rsidRDefault="00744495" w:rsidP="00B143C9">
      <w:pPr>
        <w:adjustRightInd w:val="0"/>
        <w:snapToGrid w:val="0"/>
        <w:spacing w:after="0" w:line="360" w:lineRule="auto"/>
        <w:ind w:firstLineChars="200" w:firstLine="480"/>
      </w:pPr>
      <w:r>
        <w:rPr>
          <w:rFonts w:hint="eastAsia"/>
        </w:rPr>
        <w:t>未开展</w:t>
      </w:r>
      <w:r w:rsidR="00415089">
        <w:rPr>
          <w:rFonts w:hint="eastAsia"/>
        </w:rPr>
        <w:t>相关研究</w:t>
      </w:r>
      <w:r>
        <w:t>。</w:t>
      </w:r>
    </w:p>
    <w:p w14:paraId="6F428099" w14:textId="77777777" w:rsidR="00744495" w:rsidRDefault="00744495" w:rsidP="00B143C9">
      <w:pPr>
        <w:pStyle w:val="1"/>
        <w:adjustRightInd w:val="0"/>
        <w:snapToGrid w:val="0"/>
        <w:spacing w:beforeLines="0" w:before="0" w:line="360" w:lineRule="auto"/>
        <w:rPr>
          <w:rFonts w:cs="Times New Roman"/>
          <w:iCs/>
          <w:sz w:val="24"/>
          <w:szCs w:val="24"/>
        </w:rPr>
      </w:pPr>
      <w:bookmarkStart w:id="7" w:name="_Toc40535886"/>
      <w:bookmarkStart w:id="8" w:name="_Toc44598720"/>
      <w:r w:rsidRPr="00F24EC4">
        <w:rPr>
          <w:rFonts w:cs="Times New Roman" w:hint="eastAsia"/>
          <w:iCs/>
          <w:sz w:val="24"/>
          <w:szCs w:val="24"/>
        </w:rPr>
        <w:t xml:space="preserve">2.6.4.5 </w:t>
      </w:r>
      <w:r w:rsidRPr="00F24EC4">
        <w:rPr>
          <w:rFonts w:cs="Times New Roman" w:hint="eastAsia"/>
          <w:iCs/>
          <w:sz w:val="24"/>
          <w:szCs w:val="24"/>
        </w:rPr>
        <w:t>代谢</w:t>
      </w:r>
      <w:bookmarkEnd w:id="7"/>
      <w:bookmarkEnd w:id="8"/>
    </w:p>
    <w:p w14:paraId="7180C673" w14:textId="77777777" w:rsidR="00415089" w:rsidRPr="00744495" w:rsidRDefault="00415089" w:rsidP="00B143C9">
      <w:pPr>
        <w:adjustRightInd w:val="0"/>
        <w:snapToGrid w:val="0"/>
        <w:spacing w:after="0" w:line="360" w:lineRule="auto"/>
        <w:ind w:firstLineChars="200" w:firstLine="480"/>
      </w:pPr>
      <w:r>
        <w:rPr>
          <w:rFonts w:hint="eastAsia"/>
        </w:rPr>
        <w:t>未开展相关研究</w:t>
      </w:r>
      <w:r>
        <w:t>。</w:t>
      </w:r>
    </w:p>
    <w:p w14:paraId="40DD212D" w14:textId="77777777" w:rsidR="00744495" w:rsidRDefault="00744495" w:rsidP="00B143C9">
      <w:pPr>
        <w:pStyle w:val="1"/>
        <w:adjustRightInd w:val="0"/>
        <w:snapToGrid w:val="0"/>
        <w:spacing w:beforeLines="0" w:before="0" w:line="360" w:lineRule="auto"/>
        <w:rPr>
          <w:rFonts w:cs="Times New Roman"/>
          <w:iCs/>
          <w:sz w:val="24"/>
          <w:szCs w:val="24"/>
        </w:rPr>
      </w:pPr>
      <w:bookmarkStart w:id="9" w:name="_Toc40535895"/>
      <w:bookmarkStart w:id="10" w:name="_Toc44598721"/>
      <w:r w:rsidRPr="00F24EC4">
        <w:rPr>
          <w:rFonts w:cs="Times New Roman" w:hint="eastAsia"/>
          <w:iCs/>
          <w:sz w:val="24"/>
          <w:szCs w:val="24"/>
        </w:rPr>
        <w:t xml:space="preserve">2.6.4.6 </w:t>
      </w:r>
      <w:r w:rsidRPr="00F24EC4">
        <w:rPr>
          <w:rFonts w:cs="Times New Roman" w:hint="eastAsia"/>
          <w:iCs/>
          <w:sz w:val="24"/>
          <w:szCs w:val="24"/>
        </w:rPr>
        <w:t>排泄</w:t>
      </w:r>
      <w:bookmarkEnd w:id="9"/>
      <w:bookmarkEnd w:id="10"/>
    </w:p>
    <w:p w14:paraId="312DE57F" w14:textId="77777777" w:rsidR="00415089" w:rsidRPr="00744495" w:rsidRDefault="00415089" w:rsidP="00B143C9">
      <w:pPr>
        <w:adjustRightInd w:val="0"/>
        <w:snapToGrid w:val="0"/>
        <w:spacing w:after="0" w:line="360" w:lineRule="auto"/>
        <w:ind w:firstLineChars="200" w:firstLine="480"/>
      </w:pPr>
      <w:r>
        <w:rPr>
          <w:rFonts w:hint="eastAsia"/>
        </w:rPr>
        <w:t>未开展相关研究</w:t>
      </w:r>
      <w:r>
        <w:t>。</w:t>
      </w:r>
    </w:p>
    <w:p w14:paraId="28A139E5" w14:textId="497D4DA1" w:rsidR="00744495" w:rsidRDefault="00744495" w:rsidP="00B143C9">
      <w:pPr>
        <w:pStyle w:val="1"/>
        <w:adjustRightInd w:val="0"/>
        <w:snapToGrid w:val="0"/>
        <w:spacing w:beforeLines="0" w:before="0" w:line="360" w:lineRule="auto"/>
        <w:rPr>
          <w:rFonts w:cs="Times New Roman"/>
          <w:iCs/>
          <w:sz w:val="24"/>
          <w:szCs w:val="24"/>
        </w:rPr>
      </w:pPr>
      <w:bookmarkStart w:id="11" w:name="_Toc40535897"/>
      <w:bookmarkStart w:id="12" w:name="_Toc44598722"/>
      <w:r w:rsidRPr="00F24EC4">
        <w:rPr>
          <w:rFonts w:cs="Times New Roman" w:hint="eastAsia"/>
          <w:iCs/>
          <w:sz w:val="24"/>
          <w:szCs w:val="24"/>
        </w:rPr>
        <w:lastRenderedPageBreak/>
        <w:t>2.6.4.7</w:t>
      </w:r>
      <w:r w:rsidR="00D30648">
        <w:rPr>
          <w:rFonts w:cs="Times New Roman" w:hint="eastAsia"/>
          <w:iCs/>
          <w:sz w:val="24"/>
          <w:szCs w:val="24"/>
        </w:rPr>
        <w:t>药代动力学</w:t>
      </w:r>
      <w:r w:rsidRPr="00F24EC4">
        <w:rPr>
          <w:rFonts w:cs="Times New Roman" w:hint="eastAsia"/>
          <w:iCs/>
          <w:sz w:val="24"/>
          <w:szCs w:val="24"/>
        </w:rPr>
        <w:t>药物相互作用</w:t>
      </w:r>
      <w:bookmarkEnd w:id="11"/>
      <w:bookmarkEnd w:id="12"/>
    </w:p>
    <w:p w14:paraId="34D8E506" w14:textId="77777777" w:rsidR="00415089" w:rsidRPr="00744495" w:rsidRDefault="00415089" w:rsidP="00B143C9">
      <w:pPr>
        <w:adjustRightInd w:val="0"/>
        <w:snapToGrid w:val="0"/>
        <w:spacing w:after="0" w:line="360" w:lineRule="auto"/>
        <w:ind w:firstLineChars="200" w:firstLine="480"/>
      </w:pPr>
      <w:r>
        <w:rPr>
          <w:rFonts w:hint="eastAsia"/>
        </w:rPr>
        <w:t>未开展相关研究</w:t>
      </w:r>
      <w:r>
        <w:t>。</w:t>
      </w:r>
    </w:p>
    <w:p w14:paraId="6D63456D" w14:textId="77777777" w:rsidR="00744495" w:rsidRPr="00F24EC4" w:rsidRDefault="00744495" w:rsidP="00B143C9">
      <w:pPr>
        <w:pStyle w:val="1"/>
        <w:adjustRightInd w:val="0"/>
        <w:snapToGrid w:val="0"/>
        <w:spacing w:beforeLines="0" w:before="0" w:line="360" w:lineRule="auto"/>
        <w:rPr>
          <w:rFonts w:cs="Times New Roman"/>
          <w:iCs/>
          <w:sz w:val="24"/>
          <w:szCs w:val="24"/>
        </w:rPr>
      </w:pPr>
      <w:bookmarkStart w:id="13" w:name="_Toc40535902"/>
      <w:bookmarkStart w:id="14" w:name="_Toc44598723"/>
      <w:r w:rsidRPr="00F24EC4">
        <w:rPr>
          <w:rFonts w:cs="Times New Roman" w:hint="eastAsia"/>
          <w:iCs/>
          <w:sz w:val="24"/>
          <w:szCs w:val="24"/>
        </w:rPr>
        <w:t xml:space="preserve">2.6.4.8 </w:t>
      </w:r>
      <w:r w:rsidRPr="00F24EC4">
        <w:rPr>
          <w:rFonts w:cs="Times New Roman" w:hint="eastAsia"/>
          <w:iCs/>
          <w:sz w:val="24"/>
          <w:szCs w:val="24"/>
        </w:rPr>
        <w:t>其他药代动力学试验</w:t>
      </w:r>
      <w:bookmarkEnd w:id="13"/>
      <w:bookmarkEnd w:id="14"/>
    </w:p>
    <w:p w14:paraId="227531CE" w14:textId="77777777" w:rsidR="00415089" w:rsidRPr="00744495" w:rsidRDefault="00415089" w:rsidP="00B143C9">
      <w:pPr>
        <w:adjustRightInd w:val="0"/>
        <w:snapToGrid w:val="0"/>
        <w:spacing w:after="0" w:line="360" w:lineRule="auto"/>
        <w:ind w:firstLineChars="200" w:firstLine="480"/>
      </w:pPr>
      <w:r>
        <w:rPr>
          <w:rFonts w:hint="eastAsia"/>
        </w:rPr>
        <w:t>未开展相关研究</w:t>
      </w:r>
      <w:r>
        <w:t>。</w:t>
      </w:r>
    </w:p>
    <w:p w14:paraId="0F8ECA7B" w14:textId="4E1FEB8C" w:rsidR="002E4B39" w:rsidRPr="00F24EC4" w:rsidRDefault="00547523" w:rsidP="00B143C9">
      <w:pPr>
        <w:pStyle w:val="1"/>
        <w:adjustRightInd w:val="0"/>
        <w:snapToGrid w:val="0"/>
        <w:spacing w:beforeLines="0" w:before="0" w:line="360" w:lineRule="auto"/>
        <w:rPr>
          <w:rFonts w:cs="Times New Roman"/>
          <w:iCs/>
          <w:sz w:val="24"/>
          <w:szCs w:val="24"/>
        </w:rPr>
      </w:pPr>
      <w:bookmarkStart w:id="15" w:name="_Toc44598724"/>
      <w:r w:rsidRPr="00F24EC4">
        <w:rPr>
          <w:rFonts w:cs="Times New Roman" w:hint="eastAsia"/>
          <w:iCs/>
          <w:sz w:val="24"/>
          <w:szCs w:val="24"/>
        </w:rPr>
        <w:t>2.6.4.</w:t>
      </w:r>
      <w:r w:rsidR="00744495">
        <w:rPr>
          <w:rFonts w:cs="Times New Roman"/>
          <w:iCs/>
          <w:sz w:val="24"/>
          <w:szCs w:val="24"/>
        </w:rPr>
        <w:t>9</w:t>
      </w:r>
      <w:r w:rsidRPr="00F24EC4">
        <w:rPr>
          <w:rFonts w:cs="Times New Roman"/>
          <w:iCs/>
          <w:sz w:val="24"/>
          <w:szCs w:val="24"/>
        </w:rPr>
        <w:t xml:space="preserve"> </w:t>
      </w:r>
      <w:r w:rsidR="002E4B39" w:rsidRPr="00F24EC4">
        <w:rPr>
          <w:rFonts w:cs="Times New Roman" w:hint="eastAsia"/>
          <w:iCs/>
          <w:sz w:val="24"/>
          <w:szCs w:val="24"/>
        </w:rPr>
        <w:t>讨论和结论</w:t>
      </w:r>
      <w:bookmarkEnd w:id="15"/>
    </w:p>
    <w:p w14:paraId="030071EB" w14:textId="2CFCFD15" w:rsidR="002A36EC" w:rsidRPr="00F24EC4" w:rsidRDefault="000E0024" w:rsidP="00B143C9">
      <w:pPr>
        <w:adjustRightInd w:val="0"/>
        <w:snapToGrid w:val="0"/>
        <w:spacing w:after="0" w:line="360" w:lineRule="auto"/>
        <w:ind w:firstLineChars="200" w:firstLine="480"/>
      </w:pPr>
      <w:r w:rsidRPr="006427A2">
        <w:rPr>
          <w:rFonts w:cs="Times New Roman"/>
          <w:szCs w:val="24"/>
        </w:rPr>
        <w:t>单次静脉输注</w:t>
      </w:r>
      <w:r w:rsidRPr="006427A2">
        <w:rPr>
          <w:rFonts w:cs="Times New Roman"/>
          <w:szCs w:val="24"/>
        </w:rPr>
        <w:t>1</w:t>
      </w:r>
      <w:r w:rsidRPr="006427A2">
        <w:rPr>
          <w:rFonts w:cs="Times New Roman"/>
          <w:szCs w:val="24"/>
        </w:rPr>
        <w:t>、</w:t>
      </w:r>
      <w:r w:rsidRPr="006427A2">
        <w:rPr>
          <w:rFonts w:cs="Times New Roman"/>
          <w:szCs w:val="24"/>
        </w:rPr>
        <w:t xml:space="preserve">10 </w:t>
      </w:r>
      <w:r w:rsidRPr="006427A2">
        <w:rPr>
          <w:rFonts w:cs="Times New Roman"/>
          <w:szCs w:val="24"/>
        </w:rPr>
        <w:t>及</w:t>
      </w:r>
      <w:r w:rsidRPr="006427A2">
        <w:rPr>
          <w:rFonts w:cs="Times New Roman"/>
          <w:szCs w:val="24"/>
        </w:rPr>
        <w:t xml:space="preserve">60 mg/kg </w:t>
      </w:r>
      <w:r w:rsidRPr="006427A2">
        <w:rPr>
          <w:rFonts w:cs="Times New Roman"/>
          <w:szCs w:val="24"/>
        </w:rPr>
        <w:t>本品后</w:t>
      </w:r>
      <w:r w:rsidRPr="006427A2">
        <w:rPr>
          <w:rFonts w:cs="Times New Roman"/>
        </w:rPr>
        <w:t>，各给药组主要药代动力学参数无明显性别差异。血清药物浓度水平随给药剂量增加而增加</w:t>
      </w:r>
      <w:r>
        <w:rPr>
          <w:rFonts w:cs="Times New Roman" w:hint="eastAsia"/>
        </w:rPr>
        <w:t>，</w:t>
      </w:r>
      <w:r w:rsidRPr="006427A2">
        <w:rPr>
          <w:rFonts w:cs="Times New Roman"/>
          <w:szCs w:val="24"/>
        </w:rPr>
        <w:t>食蟹猴体内</w:t>
      </w:r>
      <w:proofErr w:type="spellStart"/>
      <w:r w:rsidRPr="006427A2">
        <w:rPr>
          <w:rFonts w:cs="Times New Roman"/>
          <w:szCs w:val="24"/>
        </w:rPr>
        <w:t>C</w:t>
      </w:r>
      <w:r w:rsidRPr="006427A2">
        <w:rPr>
          <w:rFonts w:cs="Times New Roman"/>
          <w:szCs w:val="24"/>
          <w:vertAlign w:val="subscript"/>
        </w:rPr>
        <w:t>max</w:t>
      </w:r>
      <w:proofErr w:type="spellEnd"/>
      <w:r w:rsidRPr="006427A2">
        <w:rPr>
          <w:rFonts w:cs="Times New Roman"/>
          <w:szCs w:val="24"/>
        </w:rPr>
        <w:t>的增长与剂量的增长成正比例。</w:t>
      </w:r>
      <w:r w:rsidRPr="006427A2">
        <w:rPr>
          <w:rFonts w:cs="Times New Roman"/>
        </w:rPr>
        <w:t>在</w:t>
      </w:r>
      <w:r w:rsidRPr="006427A2">
        <w:rPr>
          <w:rFonts w:cs="Times New Roman"/>
        </w:rPr>
        <w:t>1~10 mg/kg</w:t>
      </w:r>
      <w:r w:rsidRPr="006427A2">
        <w:rPr>
          <w:rFonts w:cs="Times New Roman"/>
        </w:rPr>
        <w:t>范围内，本品在血清中的暴露量（</w:t>
      </w:r>
      <w:r w:rsidRPr="006427A2">
        <w:rPr>
          <w:rFonts w:cs="Times New Roman"/>
        </w:rPr>
        <w:t>AUC</w:t>
      </w:r>
      <w:r w:rsidRPr="006427A2">
        <w:rPr>
          <w:rFonts w:cs="Times New Roman"/>
        </w:rPr>
        <w:t>）增加略高于剂量增加比例；在</w:t>
      </w:r>
      <w:r w:rsidRPr="006427A2">
        <w:rPr>
          <w:rFonts w:cs="Times New Roman"/>
        </w:rPr>
        <w:t>10~60 mg/kg</w:t>
      </w:r>
      <w:r w:rsidRPr="006427A2">
        <w:rPr>
          <w:rFonts w:cs="Times New Roman"/>
        </w:rPr>
        <w:t>范围内，暴露量增加与剂量增加比例基本一致。</w:t>
      </w:r>
      <w:r w:rsidR="00D4340A" w:rsidRPr="00AE4FE4">
        <w:rPr>
          <w:color w:val="000000" w:themeColor="text1"/>
        </w:rPr>
        <w:t>4</w:t>
      </w:r>
      <w:r w:rsidR="00D4340A" w:rsidRPr="00AE4FE4">
        <w:rPr>
          <w:rFonts w:hint="eastAsia"/>
          <w:color w:val="000000" w:themeColor="text1"/>
        </w:rPr>
        <w:t>周重复给药毒性试验剂量与药代动力学剂量接近，因此重复给药的药代动力学结果</w:t>
      </w:r>
      <w:proofErr w:type="gramStart"/>
      <w:r w:rsidR="00D4340A" w:rsidRPr="00AE4FE4">
        <w:rPr>
          <w:rFonts w:hint="eastAsia"/>
          <w:color w:val="000000" w:themeColor="text1"/>
        </w:rPr>
        <w:t>参考毒代动力学</w:t>
      </w:r>
      <w:proofErr w:type="gramEnd"/>
      <w:r w:rsidR="00D4340A" w:rsidRPr="00AE4FE4">
        <w:rPr>
          <w:rFonts w:hint="eastAsia"/>
          <w:color w:val="000000" w:themeColor="text1"/>
        </w:rPr>
        <w:t>结果。</w:t>
      </w:r>
    </w:p>
    <w:p w14:paraId="73FA7BD7" w14:textId="3AC29151" w:rsidR="002E4B39" w:rsidRPr="00F24EC4" w:rsidRDefault="00744495" w:rsidP="00B143C9">
      <w:pPr>
        <w:pStyle w:val="1"/>
        <w:adjustRightInd w:val="0"/>
        <w:snapToGrid w:val="0"/>
        <w:spacing w:beforeLines="0" w:before="0" w:line="360" w:lineRule="auto"/>
        <w:rPr>
          <w:rFonts w:cs="Times New Roman"/>
          <w:iCs/>
          <w:sz w:val="24"/>
          <w:szCs w:val="24"/>
        </w:rPr>
      </w:pPr>
      <w:bookmarkStart w:id="16" w:name="_Toc44598725"/>
      <w:r>
        <w:rPr>
          <w:rFonts w:cs="Times New Roman" w:hint="eastAsia"/>
          <w:iCs/>
          <w:sz w:val="24"/>
          <w:szCs w:val="24"/>
        </w:rPr>
        <w:t>2.6.4.10</w:t>
      </w:r>
      <w:r w:rsidR="00547523" w:rsidRPr="00F24EC4">
        <w:rPr>
          <w:rFonts w:cs="Times New Roman" w:hint="eastAsia"/>
          <w:iCs/>
          <w:sz w:val="24"/>
          <w:szCs w:val="24"/>
        </w:rPr>
        <w:t xml:space="preserve"> </w:t>
      </w:r>
      <w:r w:rsidR="002E4B39" w:rsidRPr="00F24EC4">
        <w:rPr>
          <w:rFonts w:cs="Times New Roman" w:hint="eastAsia"/>
          <w:iCs/>
          <w:sz w:val="24"/>
          <w:szCs w:val="24"/>
        </w:rPr>
        <w:t>表格和图示</w:t>
      </w:r>
      <w:bookmarkEnd w:id="16"/>
    </w:p>
    <w:p w14:paraId="0E98A14C" w14:textId="251B1A6E" w:rsidR="0003445D" w:rsidRPr="00F24EC4" w:rsidRDefault="002E4B39" w:rsidP="00B143C9">
      <w:pPr>
        <w:widowControl w:val="0"/>
        <w:adjustRightInd w:val="0"/>
        <w:snapToGrid w:val="0"/>
        <w:spacing w:after="0" w:line="360" w:lineRule="auto"/>
        <w:ind w:firstLineChars="200" w:firstLine="480"/>
        <w:jc w:val="both"/>
        <w:rPr>
          <w:rFonts w:cs="Times New Roman"/>
          <w:iCs/>
          <w:szCs w:val="24"/>
        </w:rPr>
      </w:pPr>
      <w:r w:rsidRPr="00F24EC4">
        <w:rPr>
          <w:rFonts w:cs="Times New Roman" w:hint="eastAsia"/>
        </w:rPr>
        <w:t>已插入文本总结中相应位置。</w:t>
      </w:r>
    </w:p>
    <w:sectPr w:rsidR="0003445D" w:rsidRPr="00F24EC4" w:rsidSect="00137A13">
      <w:footnotePr>
        <w:numFmt w:val="chicago"/>
      </w:footnotePr>
      <w:pgSz w:w="11906" w:h="16838"/>
      <w:pgMar w:top="1134" w:right="1418" w:bottom="1134" w:left="1418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F5029E" w14:textId="77777777" w:rsidR="00A37199" w:rsidRDefault="00A37199" w:rsidP="00F706FE">
      <w:pPr>
        <w:spacing w:after="0" w:line="240" w:lineRule="auto"/>
      </w:pPr>
      <w:r>
        <w:separator/>
      </w:r>
    </w:p>
  </w:endnote>
  <w:endnote w:type="continuationSeparator" w:id="0">
    <w:p w14:paraId="10859B1D" w14:textId="77777777" w:rsidR="00A37199" w:rsidRDefault="00A37199" w:rsidP="00F70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Times New Roman"/>
    <w:panose1 w:val="00000000000000000000"/>
    <w:charset w:val="00"/>
    <w:family w:val="roman"/>
    <w:notTrueType/>
    <w:pitch w:val="default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12748450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2903B7EA" w14:textId="69C20D79" w:rsidR="000175A2" w:rsidRPr="000175A2" w:rsidRDefault="000175A2" w:rsidP="000175A2">
            <w:pPr>
              <w:pStyle w:val="a4"/>
              <w:jc w:val="center"/>
              <w:rPr>
                <w:sz w:val="21"/>
                <w:szCs w:val="22"/>
              </w:rPr>
            </w:pPr>
            <w:r w:rsidRPr="003C1093">
              <w:rPr>
                <w:rFonts w:hint="eastAsia"/>
                <w:b/>
              </w:rPr>
              <w:t>第</w:t>
            </w:r>
            <w:r w:rsidRPr="003C1093">
              <w:rPr>
                <w:b/>
                <w:lang w:val="zh-CN"/>
              </w:rPr>
              <w:t xml:space="preserve"> </w:t>
            </w:r>
            <w:r w:rsidRPr="003C1093">
              <w:rPr>
                <w:b/>
                <w:bCs/>
                <w:sz w:val="24"/>
                <w:szCs w:val="24"/>
              </w:rPr>
              <w:fldChar w:fldCharType="begin"/>
            </w:r>
            <w:r w:rsidRPr="003C1093">
              <w:rPr>
                <w:b/>
                <w:bCs/>
              </w:rPr>
              <w:instrText>PAGE</w:instrText>
            </w:r>
            <w:r w:rsidRPr="003C1093">
              <w:rPr>
                <w:b/>
                <w:bCs/>
                <w:sz w:val="24"/>
                <w:szCs w:val="24"/>
              </w:rPr>
              <w:fldChar w:fldCharType="separate"/>
            </w:r>
            <w:r w:rsidR="00EC6847">
              <w:rPr>
                <w:b/>
                <w:bCs/>
                <w:noProof/>
              </w:rPr>
              <w:t>7</w:t>
            </w:r>
            <w:r w:rsidRPr="003C1093">
              <w:rPr>
                <w:b/>
                <w:bCs/>
                <w:sz w:val="24"/>
                <w:szCs w:val="24"/>
              </w:rPr>
              <w:fldChar w:fldCharType="end"/>
            </w:r>
            <w:r w:rsidRPr="003C1093">
              <w:rPr>
                <w:b/>
                <w:lang w:val="zh-CN"/>
              </w:rPr>
              <w:t xml:space="preserve"> / </w:t>
            </w:r>
            <w:r w:rsidRPr="003C1093">
              <w:rPr>
                <w:b/>
                <w:bCs/>
                <w:sz w:val="24"/>
                <w:szCs w:val="24"/>
              </w:rPr>
              <w:fldChar w:fldCharType="begin"/>
            </w:r>
            <w:r w:rsidRPr="003C1093">
              <w:rPr>
                <w:b/>
                <w:bCs/>
              </w:rPr>
              <w:instrText>NUMPAGES</w:instrText>
            </w:r>
            <w:r w:rsidRPr="003C1093">
              <w:rPr>
                <w:b/>
                <w:bCs/>
                <w:sz w:val="24"/>
                <w:szCs w:val="24"/>
              </w:rPr>
              <w:fldChar w:fldCharType="separate"/>
            </w:r>
            <w:r w:rsidR="00EC6847">
              <w:rPr>
                <w:b/>
                <w:bCs/>
                <w:noProof/>
              </w:rPr>
              <w:t>7</w:t>
            </w:r>
            <w:r w:rsidRPr="003C1093">
              <w:rPr>
                <w:b/>
                <w:bCs/>
                <w:sz w:val="24"/>
                <w:szCs w:val="24"/>
              </w:rPr>
              <w:fldChar w:fldCharType="end"/>
            </w:r>
            <w:r w:rsidRPr="003C1093">
              <w:rPr>
                <w:rFonts w:hint="eastAsia"/>
                <w:b/>
                <w:bCs/>
              </w:rPr>
              <w:t>页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2E13AB" w14:textId="77777777" w:rsidR="00A37199" w:rsidRDefault="00A37199" w:rsidP="00F706FE">
      <w:pPr>
        <w:spacing w:after="0" w:line="240" w:lineRule="auto"/>
      </w:pPr>
      <w:r>
        <w:separator/>
      </w:r>
    </w:p>
  </w:footnote>
  <w:footnote w:type="continuationSeparator" w:id="0">
    <w:p w14:paraId="1E9217D6" w14:textId="77777777" w:rsidR="00A37199" w:rsidRDefault="00A37199" w:rsidP="00F706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B43B23" w14:textId="77777777" w:rsidR="000E0024" w:rsidRDefault="000E0024" w:rsidP="000175A2"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right"/>
      <w:rPr>
        <w:rFonts w:cs="Times New Roman"/>
        <w:sz w:val="18"/>
        <w:szCs w:val="18"/>
      </w:rPr>
    </w:pPr>
    <w:r w:rsidRPr="00A76C4E">
      <w:rPr>
        <w:rFonts w:cs="Times New Roman"/>
        <w:sz w:val="18"/>
        <w:szCs w:val="18"/>
      </w:rPr>
      <w:t>TQB2858</w:t>
    </w:r>
    <w:r w:rsidRPr="00A76C4E">
      <w:rPr>
        <w:rFonts w:cs="Times New Roman"/>
        <w:sz w:val="18"/>
        <w:szCs w:val="18"/>
      </w:rPr>
      <w:t>注射液</w:t>
    </w:r>
    <w:r w:rsidRPr="00A76C4E">
      <w:rPr>
        <w:rFonts w:cs="Times New Roman"/>
        <w:sz w:val="18"/>
        <w:szCs w:val="18"/>
      </w:rPr>
      <w:t xml:space="preserve"> 200mg</w:t>
    </w:r>
    <w:r w:rsidRPr="00A76C4E">
      <w:rPr>
        <w:rFonts w:cs="Times New Roman" w:hint="eastAsia"/>
        <w:sz w:val="18"/>
        <w:szCs w:val="18"/>
      </w:rPr>
      <w:t>（</w:t>
    </w:r>
    <w:r w:rsidRPr="00A76C4E">
      <w:rPr>
        <w:rFonts w:cs="Times New Roman" w:hint="eastAsia"/>
        <w:sz w:val="18"/>
        <w:szCs w:val="18"/>
      </w:rPr>
      <w:t>4ml</w:t>
    </w:r>
    <w:r w:rsidRPr="00A76C4E">
      <w:rPr>
        <w:rFonts w:cs="Times New Roman" w:hint="eastAsia"/>
        <w:sz w:val="18"/>
        <w:szCs w:val="18"/>
      </w:rPr>
      <w:t>）</w:t>
    </w:r>
    <w:r w:rsidRPr="00A76C4E">
      <w:rPr>
        <w:rFonts w:cs="Times New Roman" w:hint="eastAsia"/>
        <w:sz w:val="18"/>
        <w:szCs w:val="18"/>
      </w:rPr>
      <w:t>/</w:t>
    </w:r>
    <w:r w:rsidRPr="00A76C4E">
      <w:rPr>
        <w:rFonts w:cs="Times New Roman" w:hint="eastAsia"/>
        <w:sz w:val="18"/>
        <w:szCs w:val="18"/>
      </w:rPr>
      <w:t>瓶</w:t>
    </w:r>
  </w:p>
  <w:p w14:paraId="5C773EFA" w14:textId="724D8467" w:rsidR="0034585B" w:rsidRPr="000175A2" w:rsidRDefault="000175A2" w:rsidP="000175A2"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right"/>
      <w:rPr>
        <w:rFonts w:cs="Times New Roman"/>
        <w:sz w:val="18"/>
        <w:szCs w:val="18"/>
      </w:rPr>
    </w:pPr>
    <w:r>
      <w:rPr>
        <w:rFonts w:cs="Times New Roman"/>
        <w:sz w:val="18"/>
        <w:szCs w:val="18"/>
      </w:rPr>
      <w:t>2.6.4</w:t>
    </w:r>
    <w:r>
      <w:rPr>
        <w:rFonts w:cs="Times New Roman" w:hint="eastAsia"/>
        <w:sz w:val="18"/>
        <w:szCs w:val="18"/>
      </w:rPr>
      <w:t>药代动力学</w:t>
    </w:r>
    <w:r w:rsidR="00770786">
      <w:rPr>
        <w:rFonts w:cs="Times New Roman" w:hint="eastAsia"/>
        <w:sz w:val="18"/>
        <w:szCs w:val="18"/>
      </w:rPr>
      <w:t>文字</w:t>
    </w:r>
    <w:r>
      <w:rPr>
        <w:rFonts w:cs="Times New Roman"/>
        <w:sz w:val="18"/>
        <w:szCs w:val="18"/>
      </w:rPr>
      <w:t>总结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548B9"/>
    <w:multiLevelType w:val="hybridMultilevel"/>
    <w:tmpl w:val="4B6257DA"/>
    <w:lvl w:ilvl="0" w:tplc="0409000D">
      <w:start w:val="1"/>
      <w:numFmt w:val="bullet"/>
      <w:lvlText w:val="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1">
    <w:nsid w:val="076E3E8C"/>
    <w:multiLevelType w:val="hybridMultilevel"/>
    <w:tmpl w:val="82709BA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>
    <w:nsid w:val="107F7B5A"/>
    <w:multiLevelType w:val="hybridMultilevel"/>
    <w:tmpl w:val="14A8C34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>
    <w:nsid w:val="19504926"/>
    <w:multiLevelType w:val="hybridMultilevel"/>
    <w:tmpl w:val="1A86FDB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>
    <w:nsid w:val="1A9574E1"/>
    <w:multiLevelType w:val="hybridMultilevel"/>
    <w:tmpl w:val="7EF614C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>
    <w:nsid w:val="1AFE2E87"/>
    <w:multiLevelType w:val="hybridMultilevel"/>
    <w:tmpl w:val="35764FDA"/>
    <w:lvl w:ilvl="0" w:tplc="04090001">
      <w:start w:val="1"/>
      <w:numFmt w:val="bullet"/>
      <w:lvlText w:val=""/>
      <w:lvlJc w:val="left"/>
      <w:pPr>
        <w:ind w:left="98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6">
    <w:nsid w:val="2D316032"/>
    <w:multiLevelType w:val="hybridMultilevel"/>
    <w:tmpl w:val="C262C96C"/>
    <w:lvl w:ilvl="0" w:tplc="D110DFDA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2D542F5B"/>
    <w:multiLevelType w:val="hybridMultilevel"/>
    <w:tmpl w:val="078E2816"/>
    <w:lvl w:ilvl="0" w:tplc="04090001">
      <w:start w:val="1"/>
      <w:numFmt w:val="bullet"/>
      <w:lvlText w:val=""/>
      <w:lvlJc w:val="left"/>
      <w:pPr>
        <w:ind w:left="98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8">
    <w:nsid w:val="33AD42B8"/>
    <w:multiLevelType w:val="hybridMultilevel"/>
    <w:tmpl w:val="A046467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>
    <w:nsid w:val="3F986B71"/>
    <w:multiLevelType w:val="hybridMultilevel"/>
    <w:tmpl w:val="5DD64DD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0">
    <w:nsid w:val="484F4611"/>
    <w:multiLevelType w:val="hybridMultilevel"/>
    <w:tmpl w:val="804A379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1">
    <w:nsid w:val="498825AA"/>
    <w:multiLevelType w:val="hybridMultilevel"/>
    <w:tmpl w:val="3A52E3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2">
    <w:nsid w:val="528B6C39"/>
    <w:multiLevelType w:val="hybridMultilevel"/>
    <w:tmpl w:val="2B7EFEB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3">
    <w:nsid w:val="53F63A99"/>
    <w:multiLevelType w:val="hybridMultilevel"/>
    <w:tmpl w:val="79AC3C46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4">
    <w:nsid w:val="559201C0"/>
    <w:multiLevelType w:val="hybridMultilevel"/>
    <w:tmpl w:val="8720473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5">
    <w:nsid w:val="5C585C22"/>
    <w:multiLevelType w:val="hybridMultilevel"/>
    <w:tmpl w:val="7AAA384E"/>
    <w:lvl w:ilvl="0" w:tplc="112C3C66">
      <w:start w:val="1"/>
      <w:numFmt w:val="bullet"/>
      <w:lvlText w:val="●"/>
      <w:lvlJc w:val="left"/>
      <w:pPr>
        <w:tabs>
          <w:tab w:val="num" w:pos="420"/>
        </w:tabs>
        <w:ind w:left="420" w:hanging="42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16">
    <w:nsid w:val="651764F8"/>
    <w:multiLevelType w:val="hybridMultilevel"/>
    <w:tmpl w:val="89C6FCE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7">
    <w:nsid w:val="6E807161"/>
    <w:multiLevelType w:val="hybridMultilevel"/>
    <w:tmpl w:val="EC9499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8">
    <w:nsid w:val="73AB3D40"/>
    <w:multiLevelType w:val="hybridMultilevel"/>
    <w:tmpl w:val="22BAA77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9">
    <w:nsid w:val="751B5FC8"/>
    <w:multiLevelType w:val="hybridMultilevel"/>
    <w:tmpl w:val="7BCE1A5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0">
    <w:nsid w:val="7C245133"/>
    <w:multiLevelType w:val="hybridMultilevel"/>
    <w:tmpl w:val="8DA80FD6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1">
    <w:nsid w:val="7E9A2F22"/>
    <w:multiLevelType w:val="hybridMultilevel"/>
    <w:tmpl w:val="C1CAE00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18"/>
  </w:num>
  <w:num w:numId="4">
    <w:abstractNumId w:val="9"/>
  </w:num>
  <w:num w:numId="5">
    <w:abstractNumId w:val="11"/>
  </w:num>
  <w:num w:numId="6">
    <w:abstractNumId w:val="14"/>
  </w:num>
  <w:num w:numId="7">
    <w:abstractNumId w:val="19"/>
  </w:num>
  <w:num w:numId="8">
    <w:abstractNumId w:val="3"/>
  </w:num>
  <w:num w:numId="9">
    <w:abstractNumId w:val="17"/>
  </w:num>
  <w:num w:numId="10">
    <w:abstractNumId w:val="12"/>
  </w:num>
  <w:num w:numId="11">
    <w:abstractNumId w:val="2"/>
  </w:num>
  <w:num w:numId="12">
    <w:abstractNumId w:val="16"/>
  </w:num>
  <w:num w:numId="13">
    <w:abstractNumId w:val="20"/>
  </w:num>
  <w:num w:numId="14">
    <w:abstractNumId w:val="21"/>
  </w:num>
  <w:num w:numId="15">
    <w:abstractNumId w:val="13"/>
  </w:num>
  <w:num w:numId="16">
    <w:abstractNumId w:val="10"/>
  </w:num>
  <w:num w:numId="17">
    <w:abstractNumId w:val="8"/>
  </w:num>
  <w:num w:numId="18">
    <w:abstractNumId w:val="15"/>
  </w:num>
  <w:num w:numId="19">
    <w:abstractNumId w:val="0"/>
  </w:num>
  <w:num w:numId="20">
    <w:abstractNumId w:val="5"/>
  </w:num>
  <w:num w:numId="21">
    <w:abstractNumId w:val="7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numFmt w:val="chicago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F27"/>
    <w:rsid w:val="00000287"/>
    <w:rsid w:val="000017C7"/>
    <w:rsid w:val="00003A4B"/>
    <w:rsid w:val="0000474E"/>
    <w:rsid w:val="00005303"/>
    <w:rsid w:val="00007BF0"/>
    <w:rsid w:val="00010174"/>
    <w:rsid w:val="00010E9B"/>
    <w:rsid w:val="000124DB"/>
    <w:rsid w:val="00012FCA"/>
    <w:rsid w:val="00013AA9"/>
    <w:rsid w:val="0001416A"/>
    <w:rsid w:val="000175A2"/>
    <w:rsid w:val="00017F31"/>
    <w:rsid w:val="00020450"/>
    <w:rsid w:val="0002239A"/>
    <w:rsid w:val="00022740"/>
    <w:rsid w:val="0002459B"/>
    <w:rsid w:val="00025202"/>
    <w:rsid w:val="000270B7"/>
    <w:rsid w:val="00027532"/>
    <w:rsid w:val="000317C0"/>
    <w:rsid w:val="00032F67"/>
    <w:rsid w:val="0003445D"/>
    <w:rsid w:val="00034591"/>
    <w:rsid w:val="00036217"/>
    <w:rsid w:val="00036A86"/>
    <w:rsid w:val="00037376"/>
    <w:rsid w:val="00037511"/>
    <w:rsid w:val="00054EDA"/>
    <w:rsid w:val="000553C9"/>
    <w:rsid w:val="00055737"/>
    <w:rsid w:val="00056323"/>
    <w:rsid w:val="00057229"/>
    <w:rsid w:val="00057930"/>
    <w:rsid w:val="000600C0"/>
    <w:rsid w:val="00060B01"/>
    <w:rsid w:val="00062137"/>
    <w:rsid w:val="00063AE7"/>
    <w:rsid w:val="00063CCC"/>
    <w:rsid w:val="00066092"/>
    <w:rsid w:val="00072FB6"/>
    <w:rsid w:val="00076C62"/>
    <w:rsid w:val="000805BB"/>
    <w:rsid w:val="00081F79"/>
    <w:rsid w:val="000829B0"/>
    <w:rsid w:val="00085576"/>
    <w:rsid w:val="00092011"/>
    <w:rsid w:val="00094468"/>
    <w:rsid w:val="00095455"/>
    <w:rsid w:val="0009598B"/>
    <w:rsid w:val="000A107F"/>
    <w:rsid w:val="000A10A9"/>
    <w:rsid w:val="000A2767"/>
    <w:rsid w:val="000A29A9"/>
    <w:rsid w:val="000A55E1"/>
    <w:rsid w:val="000A59B2"/>
    <w:rsid w:val="000A60D1"/>
    <w:rsid w:val="000B0692"/>
    <w:rsid w:val="000B2843"/>
    <w:rsid w:val="000B2C4D"/>
    <w:rsid w:val="000C02A2"/>
    <w:rsid w:val="000C0389"/>
    <w:rsid w:val="000C0E17"/>
    <w:rsid w:val="000C1E9D"/>
    <w:rsid w:val="000C345C"/>
    <w:rsid w:val="000C36CE"/>
    <w:rsid w:val="000C4E06"/>
    <w:rsid w:val="000C5509"/>
    <w:rsid w:val="000C5636"/>
    <w:rsid w:val="000D112C"/>
    <w:rsid w:val="000D489E"/>
    <w:rsid w:val="000D5A4F"/>
    <w:rsid w:val="000D620E"/>
    <w:rsid w:val="000E0024"/>
    <w:rsid w:val="000E1096"/>
    <w:rsid w:val="000E1A56"/>
    <w:rsid w:val="000E37D4"/>
    <w:rsid w:val="000E400F"/>
    <w:rsid w:val="000E5A6D"/>
    <w:rsid w:val="000E68BD"/>
    <w:rsid w:val="000E6DF6"/>
    <w:rsid w:val="000E7147"/>
    <w:rsid w:val="000F0DFD"/>
    <w:rsid w:val="000F17AD"/>
    <w:rsid w:val="000F254A"/>
    <w:rsid w:val="0010235B"/>
    <w:rsid w:val="001026B9"/>
    <w:rsid w:val="00103B26"/>
    <w:rsid w:val="001041C3"/>
    <w:rsid w:val="00106957"/>
    <w:rsid w:val="00112F9B"/>
    <w:rsid w:val="00112FAD"/>
    <w:rsid w:val="00113A99"/>
    <w:rsid w:val="00116817"/>
    <w:rsid w:val="00121AEF"/>
    <w:rsid w:val="001251BE"/>
    <w:rsid w:val="001306ED"/>
    <w:rsid w:val="0013226B"/>
    <w:rsid w:val="00133EDA"/>
    <w:rsid w:val="00137A13"/>
    <w:rsid w:val="00140B48"/>
    <w:rsid w:val="0014277A"/>
    <w:rsid w:val="00142E4B"/>
    <w:rsid w:val="0015372D"/>
    <w:rsid w:val="001563B1"/>
    <w:rsid w:val="0015676A"/>
    <w:rsid w:val="00157C8A"/>
    <w:rsid w:val="001612B0"/>
    <w:rsid w:val="0016291E"/>
    <w:rsid w:val="0016297C"/>
    <w:rsid w:val="00163E13"/>
    <w:rsid w:val="0016556F"/>
    <w:rsid w:val="00174C30"/>
    <w:rsid w:val="00174F3A"/>
    <w:rsid w:val="001760D0"/>
    <w:rsid w:val="00176EB0"/>
    <w:rsid w:val="00184CBE"/>
    <w:rsid w:val="001906A5"/>
    <w:rsid w:val="00191A28"/>
    <w:rsid w:val="00196A29"/>
    <w:rsid w:val="001A0D07"/>
    <w:rsid w:val="001A2D18"/>
    <w:rsid w:val="001A33CF"/>
    <w:rsid w:val="001A33E0"/>
    <w:rsid w:val="001A7A76"/>
    <w:rsid w:val="001B36ED"/>
    <w:rsid w:val="001B3EC9"/>
    <w:rsid w:val="001B5132"/>
    <w:rsid w:val="001B5FC2"/>
    <w:rsid w:val="001B652A"/>
    <w:rsid w:val="001C4784"/>
    <w:rsid w:val="001C5443"/>
    <w:rsid w:val="001C5C02"/>
    <w:rsid w:val="001D06F5"/>
    <w:rsid w:val="001D3A1F"/>
    <w:rsid w:val="001D4037"/>
    <w:rsid w:val="001D4290"/>
    <w:rsid w:val="001D498C"/>
    <w:rsid w:val="001D528F"/>
    <w:rsid w:val="001D6EB2"/>
    <w:rsid w:val="001D72C2"/>
    <w:rsid w:val="001D762E"/>
    <w:rsid w:val="001D7821"/>
    <w:rsid w:val="001D7C1C"/>
    <w:rsid w:val="001E38D0"/>
    <w:rsid w:val="001E45FE"/>
    <w:rsid w:val="001E76D2"/>
    <w:rsid w:val="001F2BF7"/>
    <w:rsid w:val="001F34D3"/>
    <w:rsid w:val="001F6D72"/>
    <w:rsid w:val="001F6F0C"/>
    <w:rsid w:val="001F7757"/>
    <w:rsid w:val="00200A59"/>
    <w:rsid w:val="00201E87"/>
    <w:rsid w:val="00202572"/>
    <w:rsid w:val="00204B11"/>
    <w:rsid w:val="00204DD9"/>
    <w:rsid w:val="002060DD"/>
    <w:rsid w:val="0021095F"/>
    <w:rsid w:val="002111C7"/>
    <w:rsid w:val="00211BEB"/>
    <w:rsid w:val="00212B4F"/>
    <w:rsid w:val="00212C39"/>
    <w:rsid w:val="0021400A"/>
    <w:rsid w:val="0021429F"/>
    <w:rsid w:val="00215F50"/>
    <w:rsid w:val="00216675"/>
    <w:rsid w:val="00217992"/>
    <w:rsid w:val="002202C0"/>
    <w:rsid w:val="002214C7"/>
    <w:rsid w:val="00221C1E"/>
    <w:rsid w:val="00222215"/>
    <w:rsid w:val="00224019"/>
    <w:rsid w:val="00224A2C"/>
    <w:rsid w:val="002251C8"/>
    <w:rsid w:val="00225631"/>
    <w:rsid w:val="002341E6"/>
    <w:rsid w:val="00236024"/>
    <w:rsid w:val="00236659"/>
    <w:rsid w:val="00240150"/>
    <w:rsid w:val="00242AEC"/>
    <w:rsid w:val="00242FA4"/>
    <w:rsid w:val="00243124"/>
    <w:rsid w:val="002439E8"/>
    <w:rsid w:val="00244499"/>
    <w:rsid w:val="002473B9"/>
    <w:rsid w:val="00251193"/>
    <w:rsid w:val="00251C91"/>
    <w:rsid w:val="00251EFA"/>
    <w:rsid w:val="002523C2"/>
    <w:rsid w:val="002550E1"/>
    <w:rsid w:val="00256C88"/>
    <w:rsid w:val="002575F0"/>
    <w:rsid w:val="00261C9C"/>
    <w:rsid w:val="00262E8D"/>
    <w:rsid w:val="0026480B"/>
    <w:rsid w:val="002656A3"/>
    <w:rsid w:val="00265818"/>
    <w:rsid w:val="00266781"/>
    <w:rsid w:val="00266CBA"/>
    <w:rsid w:val="0027333B"/>
    <w:rsid w:val="00275271"/>
    <w:rsid w:val="002757D0"/>
    <w:rsid w:val="00276C69"/>
    <w:rsid w:val="00277DAC"/>
    <w:rsid w:val="002803ED"/>
    <w:rsid w:val="00281A6C"/>
    <w:rsid w:val="00284BAB"/>
    <w:rsid w:val="00284D7C"/>
    <w:rsid w:val="00284FAF"/>
    <w:rsid w:val="002926B1"/>
    <w:rsid w:val="00292DF1"/>
    <w:rsid w:val="00293519"/>
    <w:rsid w:val="00296859"/>
    <w:rsid w:val="00296C13"/>
    <w:rsid w:val="002A0174"/>
    <w:rsid w:val="002A1D71"/>
    <w:rsid w:val="002A1DB5"/>
    <w:rsid w:val="002A3618"/>
    <w:rsid w:val="002A36EC"/>
    <w:rsid w:val="002A50AC"/>
    <w:rsid w:val="002B40B1"/>
    <w:rsid w:val="002B54CF"/>
    <w:rsid w:val="002C0A2B"/>
    <w:rsid w:val="002C0EBB"/>
    <w:rsid w:val="002C416A"/>
    <w:rsid w:val="002C4262"/>
    <w:rsid w:val="002C4BAE"/>
    <w:rsid w:val="002C5DF1"/>
    <w:rsid w:val="002C621B"/>
    <w:rsid w:val="002D032C"/>
    <w:rsid w:val="002D0DF3"/>
    <w:rsid w:val="002D113D"/>
    <w:rsid w:val="002D6DB9"/>
    <w:rsid w:val="002E06F3"/>
    <w:rsid w:val="002E1958"/>
    <w:rsid w:val="002E2133"/>
    <w:rsid w:val="002E3A60"/>
    <w:rsid w:val="002E4663"/>
    <w:rsid w:val="002E4B39"/>
    <w:rsid w:val="002E4D16"/>
    <w:rsid w:val="002E7DFE"/>
    <w:rsid w:val="002F124A"/>
    <w:rsid w:val="002F2534"/>
    <w:rsid w:val="002F3E3F"/>
    <w:rsid w:val="002F4D3D"/>
    <w:rsid w:val="00300F69"/>
    <w:rsid w:val="00304A8F"/>
    <w:rsid w:val="00304BBA"/>
    <w:rsid w:val="00305838"/>
    <w:rsid w:val="00313C26"/>
    <w:rsid w:val="003152D3"/>
    <w:rsid w:val="00316940"/>
    <w:rsid w:val="003212AE"/>
    <w:rsid w:val="003213A6"/>
    <w:rsid w:val="003224A7"/>
    <w:rsid w:val="00323565"/>
    <w:rsid w:val="00324429"/>
    <w:rsid w:val="00325C38"/>
    <w:rsid w:val="003302FF"/>
    <w:rsid w:val="003321A9"/>
    <w:rsid w:val="00332C13"/>
    <w:rsid w:val="00341A49"/>
    <w:rsid w:val="00341B5A"/>
    <w:rsid w:val="003422DB"/>
    <w:rsid w:val="00342BC0"/>
    <w:rsid w:val="003455AF"/>
    <w:rsid w:val="0034585B"/>
    <w:rsid w:val="003462FA"/>
    <w:rsid w:val="003522C6"/>
    <w:rsid w:val="00352C45"/>
    <w:rsid w:val="00353059"/>
    <w:rsid w:val="00353484"/>
    <w:rsid w:val="00356469"/>
    <w:rsid w:val="0035768F"/>
    <w:rsid w:val="003577CF"/>
    <w:rsid w:val="00357F01"/>
    <w:rsid w:val="00360DD3"/>
    <w:rsid w:val="003615EA"/>
    <w:rsid w:val="003616E5"/>
    <w:rsid w:val="00361D20"/>
    <w:rsid w:val="003641AB"/>
    <w:rsid w:val="003652B6"/>
    <w:rsid w:val="0036578F"/>
    <w:rsid w:val="00366D57"/>
    <w:rsid w:val="00367507"/>
    <w:rsid w:val="00370B97"/>
    <w:rsid w:val="003726F7"/>
    <w:rsid w:val="00374302"/>
    <w:rsid w:val="00375440"/>
    <w:rsid w:val="00381ADA"/>
    <w:rsid w:val="00383A81"/>
    <w:rsid w:val="0038440C"/>
    <w:rsid w:val="003875EC"/>
    <w:rsid w:val="0039246B"/>
    <w:rsid w:val="00392B81"/>
    <w:rsid w:val="0039312B"/>
    <w:rsid w:val="00393C2E"/>
    <w:rsid w:val="00394118"/>
    <w:rsid w:val="00394160"/>
    <w:rsid w:val="003973D7"/>
    <w:rsid w:val="00397822"/>
    <w:rsid w:val="003A2850"/>
    <w:rsid w:val="003A2BED"/>
    <w:rsid w:val="003A44BD"/>
    <w:rsid w:val="003A4BC2"/>
    <w:rsid w:val="003A6C9F"/>
    <w:rsid w:val="003A73C8"/>
    <w:rsid w:val="003A7442"/>
    <w:rsid w:val="003B0CC2"/>
    <w:rsid w:val="003B1F65"/>
    <w:rsid w:val="003B4A0C"/>
    <w:rsid w:val="003B7295"/>
    <w:rsid w:val="003B76F6"/>
    <w:rsid w:val="003C2CAC"/>
    <w:rsid w:val="003C5458"/>
    <w:rsid w:val="003C635D"/>
    <w:rsid w:val="003D0F75"/>
    <w:rsid w:val="003D17B3"/>
    <w:rsid w:val="003D2B01"/>
    <w:rsid w:val="003D3279"/>
    <w:rsid w:val="003D42DC"/>
    <w:rsid w:val="003E0140"/>
    <w:rsid w:val="003E1720"/>
    <w:rsid w:val="003E1832"/>
    <w:rsid w:val="003E4842"/>
    <w:rsid w:val="003E5AA8"/>
    <w:rsid w:val="003E6150"/>
    <w:rsid w:val="003E651C"/>
    <w:rsid w:val="003F305D"/>
    <w:rsid w:val="003F49E0"/>
    <w:rsid w:val="003F510F"/>
    <w:rsid w:val="003F5D11"/>
    <w:rsid w:val="003F7BC4"/>
    <w:rsid w:val="00401648"/>
    <w:rsid w:val="00402C4E"/>
    <w:rsid w:val="00402F27"/>
    <w:rsid w:val="00403662"/>
    <w:rsid w:val="004073F9"/>
    <w:rsid w:val="004121D9"/>
    <w:rsid w:val="0041437A"/>
    <w:rsid w:val="00415089"/>
    <w:rsid w:val="0041586A"/>
    <w:rsid w:val="00417377"/>
    <w:rsid w:val="00420150"/>
    <w:rsid w:val="00420581"/>
    <w:rsid w:val="00421CB3"/>
    <w:rsid w:val="004271E9"/>
    <w:rsid w:val="0042759D"/>
    <w:rsid w:val="0043002B"/>
    <w:rsid w:val="004307F0"/>
    <w:rsid w:val="00435C6F"/>
    <w:rsid w:val="004361EF"/>
    <w:rsid w:val="004365B2"/>
    <w:rsid w:val="00437707"/>
    <w:rsid w:val="004416FD"/>
    <w:rsid w:val="00442158"/>
    <w:rsid w:val="00443D66"/>
    <w:rsid w:val="00450DB8"/>
    <w:rsid w:val="00451D4E"/>
    <w:rsid w:val="00452A43"/>
    <w:rsid w:val="00452ED0"/>
    <w:rsid w:val="00456930"/>
    <w:rsid w:val="0046002A"/>
    <w:rsid w:val="00462948"/>
    <w:rsid w:val="00463294"/>
    <w:rsid w:val="00467B08"/>
    <w:rsid w:val="00470781"/>
    <w:rsid w:val="00471EDF"/>
    <w:rsid w:val="00473163"/>
    <w:rsid w:val="00474566"/>
    <w:rsid w:val="00474967"/>
    <w:rsid w:val="00474C96"/>
    <w:rsid w:val="00475567"/>
    <w:rsid w:val="00480603"/>
    <w:rsid w:val="004811AD"/>
    <w:rsid w:val="00481B8C"/>
    <w:rsid w:val="00482351"/>
    <w:rsid w:val="00483300"/>
    <w:rsid w:val="004836AB"/>
    <w:rsid w:val="00486CBC"/>
    <w:rsid w:val="0049107F"/>
    <w:rsid w:val="00491233"/>
    <w:rsid w:val="00491497"/>
    <w:rsid w:val="0049302B"/>
    <w:rsid w:val="0049313F"/>
    <w:rsid w:val="00493DA8"/>
    <w:rsid w:val="004A35BB"/>
    <w:rsid w:val="004A3705"/>
    <w:rsid w:val="004A453F"/>
    <w:rsid w:val="004A4F23"/>
    <w:rsid w:val="004A6E00"/>
    <w:rsid w:val="004A706E"/>
    <w:rsid w:val="004A7CC6"/>
    <w:rsid w:val="004A7F27"/>
    <w:rsid w:val="004A7F84"/>
    <w:rsid w:val="004B0218"/>
    <w:rsid w:val="004B16AE"/>
    <w:rsid w:val="004B2561"/>
    <w:rsid w:val="004B4FC4"/>
    <w:rsid w:val="004B5820"/>
    <w:rsid w:val="004C1147"/>
    <w:rsid w:val="004C2137"/>
    <w:rsid w:val="004C766B"/>
    <w:rsid w:val="004D0C68"/>
    <w:rsid w:val="004D4162"/>
    <w:rsid w:val="004D718A"/>
    <w:rsid w:val="004D7454"/>
    <w:rsid w:val="004E0594"/>
    <w:rsid w:val="004E0E13"/>
    <w:rsid w:val="004E19BF"/>
    <w:rsid w:val="004E5099"/>
    <w:rsid w:val="004E7243"/>
    <w:rsid w:val="004E780F"/>
    <w:rsid w:val="004F0A68"/>
    <w:rsid w:val="004F1270"/>
    <w:rsid w:val="004F462B"/>
    <w:rsid w:val="004F64DD"/>
    <w:rsid w:val="004F67F8"/>
    <w:rsid w:val="004F7C96"/>
    <w:rsid w:val="00502213"/>
    <w:rsid w:val="0050285C"/>
    <w:rsid w:val="00506BBA"/>
    <w:rsid w:val="00506E6D"/>
    <w:rsid w:val="00506E7D"/>
    <w:rsid w:val="00510CCC"/>
    <w:rsid w:val="0051102D"/>
    <w:rsid w:val="00512950"/>
    <w:rsid w:val="00513F0E"/>
    <w:rsid w:val="00513F4F"/>
    <w:rsid w:val="00514E9F"/>
    <w:rsid w:val="0051575C"/>
    <w:rsid w:val="005166DE"/>
    <w:rsid w:val="00516819"/>
    <w:rsid w:val="00517713"/>
    <w:rsid w:val="00520357"/>
    <w:rsid w:val="005213FB"/>
    <w:rsid w:val="00521BD4"/>
    <w:rsid w:val="00521FDA"/>
    <w:rsid w:val="0052477B"/>
    <w:rsid w:val="005257C0"/>
    <w:rsid w:val="0053220B"/>
    <w:rsid w:val="00534AB0"/>
    <w:rsid w:val="0053586C"/>
    <w:rsid w:val="00536E50"/>
    <w:rsid w:val="00537D04"/>
    <w:rsid w:val="00540571"/>
    <w:rsid w:val="00540780"/>
    <w:rsid w:val="00540A1A"/>
    <w:rsid w:val="00545500"/>
    <w:rsid w:val="005459AC"/>
    <w:rsid w:val="005463FB"/>
    <w:rsid w:val="00546E9C"/>
    <w:rsid w:val="0054733A"/>
    <w:rsid w:val="00547523"/>
    <w:rsid w:val="00547C0A"/>
    <w:rsid w:val="0055020D"/>
    <w:rsid w:val="00550AEB"/>
    <w:rsid w:val="005520A4"/>
    <w:rsid w:val="005523FD"/>
    <w:rsid w:val="0055508B"/>
    <w:rsid w:val="005553BB"/>
    <w:rsid w:val="005559D4"/>
    <w:rsid w:val="00560EBC"/>
    <w:rsid w:val="005628B1"/>
    <w:rsid w:val="005629D5"/>
    <w:rsid w:val="00564B8E"/>
    <w:rsid w:val="00565CB4"/>
    <w:rsid w:val="005670B7"/>
    <w:rsid w:val="00567B0E"/>
    <w:rsid w:val="005738F6"/>
    <w:rsid w:val="005769F1"/>
    <w:rsid w:val="00581298"/>
    <w:rsid w:val="00582348"/>
    <w:rsid w:val="00583DED"/>
    <w:rsid w:val="00583F9B"/>
    <w:rsid w:val="005866ED"/>
    <w:rsid w:val="00586A4E"/>
    <w:rsid w:val="0058760F"/>
    <w:rsid w:val="00592663"/>
    <w:rsid w:val="005947AC"/>
    <w:rsid w:val="00597A28"/>
    <w:rsid w:val="005A0A83"/>
    <w:rsid w:val="005A1705"/>
    <w:rsid w:val="005A4B13"/>
    <w:rsid w:val="005A6B07"/>
    <w:rsid w:val="005B3D47"/>
    <w:rsid w:val="005B51AF"/>
    <w:rsid w:val="005B72A5"/>
    <w:rsid w:val="005C300C"/>
    <w:rsid w:val="005C3522"/>
    <w:rsid w:val="005C4A4D"/>
    <w:rsid w:val="005C6572"/>
    <w:rsid w:val="005C7420"/>
    <w:rsid w:val="005C7849"/>
    <w:rsid w:val="005D148D"/>
    <w:rsid w:val="005D2CFD"/>
    <w:rsid w:val="005D762A"/>
    <w:rsid w:val="005E3612"/>
    <w:rsid w:val="005E5DF6"/>
    <w:rsid w:val="005F2115"/>
    <w:rsid w:val="005F3002"/>
    <w:rsid w:val="005F4A4D"/>
    <w:rsid w:val="005F725F"/>
    <w:rsid w:val="005F72E9"/>
    <w:rsid w:val="00601EE9"/>
    <w:rsid w:val="00604931"/>
    <w:rsid w:val="0060687C"/>
    <w:rsid w:val="006100AD"/>
    <w:rsid w:val="00611BEC"/>
    <w:rsid w:val="0061210E"/>
    <w:rsid w:val="00613874"/>
    <w:rsid w:val="00614CDC"/>
    <w:rsid w:val="00616A19"/>
    <w:rsid w:val="00616E99"/>
    <w:rsid w:val="0061726D"/>
    <w:rsid w:val="00617CA1"/>
    <w:rsid w:val="00617EB5"/>
    <w:rsid w:val="00621686"/>
    <w:rsid w:val="00622123"/>
    <w:rsid w:val="00623993"/>
    <w:rsid w:val="006268F5"/>
    <w:rsid w:val="006275D9"/>
    <w:rsid w:val="00627D49"/>
    <w:rsid w:val="006309EE"/>
    <w:rsid w:val="00631C5A"/>
    <w:rsid w:val="0063226C"/>
    <w:rsid w:val="00634329"/>
    <w:rsid w:val="0063603E"/>
    <w:rsid w:val="00637AD3"/>
    <w:rsid w:val="0064004C"/>
    <w:rsid w:val="006404AE"/>
    <w:rsid w:val="006412BD"/>
    <w:rsid w:val="00641DBF"/>
    <w:rsid w:val="0064275D"/>
    <w:rsid w:val="006427A2"/>
    <w:rsid w:val="00644D82"/>
    <w:rsid w:val="00647425"/>
    <w:rsid w:val="00647466"/>
    <w:rsid w:val="006476FD"/>
    <w:rsid w:val="00647A9D"/>
    <w:rsid w:val="00647F27"/>
    <w:rsid w:val="00651A48"/>
    <w:rsid w:val="006526D9"/>
    <w:rsid w:val="00654A6A"/>
    <w:rsid w:val="00654BBC"/>
    <w:rsid w:val="006574E3"/>
    <w:rsid w:val="00661B56"/>
    <w:rsid w:val="006625FF"/>
    <w:rsid w:val="006632A6"/>
    <w:rsid w:val="00664517"/>
    <w:rsid w:val="0066586F"/>
    <w:rsid w:val="00666E72"/>
    <w:rsid w:val="006677CF"/>
    <w:rsid w:val="0067107A"/>
    <w:rsid w:val="00671938"/>
    <w:rsid w:val="00671B4B"/>
    <w:rsid w:val="00672612"/>
    <w:rsid w:val="00673348"/>
    <w:rsid w:val="00673CD2"/>
    <w:rsid w:val="006753F2"/>
    <w:rsid w:val="00677E79"/>
    <w:rsid w:val="00683590"/>
    <w:rsid w:val="00684407"/>
    <w:rsid w:val="006857F3"/>
    <w:rsid w:val="00686602"/>
    <w:rsid w:val="00687999"/>
    <w:rsid w:val="00691485"/>
    <w:rsid w:val="006917D7"/>
    <w:rsid w:val="00693F0F"/>
    <w:rsid w:val="0069542E"/>
    <w:rsid w:val="006A0CC2"/>
    <w:rsid w:val="006A1D8B"/>
    <w:rsid w:val="006A2A48"/>
    <w:rsid w:val="006A2C65"/>
    <w:rsid w:val="006A3282"/>
    <w:rsid w:val="006A5B5F"/>
    <w:rsid w:val="006B07DF"/>
    <w:rsid w:val="006B1ED2"/>
    <w:rsid w:val="006B2A7D"/>
    <w:rsid w:val="006B32AC"/>
    <w:rsid w:val="006B4DB1"/>
    <w:rsid w:val="006B4F55"/>
    <w:rsid w:val="006B5BB3"/>
    <w:rsid w:val="006B5F7A"/>
    <w:rsid w:val="006C0F19"/>
    <w:rsid w:val="006C2249"/>
    <w:rsid w:val="006C3B12"/>
    <w:rsid w:val="006D2B02"/>
    <w:rsid w:val="006D4596"/>
    <w:rsid w:val="006D5D7A"/>
    <w:rsid w:val="006D668A"/>
    <w:rsid w:val="006D68BC"/>
    <w:rsid w:val="006D7638"/>
    <w:rsid w:val="006E140D"/>
    <w:rsid w:val="006E25D2"/>
    <w:rsid w:val="006E2634"/>
    <w:rsid w:val="006E2F8B"/>
    <w:rsid w:val="006E31B1"/>
    <w:rsid w:val="006E34C5"/>
    <w:rsid w:val="006E5BD9"/>
    <w:rsid w:val="006E64E4"/>
    <w:rsid w:val="006E6957"/>
    <w:rsid w:val="006E78D2"/>
    <w:rsid w:val="006F0C00"/>
    <w:rsid w:val="006F1084"/>
    <w:rsid w:val="006F43F3"/>
    <w:rsid w:val="006F4E25"/>
    <w:rsid w:val="006F58F1"/>
    <w:rsid w:val="006F6A78"/>
    <w:rsid w:val="006F72BD"/>
    <w:rsid w:val="007025A4"/>
    <w:rsid w:val="00703380"/>
    <w:rsid w:val="007038BD"/>
    <w:rsid w:val="00707A94"/>
    <w:rsid w:val="00707F16"/>
    <w:rsid w:val="0071021A"/>
    <w:rsid w:val="00712246"/>
    <w:rsid w:val="00713BB0"/>
    <w:rsid w:val="00713C32"/>
    <w:rsid w:val="00713C54"/>
    <w:rsid w:val="0071572B"/>
    <w:rsid w:val="0071636C"/>
    <w:rsid w:val="00716FE1"/>
    <w:rsid w:val="00721A6D"/>
    <w:rsid w:val="00722B6F"/>
    <w:rsid w:val="007241B1"/>
    <w:rsid w:val="00730C6D"/>
    <w:rsid w:val="007314EF"/>
    <w:rsid w:val="007327A4"/>
    <w:rsid w:val="00737A79"/>
    <w:rsid w:val="007432C9"/>
    <w:rsid w:val="00744495"/>
    <w:rsid w:val="00745E62"/>
    <w:rsid w:val="00753012"/>
    <w:rsid w:val="00756933"/>
    <w:rsid w:val="007570A8"/>
    <w:rsid w:val="00757AAB"/>
    <w:rsid w:val="00757C51"/>
    <w:rsid w:val="00761BE8"/>
    <w:rsid w:val="007654D2"/>
    <w:rsid w:val="0076562D"/>
    <w:rsid w:val="007659E8"/>
    <w:rsid w:val="00767A30"/>
    <w:rsid w:val="00767AB8"/>
    <w:rsid w:val="00770786"/>
    <w:rsid w:val="007713CA"/>
    <w:rsid w:val="007717FF"/>
    <w:rsid w:val="00773072"/>
    <w:rsid w:val="00773455"/>
    <w:rsid w:val="007737D3"/>
    <w:rsid w:val="00775BED"/>
    <w:rsid w:val="007851E0"/>
    <w:rsid w:val="007856A8"/>
    <w:rsid w:val="00787F16"/>
    <w:rsid w:val="00791DB6"/>
    <w:rsid w:val="007923F8"/>
    <w:rsid w:val="007930BD"/>
    <w:rsid w:val="00793353"/>
    <w:rsid w:val="007943C8"/>
    <w:rsid w:val="00796331"/>
    <w:rsid w:val="007A1966"/>
    <w:rsid w:val="007A2C43"/>
    <w:rsid w:val="007A509A"/>
    <w:rsid w:val="007A5A68"/>
    <w:rsid w:val="007A68D8"/>
    <w:rsid w:val="007A799F"/>
    <w:rsid w:val="007B1C72"/>
    <w:rsid w:val="007B3FC4"/>
    <w:rsid w:val="007B4685"/>
    <w:rsid w:val="007B50F6"/>
    <w:rsid w:val="007B646E"/>
    <w:rsid w:val="007C2F49"/>
    <w:rsid w:val="007C4679"/>
    <w:rsid w:val="007C717D"/>
    <w:rsid w:val="007D125C"/>
    <w:rsid w:val="007D1632"/>
    <w:rsid w:val="007D300F"/>
    <w:rsid w:val="007D33E8"/>
    <w:rsid w:val="007D3B3C"/>
    <w:rsid w:val="007D3E3D"/>
    <w:rsid w:val="007D40C7"/>
    <w:rsid w:val="007D42EE"/>
    <w:rsid w:val="007D54F9"/>
    <w:rsid w:val="007D774C"/>
    <w:rsid w:val="007D7EDE"/>
    <w:rsid w:val="007E5602"/>
    <w:rsid w:val="007E60FC"/>
    <w:rsid w:val="007E6420"/>
    <w:rsid w:val="007F1800"/>
    <w:rsid w:val="007F2270"/>
    <w:rsid w:val="007F458A"/>
    <w:rsid w:val="007F49C0"/>
    <w:rsid w:val="00802D6C"/>
    <w:rsid w:val="0080495B"/>
    <w:rsid w:val="00806D1A"/>
    <w:rsid w:val="00807B61"/>
    <w:rsid w:val="00810787"/>
    <w:rsid w:val="00813353"/>
    <w:rsid w:val="008140AC"/>
    <w:rsid w:val="008144D9"/>
    <w:rsid w:val="00815845"/>
    <w:rsid w:val="00821677"/>
    <w:rsid w:val="008218D5"/>
    <w:rsid w:val="00822807"/>
    <w:rsid w:val="00826C81"/>
    <w:rsid w:val="00827540"/>
    <w:rsid w:val="00827811"/>
    <w:rsid w:val="00827F7A"/>
    <w:rsid w:val="0083278B"/>
    <w:rsid w:val="008327EC"/>
    <w:rsid w:val="008337FA"/>
    <w:rsid w:val="008343C1"/>
    <w:rsid w:val="00834AF8"/>
    <w:rsid w:val="00835749"/>
    <w:rsid w:val="00835E9E"/>
    <w:rsid w:val="0083613F"/>
    <w:rsid w:val="008368CA"/>
    <w:rsid w:val="008368E0"/>
    <w:rsid w:val="00837202"/>
    <w:rsid w:val="0083780F"/>
    <w:rsid w:val="008378D6"/>
    <w:rsid w:val="00840668"/>
    <w:rsid w:val="0084163E"/>
    <w:rsid w:val="00841EDC"/>
    <w:rsid w:val="00843F74"/>
    <w:rsid w:val="00844D9D"/>
    <w:rsid w:val="00845675"/>
    <w:rsid w:val="00846627"/>
    <w:rsid w:val="00847CAE"/>
    <w:rsid w:val="00851A75"/>
    <w:rsid w:val="008602A5"/>
    <w:rsid w:val="008610DE"/>
    <w:rsid w:val="00861F53"/>
    <w:rsid w:val="00862E16"/>
    <w:rsid w:val="0086391B"/>
    <w:rsid w:val="00864C92"/>
    <w:rsid w:val="00867A57"/>
    <w:rsid w:val="00867B8E"/>
    <w:rsid w:val="00875C15"/>
    <w:rsid w:val="00875D64"/>
    <w:rsid w:val="00880249"/>
    <w:rsid w:val="008816C2"/>
    <w:rsid w:val="00886F0C"/>
    <w:rsid w:val="00887A3A"/>
    <w:rsid w:val="00890156"/>
    <w:rsid w:val="00892927"/>
    <w:rsid w:val="008939F3"/>
    <w:rsid w:val="00893B33"/>
    <w:rsid w:val="00896B16"/>
    <w:rsid w:val="00896CE1"/>
    <w:rsid w:val="008A034E"/>
    <w:rsid w:val="008A1134"/>
    <w:rsid w:val="008A1359"/>
    <w:rsid w:val="008A326D"/>
    <w:rsid w:val="008B23BF"/>
    <w:rsid w:val="008B32FB"/>
    <w:rsid w:val="008B62E3"/>
    <w:rsid w:val="008B7D4D"/>
    <w:rsid w:val="008C447A"/>
    <w:rsid w:val="008D093C"/>
    <w:rsid w:val="008D1FC2"/>
    <w:rsid w:val="008D20CB"/>
    <w:rsid w:val="008D20F4"/>
    <w:rsid w:val="008D232D"/>
    <w:rsid w:val="008D4863"/>
    <w:rsid w:val="008D5889"/>
    <w:rsid w:val="008D5A56"/>
    <w:rsid w:val="008D7B41"/>
    <w:rsid w:val="008D7E49"/>
    <w:rsid w:val="008E21CF"/>
    <w:rsid w:val="008E2215"/>
    <w:rsid w:val="008E245F"/>
    <w:rsid w:val="008E5134"/>
    <w:rsid w:val="008F0A74"/>
    <w:rsid w:val="008F0D0E"/>
    <w:rsid w:val="008F1BE8"/>
    <w:rsid w:val="008F2469"/>
    <w:rsid w:val="008F2F72"/>
    <w:rsid w:val="008F341C"/>
    <w:rsid w:val="00901943"/>
    <w:rsid w:val="00902843"/>
    <w:rsid w:val="00902F7D"/>
    <w:rsid w:val="0090348E"/>
    <w:rsid w:val="00904F8E"/>
    <w:rsid w:val="0090555A"/>
    <w:rsid w:val="00906CB9"/>
    <w:rsid w:val="00907A51"/>
    <w:rsid w:val="00910803"/>
    <w:rsid w:val="00910FDE"/>
    <w:rsid w:val="0091269A"/>
    <w:rsid w:val="00912DC9"/>
    <w:rsid w:val="0091670E"/>
    <w:rsid w:val="00920C8D"/>
    <w:rsid w:val="00920F30"/>
    <w:rsid w:val="00920F60"/>
    <w:rsid w:val="00921922"/>
    <w:rsid w:val="00922124"/>
    <w:rsid w:val="009239BC"/>
    <w:rsid w:val="00925A73"/>
    <w:rsid w:val="0092711A"/>
    <w:rsid w:val="0093037B"/>
    <w:rsid w:val="00931400"/>
    <w:rsid w:val="00931C0D"/>
    <w:rsid w:val="00933579"/>
    <w:rsid w:val="0093583E"/>
    <w:rsid w:val="00937530"/>
    <w:rsid w:val="00941986"/>
    <w:rsid w:val="0094583E"/>
    <w:rsid w:val="009515E6"/>
    <w:rsid w:val="00952138"/>
    <w:rsid w:val="009523E7"/>
    <w:rsid w:val="00954855"/>
    <w:rsid w:val="009607B8"/>
    <w:rsid w:val="00961752"/>
    <w:rsid w:val="00962DCA"/>
    <w:rsid w:val="009652B2"/>
    <w:rsid w:val="0096597F"/>
    <w:rsid w:val="00967718"/>
    <w:rsid w:val="00977786"/>
    <w:rsid w:val="00977DA7"/>
    <w:rsid w:val="0098054A"/>
    <w:rsid w:val="00981AF3"/>
    <w:rsid w:val="00982515"/>
    <w:rsid w:val="00982F52"/>
    <w:rsid w:val="009839B0"/>
    <w:rsid w:val="00985589"/>
    <w:rsid w:val="009866E1"/>
    <w:rsid w:val="00991246"/>
    <w:rsid w:val="009938EF"/>
    <w:rsid w:val="00993DC0"/>
    <w:rsid w:val="00997D09"/>
    <w:rsid w:val="009A0E5B"/>
    <w:rsid w:val="009A1185"/>
    <w:rsid w:val="009A21AA"/>
    <w:rsid w:val="009A46C5"/>
    <w:rsid w:val="009A5F9E"/>
    <w:rsid w:val="009A6DB5"/>
    <w:rsid w:val="009B0269"/>
    <w:rsid w:val="009B2575"/>
    <w:rsid w:val="009B41DA"/>
    <w:rsid w:val="009B4FEE"/>
    <w:rsid w:val="009C1C62"/>
    <w:rsid w:val="009C71E3"/>
    <w:rsid w:val="009D00BA"/>
    <w:rsid w:val="009D30E5"/>
    <w:rsid w:val="009D3753"/>
    <w:rsid w:val="009D37C3"/>
    <w:rsid w:val="009D3A70"/>
    <w:rsid w:val="009D4EC0"/>
    <w:rsid w:val="009D71A4"/>
    <w:rsid w:val="009D7532"/>
    <w:rsid w:val="009D7B51"/>
    <w:rsid w:val="009E0FFE"/>
    <w:rsid w:val="009E36BE"/>
    <w:rsid w:val="009E3F32"/>
    <w:rsid w:val="009F0557"/>
    <w:rsid w:val="009F21C0"/>
    <w:rsid w:val="009F717E"/>
    <w:rsid w:val="009F7948"/>
    <w:rsid w:val="00A0218F"/>
    <w:rsid w:val="00A02342"/>
    <w:rsid w:val="00A02701"/>
    <w:rsid w:val="00A02F44"/>
    <w:rsid w:val="00A02F57"/>
    <w:rsid w:val="00A04B6C"/>
    <w:rsid w:val="00A052EE"/>
    <w:rsid w:val="00A05461"/>
    <w:rsid w:val="00A057C4"/>
    <w:rsid w:val="00A117A8"/>
    <w:rsid w:val="00A11AA9"/>
    <w:rsid w:val="00A153EE"/>
    <w:rsid w:val="00A17E16"/>
    <w:rsid w:val="00A2138D"/>
    <w:rsid w:val="00A213A1"/>
    <w:rsid w:val="00A225F6"/>
    <w:rsid w:val="00A236FB"/>
    <w:rsid w:val="00A253F0"/>
    <w:rsid w:val="00A25FBF"/>
    <w:rsid w:val="00A27EE7"/>
    <w:rsid w:val="00A30FD7"/>
    <w:rsid w:val="00A32762"/>
    <w:rsid w:val="00A32A7E"/>
    <w:rsid w:val="00A32C9B"/>
    <w:rsid w:val="00A34420"/>
    <w:rsid w:val="00A35A64"/>
    <w:rsid w:val="00A35F99"/>
    <w:rsid w:val="00A3626F"/>
    <w:rsid w:val="00A37199"/>
    <w:rsid w:val="00A377BE"/>
    <w:rsid w:val="00A4183F"/>
    <w:rsid w:val="00A41D89"/>
    <w:rsid w:val="00A43124"/>
    <w:rsid w:val="00A43E51"/>
    <w:rsid w:val="00A44C47"/>
    <w:rsid w:val="00A46F0C"/>
    <w:rsid w:val="00A52689"/>
    <w:rsid w:val="00A54EF1"/>
    <w:rsid w:val="00A55A8B"/>
    <w:rsid w:val="00A6010E"/>
    <w:rsid w:val="00A62C7A"/>
    <w:rsid w:val="00A631D6"/>
    <w:rsid w:val="00A65CD7"/>
    <w:rsid w:val="00A71AA2"/>
    <w:rsid w:val="00A72AAA"/>
    <w:rsid w:val="00A75174"/>
    <w:rsid w:val="00A809B4"/>
    <w:rsid w:val="00A821A8"/>
    <w:rsid w:val="00A8612C"/>
    <w:rsid w:val="00A8772B"/>
    <w:rsid w:val="00A87B78"/>
    <w:rsid w:val="00A92515"/>
    <w:rsid w:val="00AA14AF"/>
    <w:rsid w:val="00AA6F06"/>
    <w:rsid w:val="00AA7101"/>
    <w:rsid w:val="00AA7E91"/>
    <w:rsid w:val="00AB08BC"/>
    <w:rsid w:val="00AB4CB3"/>
    <w:rsid w:val="00AB511D"/>
    <w:rsid w:val="00AB75D1"/>
    <w:rsid w:val="00AC11F9"/>
    <w:rsid w:val="00AC1391"/>
    <w:rsid w:val="00AC1B2B"/>
    <w:rsid w:val="00AC24C3"/>
    <w:rsid w:val="00AC4FBC"/>
    <w:rsid w:val="00AC5357"/>
    <w:rsid w:val="00AC561B"/>
    <w:rsid w:val="00AC5B2F"/>
    <w:rsid w:val="00AC771E"/>
    <w:rsid w:val="00AD0D07"/>
    <w:rsid w:val="00AD1852"/>
    <w:rsid w:val="00AD1A9B"/>
    <w:rsid w:val="00AD4DE7"/>
    <w:rsid w:val="00AD57F5"/>
    <w:rsid w:val="00AD6245"/>
    <w:rsid w:val="00AD69FC"/>
    <w:rsid w:val="00AE0905"/>
    <w:rsid w:val="00AE0A82"/>
    <w:rsid w:val="00AE2BC3"/>
    <w:rsid w:val="00AE3A36"/>
    <w:rsid w:val="00AE3EF3"/>
    <w:rsid w:val="00AE4007"/>
    <w:rsid w:val="00AE4EF9"/>
    <w:rsid w:val="00AE4F75"/>
    <w:rsid w:val="00AE4FD7"/>
    <w:rsid w:val="00AF10E3"/>
    <w:rsid w:val="00AF2CB8"/>
    <w:rsid w:val="00AF3261"/>
    <w:rsid w:val="00AF3680"/>
    <w:rsid w:val="00AF49D3"/>
    <w:rsid w:val="00AF4AF1"/>
    <w:rsid w:val="00AF66E3"/>
    <w:rsid w:val="00AF78AD"/>
    <w:rsid w:val="00B02D11"/>
    <w:rsid w:val="00B03110"/>
    <w:rsid w:val="00B04DA6"/>
    <w:rsid w:val="00B0515E"/>
    <w:rsid w:val="00B124C3"/>
    <w:rsid w:val="00B143C9"/>
    <w:rsid w:val="00B14C67"/>
    <w:rsid w:val="00B14E4C"/>
    <w:rsid w:val="00B17ADA"/>
    <w:rsid w:val="00B2012C"/>
    <w:rsid w:val="00B20CE6"/>
    <w:rsid w:val="00B23295"/>
    <w:rsid w:val="00B23567"/>
    <w:rsid w:val="00B241AA"/>
    <w:rsid w:val="00B24EDF"/>
    <w:rsid w:val="00B251B2"/>
    <w:rsid w:val="00B259D6"/>
    <w:rsid w:val="00B31F38"/>
    <w:rsid w:val="00B32339"/>
    <w:rsid w:val="00B326FE"/>
    <w:rsid w:val="00B32AEB"/>
    <w:rsid w:val="00B3360F"/>
    <w:rsid w:val="00B346A5"/>
    <w:rsid w:val="00B349FB"/>
    <w:rsid w:val="00B36022"/>
    <w:rsid w:val="00B365BE"/>
    <w:rsid w:val="00B42B9B"/>
    <w:rsid w:val="00B42BF9"/>
    <w:rsid w:val="00B44BCE"/>
    <w:rsid w:val="00B52455"/>
    <w:rsid w:val="00B52669"/>
    <w:rsid w:val="00B53495"/>
    <w:rsid w:val="00B5458E"/>
    <w:rsid w:val="00B57A13"/>
    <w:rsid w:val="00B60795"/>
    <w:rsid w:val="00B630D1"/>
    <w:rsid w:val="00B638C3"/>
    <w:rsid w:val="00B658C0"/>
    <w:rsid w:val="00B65B1E"/>
    <w:rsid w:val="00B67D4B"/>
    <w:rsid w:val="00B70995"/>
    <w:rsid w:val="00B711F7"/>
    <w:rsid w:val="00B713B6"/>
    <w:rsid w:val="00B72A84"/>
    <w:rsid w:val="00B73538"/>
    <w:rsid w:val="00B7480A"/>
    <w:rsid w:val="00B7562B"/>
    <w:rsid w:val="00B75D3E"/>
    <w:rsid w:val="00B75FEE"/>
    <w:rsid w:val="00B772E4"/>
    <w:rsid w:val="00B77BBC"/>
    <w:rsid w:val="00B81C55"/>
    <w:rsid w:val="00B822F2"/>
    <w:rsid w:val="00B827D2"/>
    <w:rsid w:val="00B84052"/>
    <w:rsid w:val="00B91699"/>
    <w:rsid w:val="00B9261D"/>
    <w:rsid w:val="00B94217"/>
    <w:rsid w:val="00B95F72"/>
    <w:rsid w:val="00B96377"/>
    <w:rsid w:val="00B975B5"/>
    <w:rsid w:val="00B977EE"/>
    <w:rsid w:val="00BA4E6F"/>
    <w:rsid w:val="00BA71BF"/>
    <w:rsid w:val="00BB0003"/>
    <w:rsid w:val="00BB12D6"/>
    <w:rsid w:val="00BB541B"/>
    <w:rsid w:val="00BB54ED"/>
    <w:rsid w:val="00BB64F1"/>
    <w:rsid w:val="00BB7D92"/>
    <w:rsid w:val="00BB7FDC"/>
    <w:rsid w:val="00BC0EEE"/>
    <w:rsid w:val="00BC136F"/>
    <w:rsid w:val="00BC1DB0"/>
    <w:rsid w:val="00BC30E5"/>
    <w:rsid w:val="00BD02A3"/>
    <w:rsid w:val="00BD2B78"/>
    <w:rsid w:val="00BD4216"/>
    <w:rsid w:val="00BD463F"/>
    <w:rsid w:val="00BD4665"/>
    <w:rsid w:val="00BD5359"/>
    <w:rsid w:val="00BE0F32"/>
    <w:rsid w:val="00BE344C"/>
    <w:rsid w:val="00BE41B2"/>
    <w:rsid w:val="00BE460F"/>
    <w:rsid w:val="00BE59F2"/>
    <w:rsid w:val="00BE5BF2"/>
    <w:rsid w:val="00BF172A"/>
    <w:rsid w:val="00BF17A3"/>
    <w:rsid w:val="00BF3376"/>
    <w:rsid w:val="00BF49C5"/>
    <w:rsid w:val="00BF5E89"/>
    <w:rsid w:val="00BF613A"/>
    <w:rsid w:val="00BF679B"/>
    <w:rsid w:val="00C0279D"/>
    <w:rsid w:val="00C03A71"/>
    <w:rsid w:val="00C03E7B"/>
    <w:rsid w:val="00C10687"/>
    <w:rsid w:val="00C12465"/>
    <w:rsid w:val="00C13448"/>
    <w:rsid w:val="00C13BCC"/>
    <w:rsid w:val="00C164AF"/>
    <w:rsid w:val="00C1652A"/>
    <w:rsid w:val="00C21060"/>
    <w:rsid w:val="00C21EFC"/>
    <w:rsid w:val="00C24820"/>
    <w:rsid w:val="00C25712"/>
    <w:rsid w:val="00C25D7F"/>
    <w:rsid w:val="00C26112"/>
    <w:rsid w:val="00C27DBB"/>
    <w:rsid w:val="00C306C9"/>
    <w:rsid w:val="00C30BED"/>
    <w:rsid w:val="00C31BD0"/>
    <w:rsid w:val="00C33B0A"/>
    <w:rsid w:val="00C34892"/>
    <w:rsid w:val="00C37076"/>
    <w:rsid w:val="00C40E92"/>
    <w:rsid w:val="00C41171"/>
    <w:rsid w:val="00C43202"/>
    <w:rsid w:val="00C45841"/>
    <w:rsid w:val="00C473CE"/>
    <w:rsid w:val="00C52DE5"/>
    <w:rsid w:val="00C53ADA"/>
    <w:rsid w:val="00C54E6F"/>
    <w:rsid w:val="00C5531A"/>
    <w:rsid w:val="00C55420"/>
    <w:rsid w:val="00C56A23"/>
    <w:rsid w:val="00C61418"/>
    <w:rsid w:val="00C63A4D"/>
    <w:rsid w:val="00C6465A"/>
    <w:rsid w:val="00C66845"/>
    <w:rsid w:val="00C66EF2"/>
    <w:rsid w:val="00C679CC"/>
    <w:rsid w:val="00C70572"/>
    <w:rsid w:val="00C73652"/>
    <w:rsid w:val="00C74E57"/>
    <w:rsid w:val="00C75198"/>
    <w:rsid w:val="00C765B3"/>
    <w:rsid w:val="00C77572"/>
    <w:rsid w:val="00C77B70"/>
    <w:rsid w:val="00C80B06"/>
    <w:rsid w:val="00C85CDC"/>
    <w:rsid w:val="00C87BDC"/>
    <w:rsid w:val="00C9098A"/>
    <w:rsid w:val="00C9233E"/>
    <w:rsid w:val="00C93873"/>
    <w:rsid w:val="00C94C64"/>
    <w:rsid w:val="00C95C18"/>
    <w:rsid w:val="00C97ACF"/>
    <w:rsid w:val="00CA0547"/>
    <w:rsid w:val="00CA3EFF"/>
    <w:rsid w:val="00CB1FDA"/>
    <w:rsid w:val="00CB2D02"/>
    <w:rsid w:val="00CB4AFC"/>
    <w:rsid w:val="00CB5659"/>
    <w:rsid w:val="00CB582A"/>
    <w:rsid w:val="00CB62E9"/>
    <w:rsid w:val="00CB6387"/>
    <w:rsid w:val="00CB7720"/>
    <w:rsid w:val="00CC2430"/>
    <w:rsid w:val="00CC4338"/>
    <w:rsid w:val="00CC44AD"/>
    <w:rsid w:val="00CC4EC1"/>
    <w:rsid w:val="00CC5F5D"/>
    <w:rsid w:val="00CD5A90"/>
    <w:rsid w:val="00CD6285"/>
    <w:rsid w:val="00CD7476"/>
    <w:rsid w:val="00CE00B7"/>
    <w:rsid w:val="00CE00F3"/>
    <w:rsid w:val="00CE1642"/>
    <w:rsid w:val="00CE4639"/>
    <w:rsid w:val="00CE47D8"/>
    <w:rsid w:val="00CE6E3F"/>
    <w:rsid w:val="00CE76BD"/>
    <w:rsid w:val="00CF1C75"/>
    <w:rsid w:val="00CF349E"/>
    <w:rsid w:val="00D01483"/>
    <w:rsid w:val="00D028EB"/>
    <w:rsid w:val="00D02D37"/>
    <w:rsid w:val="00D04BCB"/>
    <w:rsid w:val="00D05BE1"/>
    <w:rsid w:val="00D068FC"/>
    <w:rsid w:val="00D10957"/>
    <w:rsid w:val="00D16351"/>
    <w:rsid w:val="00D1723D"/>
    <w:rsid w:val="00D20A6C"/>
    <w:rsid w:val="00D21DB6"/>
    <w:rsid w:val="00D22B6E"/>
    <w:rsid w:val="00D23A4E"/>
    <w:rsid w:val="00D24E42"/>
    <w:rsid w:val="00D25659"/>
    <w:rsid w:val="00D279E2"/>
    <w:rsid w:val="00D300E0"/>
    <w:rsid w:val="00D30648"/>
    <w:rsid w:val="00D32AB0"/>
    <w:rsid w:val="00D344EF"/>
    <w:rsid w:val="00D42172"/>
    <w:rsid w:val="00D4340A"/>
    <w:rsid w:val="00D46FF2"/>
    <w:rsid w:val="00D47AE3"/>
    <w:rsid w:val="00D541A3"/>
    <w:rsid w:val="00D60A0C"/>
    <w:rsid w:val="00D60B37"/>
    <w:rsid w:val="00D60DC6"/>
    <w:rsid w:val="00D64A01"/>
    <w:rsid w:val="00D72EE9"/>
    <w:rsid w:val="00D739E3"/>
    <w:rsid w:val="00D762C2"/>
    <w:rsid w:val="00D767A2"/>
    <w:rsid w:val="00D80DFF"/>
    <w:rsid w:val="00D8274E"/>
    <w:rsid w:val="00D82E45"/>
    <w:rsid w:val="00D857B7"/>
    <w:rsid w:val="00D85BBB"/>
    <w:rsid w:val="00D86C87"/>
    <w:rsid w:val="00D87246"/>
    <w:rsid w:val="00D904BD"/>
    <w:rsid w:val="00D90952"/>
    <w:rsid w:val="00D91446"/>
    <w:rsid w:val="00D92AA5"/>
    <w:rsid w:val="00D92BD3"/>
    <w:rsid w:val="00D92DCB"/>
    <w:rsid w:val="00D93E43"/>
    <w:rsid w:val="00D96293"/>
    <w:rsid w:val="00D96DF8"/>
    <w:rsid w:val="00DA029B"/>
    <w:rsid w:val="00DA1573"/>
    <w:rsid w:val="00DA1D20"/>
    <w:rsid w:val="00DA29DB"/>
    <w:rsid w:val="00DA2D32"/>
    <w:rsid w:val="00DA48EB"/>
    <w:rsid w:val="00DA4E31"/>
    <w:rsid w:val="00DA6759"/>
    <w:rsid w:val="00DA701D"/>
    <w:rsid w:val="00DB3AD3"/>
    <w:rsid w:val="00DB45B2"/>
    <w:rsid w:val="00DB4D21"/>
    <w:rsid w:val="00DB5CEB"/>
    <w:rsid w:val="00DB7765"/>
    <w:rsid w:val="00DC25D8"/>
    <w:rsid w:val="00DC41E4"/>
    <w:rsid w:val="00DC57E8"/>
    <w:rsid w:val="00DC61AE"/>
    <w:rsid w:val="00DC6A0A"/>
    <w:rsid w:val="00DC7217"/>
    <w:rsid w:val="00DD7574"/>
    <w:rsid w:val="00DE314B"/>
    <w:rsid w:val="00DF0230"/>
    <w:rsid w:val="00DF0A14"/>
    <w:rsid w:val="00DF3CC3"/>
    <w:rsid w:val="00DF489B"/>
    <w:rsid w:val="00DF58FD"/>
    <w:rsid w:val="00DF599A"/>
    <w:rsid w:val="00DF6030"/>
    <w:rsid w:val="00DF6358"/>
    <w:rsid w:val="00DF6577"/>
    <w:rsid w:val="00DF6850"/>
    <w:rsid w:val="00E00733"/>
    <w:rsid w:val="00E00C38"/>
    <w:rsid w:val="00E01138"/>
    <w:rsid w:val="00E02644"/>
    <w:rsid w:val="00E0355D"/>
    <w:rsid w:val="00E05198"/>
    <w:rsid w:val="00E055F1"/>
    <w:rsid w:val="00E06CCF"/>
    <w:rsid w:val="00E147A6"/>
    <w:rsid w:val="00E17B0E"/>
    <w:rsid w:val="00E20F84"/>
    <w:rsid w:val="00E24454"/>
    <w:rsid w:val="00E26A7F"/>
    <w:rsid w:val="00E27466"/>
    <w:rsid w:val="00E27487"/>
    <w:rsid w:val="00E313B0"/>
    <w:rsid w:val="00E32D1E"/>
    <w:rsid w:val="00E3486E"/>
    <w:rsid w:val="00E37428"/>
    <w:rsid w:val="00E378AB"/>
    <w:rsid w:val="00E427F8"/>
    <w:rsid w:val="00E42BA1"/>
    <w:rsid w:val="00E44920"/>
    <w:rsid w:val="00E44D0C"/>
    <w:rsid w:val="00E44D38"/>
    <w:rsid w:val="00E51559"/>
    <w:rsid w:val="00E51A04"/>
    <w:rsid w:val="00E55D70"/>
    <w:rsid w:val="00E60E44"/>
    <w:rsid w:val="00E60F35"/>
    <w:rsid w:val="00E626C7"/>
    <w:rsid w:val="00E62974"/>
    <w:rsid w:val="00E63219"/>
    <w:rsid w:val="00E643A0"/>
    <w:rsid w:val="00E658B0"/>
    <w:rsid w:val="00E66148"/>
    <w:rsid w:val="00E67BA3"/>
    <w:rsid w:val="00E67FA8"/>
    <w:rsid w:val="00E70C45"/>
    <w:rsid w:val="00E73404"/>
    <w:rsid w:val="00E74990"/>
    <w:rsid w:val="00E76663"/>
    <w:rsid w:val="00E803DD"/>
    <w:rsid w:val="00E80E82"/>
    <w:rsid w:val="00E81209"/>
    <w:rsid w:val="00E838F2"/>
    <w:rsid w:val="00E853EA"/>
    <w:rsid w:val="00E9094D"/>
    <w:rsid w:val="00E92D63"/>
    <w:rsid w:val="00E93FAA"/>
    <w:rsid w:val="00E963A0"/>
    <w:rsid w:val="00E966F0"/>
    <w:rsid w:val="00EA3499"/>
    <w:rsid w:val="00EA58B6"/>
    <w:rsid w:val="00EA64D7"/>
    <w:rsid w:val="00EA6784"/>
    <w:rsid w:val="00EA798E"/>
    <w:rsid w:val="00EA7999"/>
    <w:rsid w:val="00EB0071"/>
    <w:rsid w:val="00EB1A06"/>
    <w:rsid w:val="00EB25C1"/>
    <w:rsid w:val="00EB3846"/>
    <w:rsid w:val="00EB798F"/>
    <w:rsid w:val="00EC1DAA"/>
    <w:rsid w:val="00EC4AA8"/>
    <w:rsid w:val="00EC5F74"/>
    <w:rsid w:val="00EC634B"/>
    <w:rsid w:val="00EC6847"/>
    <w:rsid w:val="00ED21EB"/>
    <w:rsid w:val="00ED641A"/>
    <w:rsid w:val="00EE3555"/>
    <w:rsid w:val="00EE4AD8"/>
    <w:rsid w:val="00EE733C"/>
    <w:rsid w:val="00EF08B2"/>
    <w:rsid w:val="00EF18AC"/>
    <w:rsid w:val="00EF2FB9"/>
    <w:rsid w:val="00EF3FDC"/>
    <w:rsid w:val="00EF464F"/>
    <w:rsid w:val="00EF6DAE"/>
    <w:rsid w:val="00EF7E6F"/>
    <w:rsid w:val="00F00E92"/>
    <w:rsid w:val="00F04360"/>
    <w:rsid w:val="00F04E50"/>
    <w:rsid w:val="00F053A5"/>
    <w:rsid w:val="00F07C8F"/>
    <w:rsid w:val="00F10F10"/>
    <w:rsid w:val="00F13151"/>
    <w:rsid w:val="00F13480"/>
    <w:rsid w:val="00F15BFF"/>
    <w:rsid w:val="00F221B5"/>
    <w:rsid w:val="00F24EC4"/>
    <w:rsid w:val="00F308CF"/>
    <w:rsid w:val="00F339C2"/>
    <w:rsid w:val="00F3721A"/>
    <w:rsid w:val="00F40363"/>
    <w:rsid w:val="00F41084"/>
    <w:rsid w:val="00F4119B"/>
    <w:rsid w:val="00F41818"/>
    <w:rsid w:val="00F41F35"/>
    <w:rsid w:val="00F45419"/>
    <w:rsid w:val="00F50385"/>
    <w:rsid w:val="00F512E2"/>
    <w:rsid w:val="00F53AEA"/>
    <w:rsid w:val="00F54372"/>
    <w:rsid w:val="00F54AFC"/>
    <w:rsid w:val="00F54E85"/>
    <w:rsid w:val="00F550F3"/>
    <w:rsid w:val="00F55349"/>
    <w:rsid w:val="00F61832"/>
    <w:rsid w:val="00F63003"/>
    <w:rsid w:val="00F64163"/>
    <w:rsid w:val="00F65035"/>
    <w:rsid w:val="00F65652"/>
    <w:rsid w:val="00F657D3"/>
    <w:rsid w:val="00F66F54"/>
    <w:rsid w:val="00F67BB1"/>
    <w:rsid w:val="00F703FC"/>
    <w:rsid w:val="00F706FE"/>
    <w:rsid w:val="00F77346"/>
    <w:rsid w:val="00F80D33"/>
    <w:rsid w:val="00F82C61"/>
    <w:rsid w:val="00F8301E"/>
    <w:rsid w:val="00F83D4E"/>
    <w:rsid w:val="00F92CE5"/>
    <w:rsid w:val="00F93717"/>
    <w:rsid w:val="00FA0DBB"/>
    <w:rsid w:val="00FA5B5E"/>
    <w:rsid w:val="00FA7176"/>
    <w:rsid w:val="00FA79E2"/>
    <w:rsid w:val="00FB1FE1"/>
    <w:rsid w:val="00FB456B"/>
    <w:rsid w:val="00FB60C8"/>
    <w:rsid w:val="00FB6165"/>
    <w:rsid w:val="00FB691A"/>
    <w:rsid w:val="00FB7376"/>
    <w:rsid w:val="00FB748C"/>
    <w:rsid w:val="00FC00FA"/>
    <w:rsid w:val="00FC0ACF"/>
    <w:rsid w:val="00FC0B81"/>
    <w:rsid w:val="00FC0D32"/>
    <w:rsid w:val="00FC1223"/>
    <w:rsid w:val="00FC1BAE"/>
    <w:rsid w:val="00FC5AEB"/>
    <w:rsid w:val="00FC5CE1"/>
    <w:rsid w:val="00FC705A"/>
    <w:rsid w:val="00FC7A38"/>
    <w:rsid w:val="00FD00D5"/>
    <w:rsid w:val="00FD2989"/>
    <w:rsid w:val="00FD307A"/>
    <w:rsid w:val="00FD47F1"/>
    <w:rsid w:val="00FE31C2"/>
    <w:rsid w:val="00FE3728"/>
    <w:rsid w:val="00FE4165"/>
    <w:rsid w:val="00FE52AB"/>
    <w:rsid w:val="00FE62C4"/>
    <w:rsid w:val="00FE6674"/>
    <w:rsid w:val="00FE7E4B"/>
    <w:rsid w:val="00FF2AE2"/>
    <w:rsid w:val="00FF3FCF"/>
    <w:rsid w:val="00FF4061"/>
    <w:rsid w:val="00FF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E9833D"/>
  <w15:chartTrackingRefBased/>
  <w15:docId w15:val="{74631420-6316-487B-87FA-742FDB73E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706FE"/>
    <w:pPr>
      <w:keepNext/>
      <w:keepLines/>
      <w:widowControl w:val="0"/>
      <w:spacing w:beforeLines="50" w:before="50" w:after="0" w:line="300" w:lineRule="auto"/>
      <w:jc w:val="both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F706FE"/>
    <w:pPr>
      <w:keepNext/>
      <w:keepLines/>
      <w:spacing w:before="260" w:after="260" w:line="416" w:lineRule="auto"/>
      <w:outlineLvl w:val="1"/>
    </w:pPr>
    <w:rPr>
      <w:rFonts w:cs="Times New Roman"/>
      <w:b/>
      <w:bCs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706FE"/>
    <w:pPr>
      <w:keepNext/>
      <w:keepLines/>
      <w:widowControl w:val="0"/>
      <w:spacing w:beforeLines="50" w:before="50" w:after="0" w:line="300" w:lineRule="auto"/>
      <w:jc w:val="both"/>
      <w:outlineLvl w:val="2"/>
    </w:pPr>
    <w:rPr>
      <w:bCs/>
      <w:i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706FE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706F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706FE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706FE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F706FE"/>
    <w:rPr>
      <w:b/>
      <w:bCs/>
      <w:kern w:val="44"/>
      <w:sz w:val="28"/>
      <w:szCs w:val="44"/>
    </w:rPr>
  </w:style>
  <w:style w:type="paragraph" w:customStyle="1" w:styleId="21">
    <w:name w:val="标题 21"/>
    <w:basedOn w:val="a"/>
    <w:next w:val="a"/>
    <w:uiPriority w:val="9"/>
    <w:unhideWhenUsed/>
    <w:qFormat/>
    <w:rsid w:val="00F706FE"/>
    <w:pPr>
      <w:keepNext/>
      <w:keepLines/>
      <w:widowControl w:val="0"/>
      <w:spacing w:beforeLines="50" w:before="50" w:after="0" w:line="300" w:lineRule="auto"/>
      <w:jc w:val="both"/>
      <w:outlineLvl w:val="1"/>
    </w:pPr>
    <w:rPr>
      <w:rFonts w:cs="Times New Roman"/>
      <w:b/>
      <w:bCs/>
      <w:szCs w:val="32"/>
    </w:rPr>
  </w:style>
  <w:style w:type="character" w:customStyle="1" w:styleId="3Char">
    <w:name w:val="标题 3 Char"/>
    <w:basedOn w:val="a0"/>
    <w:link w:val="3"/>
    <w:uiPriority w:val="9"/>
    <w:rsid w:val="00F706FE"/>
    <w:rPr>
      <w:bCs/>
      <w:i/>
      <w:szCs w:val="32"/>
    </w:rPr>
  </w:style>
  <w:style w:type="numbering" w:customStyle="1" w:styleId="10">
    <w:name w:val="无列表1"/>
    <w:next w:val="a2"/>
    <w:uiPriority w:val="99"/>
    <w:semiHidden/>
    <w:unhideWhenUsed/>
    <w:rsid w:val="00F706FE"/>
  </w:style>
  <w:style w:type="paragraph" w:styleId="a5">
    <w:name w:val="Date"/>
    <w:basedOn w:val="a"/>
    <w:next w:val="a"/>
    <w:link w:val="Char1"/>
    <w:uiPriority w:val="99"/>
    <w:semiHidden/>
    <w:unhideWhenUsed/>
    <w:rsid w:val="00F706FE"/>
    <w:pPr>
      <w:widowControl w:val="0"/>
      <w:spacing w:after="0" w:line="240" w:lineRule="auto"/>
      <w:ind w:leftChars="2500" w:left="100"/>
      <w:jc w:val="both"/>
    </w:pPr>
    <w:rPr>
      <w:rFonts w:ascii="Calibri" w:hAnsi="Calibri"/>
      <w:sz w:val="21"/>
    </w:rPr>
  </w:style>
  <w:style w:type="character" w:customStyle="1" w:styleId="Char1">
    <w:name w:val="日期 Char"/>
    <w:basedOn w:val="a0"/>
    <w:link w:val="a5"/>
    <w:uiPriority w:val="99"/>
    <w:semiHidden/>
    <w:rsid w:val="00F706FE"/>
    <w:rPr>
      <w:rFonts w:ascii="Calibri" w:hAnsi="Calibri"/>
      <w:sz w:val="21"/>
    </w:rPr>
  </w:style>
  <w:style w:type="table" w:styleId="a6">
    <w:name w:val="Table Grid"/>
    <w:basedOn w:val="a1"/>
    <w:uiPriority w:val="59"/>
    <w:qFormat/>
    <w:rsid w:val="00F706FE"/>
    <w:pPr>
      <w:spacing w:after="0" w:line="240" w:lineRule="auto"/>
    </w:pPr>
    <w:rPr>
      <w:rFonts w:ascii="Calibri" w:hAnsi="Calibri"/>
      <w:sz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aliases w:val="HEADING 1,样式 列出段落2 标题2"/>
    <w:basedOn w:val="a"/>
    <w:link w:val="Char2"/>
    <w:uiPriority w:val="34"/>
    <w:qFormat/>
    <w:rsid w:val="00F706FE"/>
    <w:pPr>
      <w:widowControl w:val="0"/>
      <w:spacing w:after="0" w:line="240" w:lineRule="auto"/>
      <w:ind w:firstLineChars="200" w:firstLine="420"/>
      <w:jc w:val="both"/>
    </w:pPr>
    <w:rPr>
      <w:rFonts w:ascii="Calibri" w:hAnsi="Calibri"/>
      <w:sz w:val="21"/>
    </w:rPr>
  </w:style>
  <w:style w:type="character" w:customStyle="1" w:styleId="11">
    <w:name w:val="超链接1"/>
    <w:basedOn w:val="a0"/>
    <w:uiPriority w:val="99"/>
    <w:unhideWhenUsed/>
    <w:rsid w:val="00F706FE"/>
    <w:rPr>
      <w:color w:val="0000FF"/>
      <w:u w:val="single"/>
    </w:rPr>
  </w:style>
  <w:style w:type="paragraph" w:styleId="a8">
    <w:name w:val="footnote text"/>
    <w:basedOn w:val="a"/>
    <w:link w:val="Char3"/>
    <w:unhideWhenUsed/>
    <w:rsid w:val="00F706FE"/>
    <w:pPr>
      <w:widowControl w:val="0"/>
      <w:snapToGrid w:val="0"/>
      <w:spacing w:after="0" w:line="240" w:lineRule="auto"/>
    </w:pPr>
    <w:rPr>
      <w:rFonts w:ascii="Calibri" w:hAnsi="Calibri"/>
      <w:sz w:val="18"/>
      <w:szCs w:val="18"/>
    </w:rPr>
  </w:style>
  <w:style w:type="character" w:customStyle="1" w:styleId="Char3">
    <w:name w:val="脚注文本 Char"/>
    <w:basedOn w:val="a0"/>
    <w:link w:val="a8"/>
    <w:rsid w:val="00F706FE"/>
    <w:rPr>
      <w:rFonts w:ascii="Calibri" w:hAnsi="Calibri"/>
      <w:sz w:val="18"/>
      <w:szCs w:val="18"/>
    </w:rPr>
  </w:style>
  <w:style w:type="character" w:styleId="a9">
    <w:name w:val="footnote reference"/>
    <w:basedOn w:val="a0"/>
    <w:unhideWhenUsed/>
    <w:rsid w:val="00F706FE"/>
    <w:rPr>
      <w:vertAlign w:val="superscript"/>
    </w:rPr>
  </w:style>
  <w:style w:type="paragraph" w:styleId="aa">
    <w:name w:val="Balloon Text"/>
    <w:basedOn w:val="a"/>
    <w:link w:val="Char4"/>
    <w:uiPriority w:val="99"/>
    <w:semiHidden/>
    <w:unhideWhenUsed/>
    <w:rsid w:val="00F706FE"/>
    <w:pPr>
      <w:widowControl w:val="0"/>
      <w:spacing w:after="0" w:line="240" w:lineRule="auto"/>
      <w:jc w:val="both"/>
    </w:pPr>
    <w:rPr>
      <w:rFonts w:ascii="Calibri" w:hAnsi="Calibri"/>
      <w:sz w:val="18"/>
      <w:szCs w:val="18"/>
    </w:rPr>
  </w:style>
  <w:style w:type="character" w:customStyle="1" w:styleId="Char4">
    <w:name w:val="批注框文本 Char"/>
    <w:basedOn w:val="a0"/>
    <w:link w:val="aa"/>
    <w:uiPriority w:val="99"/>
    <w:semiHidden/>
    <w:rsid w:val="00F706FE"/>
    <w:rPr>
      <w:rFonts w:ascii="Calibri" w:hAnsi="Calibri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F706FE"/>
    <w:rPr>
      <w:rFonts w:ascii="Times New Roman" w:eastAsia="宋体" w:hAnsi="Times New Roman" w:cs="Times New Roman"/>
      <w:b/>
      <w:bCs/>
      <w:sz w:val="24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F706FE"/>
    <w:pPr>
      <w:widowControl w:val="0"/>
      <w:spacing w:beforeLines="20" w:before="20" w:after="0" w:line="240" w:lineRule="auto"/>
      <w:jc w:val="both"/>
    </w:pPr>
    <w:rPr>
      <w:b/>
    </w:rPr>
  </w:style>
  <w:style w:type="paragraph" w:styleId="20">
    <w:name w:val="toc 2"/>
    <w:basedOn w:val="a"/>
    <w:next w:val="a"/>
    <w:autoRedefine/>
    <w:uiPriority w:val="39"/>
    <w:unhideWhenUsed/>
    <w:rsid w:val="00A25FBF"/>
    <w:pPr>
      <w:widowControl w:val="0"/>
      <w:tabs>
        <w:tab w:val="right" w:leader="dot" w:pos="8296"/>
      </w:tabs>
      <w:spacing w:beforeLines="20" w:before="65" w:after="0" w:line="240" w:lineRule="auto"/>
      <w:ind w:leftChars="200" w:left="480"/>
      <w:jc w:val="right"/>
    </w:pPr>
  </w:style>
  <w:style w:type="paragraph" w:styleId="30">
    <w:name w:val="toc 3"/>
    <w:basedOn w:val="a"/>
    <w:next w:val="a"/>
    <w:autoRedefine/>
    <w:uiPriority w:val="39"/>
    <w:unhideWhenUsed/>
    <w:rsid w:val="00F706FE"/>
    <w:pPr>
      <w:widowControl w:val="0"/>
      <w:spacing w:beforeLines="20" w:before="20" w:after="0" w:line="240" w:lineRule="auto"/>
      <w:ind w:leftChars="400" w:left="400" w:hangingChars="300" w:hanging="300"/>
      <w:jc w:val="both"/>
    </w:pPr>
  </w:style>
  <w:style w:type="character" w:styleId="ab">
    <w:name w:val="Hyperlink"/>
    <w:basedOn w:val="a0"/>
    <w:uiPriority w:val="99"/>
    <w:unhideWhenUsed/>
    <w:rsid w:val="00F706FE"/>
    <w:rPr>
      <w:color w:val="0563C1" w:themeColor="hyperlink"/>
      <w:u w:val="single"/>
    </w:rPr>
  </w:style>
  <w:style w:type="character" w:customStyle="1" w:styleId="210">
    <w:name w:val="标题 2 字符1"/>
    <w:basedOn w:val="a0"/>
    <w:uiPriority w:val="9"/>
    <w:semiHidden/>
    <w:rsid w:val="00F706FE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c">
    <w:name w:val="annotation reference"/>
    <w:basedOn w:val="a0"/>
    <w:uiPriority w:val="99"/>
    <w:unhideWhenUsed/>
    <w:rsid w:val="00FA7176"/>
    <w:rPr>
      <w:sz w:val="21"/>
      <w:szCs w:val="21"/>
    </w:rPr>
  </w:style>
  <w:style w:type="paragraph" w:styleId="ad">
    <w:name w:val="annotation text"/>
    <w:basedOn w:val="a"/>
    <w:link w:val="Char5"/>
    <w:uiPriority w:val="99"/>
    <w:unhideWhenUsed/>
    <w:rsid w:val="00FA7176"/>
  </w:style>
  <w:style w:type="character" w:customStyle="1" w:styleId="Char5">
    <w:name w:val="批注文字 Char"/>
    <w:basedOn w:val="a0"/>
    <w:link w:val="ad"/>
    <w:uiPriority w:val="99"/>
    <w:rsid w:val="00FA7176"/>
  </w:style>
  <w:style w:type="paragraph" w:styleId="ae">
    <w:name w:val="annotation subject"/>
    <w:basedOn w:val="ad"/>
    <w:next w:val="ad"/>
    <w:link w:val="Char6"/>
    <w:uiPriority w:val="99"/>
    <w:semiHidden/>
    <w:unhideWhenUsed/>
    <w:rsid w:val="00FA7176"/>
    <w:rPr>
      <w:b/>
      <w:bCs/>
    </w:rPr>
  </w:style>
  <w:style w:type="character" w:customStyle="1" w:styleId="Char6">
    <w:name w:val="批注主题 Char"/>
    <w:basedOn w:val="Char5"/>
    <w:link w:val="ae"/>
    <w:uiPriority w:val="99"/>
    <w:semiHidden/>
    <w:rsid w:val="00FA7176"/>
    <w:rPr>
      <w:b/>
      <w:bCs/>
    </w:rPr>
  </w:style>
  <w:style w:type="table" w:customStyle="1" w:styleId="13">
    <w:name w:val="网格型1"/>
    <w:basedOn w:val="a1"/>
    <w:next w:val="a6"/>
    <w:uiPriority w:val="59"/>
    <w:rsid w:val="00521FDA"/>
    <w:pPr>
      <w:spacing w:after="0" w:line="240" w:lineRule="auto"/>
    </w:pPr>
    <w:rPr>
      <w:rFonts w:ascii="Calibri" w:hAnsi="Calibri"/>
      <w:sz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网格型2"/>
    <w:basedOn w:val="a1"/>
    <w:next w:val="a6"/>
    <w:uiPriority w:val="39"/>
    <w:rsid w:val="002251C8"/>
    <w:pPr>
      <w:widowControl w:val="0"/>
      <w:spacing w:after="0" w:line="240" w:lineRule="auto"/>
      <w:jc w:val="both"/>
    </w:pPr>
    <w:rPr>
      <w:rFonts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a0"/>
    <w:rsid w:val="00862E16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862E16"/>
    <w:rPr>
      <w:rFonts w:ascii="宋体" w:eastAsia="宋体" w:hAnsi="宋体" w:hint="eastAsia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0"/>
    <w:rsid w:val="00862E1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a0"/>
    <w:rsid w:val="00862E1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a0"/>
    <w:rsid w:val="002473B9"/>
    <w:rPr>
      <w:rFonts w:ascii="Wingdings" w:hAnsi="Wingdings" w:hint="default"/>
      <w:b w:val="0"/>
      <w:bCs w:val="0"/>
      <w:i w:val="0"/>
      <w:iCs w:val="0"/>
      <w:color w:val="00000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F339C2"/>
    <w:pPr>
      <w:widowControl/>
      <w:spacing w:beforeLines="0"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Table1">
    <w:name w:val="Table 1"/>
    <w:basedOn w:val="a"/>
    <w:link w:val="Table1Char"/>
    <w:qFormat/>
    <w:rsid w:val="00E70C45"/>
    <w:pPr>
      <w:widowControl w:val="0"/>
      <w:spacing w:beforeLines="100" w:before="312" w:afterLines="100" w:after="312" w:line="240" w:lineRule="auto"/>
      <w:ind w:left="1418" w:hanging="1418"/>
      <w:jc w:val="both"/>
    </w:pPr>
    <w:rPr>
      <w:rFonts w:cs="Times New Roman"/>
      <w:b/>
      <w:bCs/>
      <w:kern w:val="32"/>
      <w:szCs w:val="24"/>
    </w:rPr>
  </w:style>
  <w:style w:type="character" w:customStyle="1" w:styleId="Table1Char">
    <w:name w:val="Table 1 Char"/>
    <w:basedOn w:val="a0"/>
    <w:link w:val="Table1"/>
    <w:rsid w:val="00E70C45"/>
    <w:rPr>
      <w:rFonts w:cs="Times New Roman"/>
      <w:b/>
      <w:bCs/>
      <w:kern w:val="32"/>
      <w:szCs w:val="24"/>
    </w:rPr>
  </w:style>
  <w:style w:type="paragraph" w:styleId="af">
    <w:name w:val="caption"/>
    <w:basedOn w:val="a"/>
    <w:next w:val="a"/>
    <w:qFormat/>
    <w:rsid w:val="00D82E45"/>
    <w:pPr>
      <w:keepNext/>
      <w:tabs>
        <w:tab w:val="left" w:pos="2410"/>
      </w:tabs>
      <w:spacing w:after="60" w:line="240" w:lineRule="auto"/>
      <w:ind w:left="2410" w:hanging="1559"/>
    </w:pPr>
    <w:rPr>
      <w:rFonts w:ascii="Arial" w:hAnsi="Arial" w:cs="Times New Roman"/>
      <w:b/>
      <w:kern w:val="0"/>
      <w:sz w:val="22"/>
      <w:szCs w:val="20"/>
      <w:lang w:val="en-GB" w:eastAsia="nl-NL"/>
    </w:rPr>
  </w:style>
  <w:style w:type="paragraph" w:customStyle="1" w:styleId="WXBodyText">
    <w:name w:val="WX Body Text"/>
    <w:link w:val="WXBodyTextChar"/>
    <w:qFormat/>
    <w:rsid w:val="00D82E45"/>
    <w:pPr>
      <w:spacing w:before="120" w:after="120" w:line="240" w:lineRule="auto"/>
      <w:ind w:left="720"/>
      <w:jc w:val="both"/>
    </w:pPr>
    <w:rPr>
      <w:rFonts w:cs="Times New Roman"/>
      <w:bCs/>
      <w:kern w:val="32"/>
      <w:szCs w:val="24"/>
    </w:rPr>
  </w:style>
  <w:style w:type="character" w:customStyle="1" w:styleId="WXBodyTextChar">
    <w:name w:val="WX Body Text Char"/>
    <w:link w:val="WXBodyText"/>
    <w:qFormat/>
    <w:locked/>
    <w:rsid w:val="00D82E45"/>
    <w:rPr>
      <w:rFonts w:cs="Times New Roman"/>
      <w:bCs/>
      <w:kern w:val="32"/>
      <w:szCs w:val="24"/>
    </w:rPr>
  </w:style>
  <w:style w:type="paragraph" w:customStyle="1" w:styleId="WXTableNote">
    <w:name w:val="WX Table Note"/>
    <w:link w:val="WXTableNoteChar"/>
    <w:rsid w:val="0069542E"/>
    <w:pPr>
      <w:spacing w:after="0" w:line="240" w:lineRule="auto"/>
    </w:pPr>
    <w:rPr>
      <w:rFonts w:eastAsiaTheme="minorEastAsia" w:cs="Times New Roman"/>
      <w:position w:val="9"/>
      <w:sz w:val="18"/>
      <w:szCs w:val="18"/>
    </w:rPr>
  </w:style>
  <w:style w:type="character" w:customStyle="1" w:styleId="WXTableNoteChar">
    <w:name w:val="WX Table Note Char"/>
    <w:link w:val="WXTableNote"/>
    <w:rsid w:val="0069542E"/>
    <w:rPr>
      <w:rFonts w:eastAsiaTheme="minorEastAsia" w:cs="Times New Roman"/>
      <w:position w:val="9"/>
      <w:sz w:val="18"/>
      <w:szCs w:val="18"/>
    </w:rPr>
  </w:style>
  <w:style w:type="paragraph" w:customStyle="1" w:styleId="level1paragraph">
    <w:name w:val="level 1 paragraph"/>
    <w:basedOn w:val="a"/>
    <w:link w:val="level1paragraphChar"/>
    <w:qFormat/>
    <w:rsid w:val="00A253F0"/>
    <w:pPr>
      <w:overflowPunct w:val="0"/>
      <w:autoSpaceDE w:val="0"/>
      <w:autoSpaceDN w:val="0"/>
      <w:adjustRightInd w:val="0"/>
      <w:spacing w:after="240" w:line="360" w:lineRule="auto"/>
      <w:jc w:val="both"/>
      <w:textAlignment w:val="baseline"/>
    </w:pPr>
    <w:rPr>
      <w:rFonts w:cs="Times New Roman"/>
      <w:kern w:val="0"/>
      <w:szCs w:val="24"/>
      <w:lang w:eastAsia="en-US"/>
    </w:rPr>
  </w:style>
  <w:style w:type="character" w:customStyle="1" w:styleId="level1paragraphChar">
    <w:name w:val="level 1 paragraph Char"/>
    <w:basedOn w:val="a0"/>
    <w:link w:val="level1paragraph"/>
    <w:locked/>
    <w:rsid w:val="00A253F0"/>
    <w:rPr>
      <w:rFonts w:cs="Times New Roman"/>
      <w:kern w:val="0"/>
      <w:szCs w:val="24"/>
      <w:lang w:eastAsia="en-US"/>
    </w:rPr>
  </w:style>
  <w:style w:type="paragraph" w:customStyle="1" w:styleId="WXBodyText1">
    <w:name w:val="WX Body Text 1"/>
    <w:link w:val="WXBodyText1Char"/>
    <w:uiPriority w:val="99"/>
    <w:rsid w:val="00D16351"/>
    <w:pPr>
      <w:spacing w:beforeLines="50" w:afterLines="50" w:after="0" w:line="240" w:lineRule="auto"/>
      <w:ind w:left="720"/>
      <w:jc w:val="both"/>
    </w:pPr>
    <w:rPr>
      <w:rFonts w:eastAsiaTheme="minorEastAsia" w:cs="Times New Roman"/>
      <w:kern w:val="32"/>
    </w:rPr>
  </w:style>
  <w:style w:type="character" w:customStyle="1" w:styleId="WXBodyText1Char">
    <w:name w:val="WX Body Text 1 Char"/>
    <w:basedOn w:val="a0"/>
    <w:link w:val="WXBodyText1"/>
    <w:uiPriority w:val="99"/>
    <w:locked/>
    <w:rsid w:val="00D16351"/>
    <w:rPr>
      <w:rFonts w:eastAsiaTheme="minorEastAsia" w:cs="Times New Roman"/>
      <w:kern w:val="32"/>
    </w:rPr>
  </w:style>
  <w:style w:type="paragraph" w:customStyle="1" w:styleId="T10CP">
    <w:name w:val="T10CP"/>
    <w:basedOn w:val="a"/>
    <w:link w:val="T10CPCharChar"/>
    <w:uiPriority w:val="99"/>
    <w:qFormat/>
    <w:rsid w:val="006917D7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eastAsiaTheme="minorEastAsia" w:cs="Times New Roman"/>
      <w:bCs/>
      <w:kern w:val="0"/>
      <w:sz w:val="20"/>
      <w:szCs w:val="20"/>
      <w:lang w:eastAsia="en-US"/>
    </w:rPr>
  </w:style>
  <w:style w:type="character" w:customStyle="1" w:styleId="T10CPCharChar">
    <w:name w:val="T10CP Char Char"/>
    <w:basedOn w:val="a0"/>
    <w:link w:val="T10CP"/>
    <w:uiPriority w:val="99"/>
    <w:rsid w:val="006917D7"/>
    <w:rPr>
      <w:rFonts w:eastAsiaTheme="minorEastAsia" w:cs="Times New Roman"/>
      <w:bCs/>
      <w:kern w:val="0"/>
      <w:sz w:val="20"/>
      <w:szCs w:val="20"/>
      <w:lang w:eastAsia="en-US"/>
    </w:rPr>
  </w:style>
  <w:style w:type="character" w:styleId="af0">
    <w:name w:val="page number"/>
    <w:rsid w:val="002C0A2B"/>
    <w:rPr>
      <w:rFonts w:cs="Times New Roman"/>
    </w:rPr>
  </w:style>
  <w:style w:type="character" w:customStyle="1" w:styleId="Char2">
    <w:name w:val="列出段落 Char"/>
    <w:aliases w:val="HEADING 1 Char,样式 列出段落2 标题2 Char"/>
    <w:basedOn w:val="a0"/>
    <w:link w:val="a7"/>
    <w:uiPriority w:val="34"/>
    <w:rsid w:val="002D6DB9"/>
    <w:rPr>
      <w:rFonts w:ascii="Calibri" w:hAnsi="Calibri"/>
      <w:sz w:val="21"/>
    </w:rPr>
  </w:style>
  <w:style w:type="paragraph" w:styleId="af1">
    <w:name w:val="Normal (Web)"/>
    <w:basedOn w:val="a"/>
    <w:uiPriority w:val="99"/>
    <w:unhideWhenUsed/>
    <w:rsid w:val="000F17AD"/>
    <w:pPr>
      <w:spacing w:before="100" w:beforeAutospacing="1" w:after="100" w:afterAutospacing="1" w:line="240" w:lineRule="auto"/>
    </w:pPr>
    <w:rPr>
      <w:rFonts w:ascii="宋体" w:hAnsi="宋体" w:cs="宋体"/>
      <w:kern w:val="0"/>
      <w:szCs w:val="24"/>
    </w:rPr>
  </w:style>
  <w:style w:type="paragraph" w:customStyle="1" w:styleId="WXBodyText2">
    <w:name w:val="WX Body Text 2"/>
    <w:next w:val="af2"/>
    <w:link w:val="WXBodyText2Char"/>
    <w:uiPriority w:val="99"/>
    <w:rsid w:val="0067107A"/>
    <w:pPr>
      <w:spacing w:beforeLines="50" w:afterLines="50" w:after="0" w:line="240" w:lineRule="auto"/>
      <w:ind w:left="1083"/>
      <w:jc w:val="both"/>
    </w:pPr>
    <w:rPr>
      <w:rFonts w:eastAsiaTheme="minorEastAsia" w:cs="Times New Roman"/>
      <w:kern w:val="32"/>
    </w:rPr>
  </w:style>
  <w:style w:type="character" w:customStyle="1" w:styleId="WXBodyText2Char">
    <w:name w:val="WX Body Text 2 Char"/>
    <w:link w:val="WXBodyText2"/>
    <w:uiPriority w:val="99"/>
    <w:locked/>
    <w:rsid w:val="0067107A"/>
    <w:rPr>
      <w:rFonts w:eastAsiaTheme="minorEastAsia" w:cs="Times New Roman"/>
      <w:kern w:val="32"/>
    </w:rPr>
  </w:style>
  <w:style w:type="paragraph" w:styleId="af2">
    <w:name w:val="Bibliography"/>
    <w:basedOn w:val="a"/>
    <w:next w:val="a"/>
    <w:uiPriority w:val="37"/>
    <w:semiHidden/>
    <w:unhideWhenUsed/>
    <w:rsid w:val="0067107A"/>
  </w:style>
  <w:style w:type="paragraph" w:customStyle="1" w:styleId="14">
    <w:name w:val="模板1"/>
    <w:basedOn w:val="a"/>
    <w:link w:val="1Char0"/>
    <w:qFormat/>
    <w:rsid w:val="004416FD"/>
    <w:pPr>
      <w:widowControl w:val="0"/>
      <w:autoSpaceDE w:val="0"/>
      <w:autoSpaceDN w:val="0"/>
      <w:adjustRightInd w:val="0"/>
      <w:spacing w:before="120" w:after="60" w:line="240" w:lineRule="auto"/>
      <w:ind w:left="700" w:hanging="700"/>
      <w:jc w:val="both"/>
    </w:pPr>
    <w:rPr>
      <w:rFonts w:ascii="Century Schoolbook" w:eastAsiaTheme="minorEastAsia" w:hAnsi="Century Schoolbook" w:cs="Century Schoolbook"/>
      <w:b/>
      <w:bCs/>
      <w:color w:val="000000"/>
      <w:kern w:val="0"/>
      <w:sz w:val="22"/>
    </w:rPr>
  </w:style>
  <w:style w:type="character" w:customStyle="1" w:styleId="1Char0">
    <w:name w:val="模板1 Char"/>
    <w:basedOn w:val="a0"/>
    <w:link w:val="14"/>
    <w:rsid w:val="004416FD"/>
    <w:rPr>
      <w:rFonts w:ascii="Century Schoolbook" w:eastAsiaTheme="minorEastAsia" w:hAnsi="Century Schoolbook" w:cs="Century Schoolbook"/>
      <w:b/>
      <w:bCs/>
      <w:color w:val="000000"/>
      <w:kern w:val="0"/>
      <w:sz w:val="22"/>
    </w:rPr>
  </w:style>
  <w:style w:type="paragraph" w:styleId="af3">
    <w:name w:val="Revision"/>
    <w:hidden/>
    <w:uiPriority w:val="99"/>
    <w:semiHidden/>
    <w:rsid w:val="007102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73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95DBF508E4A8840938AA48E5FBE1713" ma:contentTypeVersion="0" ma:contentTypeDescription="新建文档。" ma:contentTypeScope="" ma:versionID="99ac7148aa56a0f7471688285055345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8f872aa5919130a473c1c9447df837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45BEBD-C121-41CD-9F5E-1A9BE5D2F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0E9B38A-42FE-4FC5-8F32-BE2E5B57B9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2C1B381-AB29-4DFA-93DC-1991AACCFB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3E71C7F-6A92-4D8B-969C-BAE1AFE37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吕鹏</dc:creator>
  <cp:keywords/>
  <dc:description/>
  <cp:lastModifiedBy>沈忱</cp:lastModifiedBy>
  <cp:revision>12</cp:revision>
  <cp:lastPrinted>2020-07-17T05:19:00Z</cp:lastPrinted>
  <dcterms:created xsi:type="dcterms:W3CDTF">2020-07-22T08:35:00Z</dcterms:created>
  <dcterms:modified xsi:type="dcterms:W3CDTF">2020-08-04T01:50:00Z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0x010100995DBF508E4A8840938AA48E5FBE1713</vt:lpwstr>
  </property>
</Properties>
</file>