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890" w:rsidRDefault="008606BE">
      <w:pPr>
        <w:pStyle w:val="a4"/>
        <w:spacing w:after="0" w:line="360" w:lineRule="auto"/>
        <w:rPr>
          <w:rFonts w:ascii="Times New Roman" w:eastAsia="宋体" w:hAnsi="Times New Roman"/>
          <w:b/>
          <w:sz w:val="24"/>
        </w:rPr>
      </w:pPr>
      <w:r>
        <w:rPr>
          <w:rFonts w:ascii="Times New Roman" w:eastAsia="宋体" w:hAnsi="Times New Roman"/>
          <w:b/>
          <w:sz w:val="24"/>
        </w:rPr>
        <w:t>2.3.P.7</w:t>
      </w:r>
      <w:r>
        <w:rPr>
          <w:rFonts w:ascii="Times New Roman" w:eastAsia="宋体" w:hAnsi="Times New Roman"/>
          <w:b/>
          <w:sz w:val="24"/>
        </w:rPr>
        <w:t>包装系统</w:t>
      </w:r>
    </w:p>
    <w:p w:rsidR="000A5890" w:rsidRDefault="008606BE">
      <w:pPr>
        <w:widowControl w:val="0"/>
        <w:spacing w:after="0" w:line="360" w:lineRule="auto"/>
        <w:ind w:firstLineChars="200" w:firstLine="480"/>
        <w:jc w:val="both"/>
        <w:rPr>
          <w:kern w:val="2"/>
          <w:sz w:val="24"/>
          <w:szCs w:val="24"/>
          <w:lang w:eastAsia="zh-CN" w:bidi="ar-SA"/>
        </w:rPr>
      </w:pPr>
      <w:r>
        <w:rPr>
          <w:kern w:val="2"/>
          <w:sz w:val="24"/>
          <w:szCs w:val="24"/>
          <w:lang w:eastAsia="zh-CN" w:bidi="ar-SA"/>
        </w:rPr>
        <w:t>TQB2858</w:t>
      </w:r>
      <w:r>
        <w:rPr>
          <w:kern w:val="2"/>
          <w:sz w:val="24"/>
          <w:szCs w:val="24"/>
          <w:lang w:eastAsia="zh-CN" w:bidi="ar-SA"/>
        </w:rPr>
        <w:t>注射液选择了符合国家标准的</w:t>
      </w:r>
      <w:r>
        <w:rPr>
          <w:rFonts w:hint="eastAsia"/>
          <w:kern w:val="2"/>
          <w:sz w:val="24"/>
          <w:szCs w:val="24"/>
          <w:lang w:eastAsia="zh-CN" w:bidi="ar-SA"/>
        </w:rPr>
        <w:t>6</w:t>
      </w:r>
      <w:r>
        <w:rPr>
          <w:kern w:val="2"/>
          <w:sz w:val="24"/>
          <w:szCs w:val="24"/>
          <w:lang w:eastAsia="zh-CN" w:bidi="ar-SA"/>
        </w:rPr>
        <w:t>ml</w:t>
      </w:r>
      <w:r>
        <w:rPr>
          <w:kern w:val="2"/>
          <w:sz w:val="24"/>
          <w:szCs w:val="24"/>
          <w:lang w:eastAsia="zh-CN" w:bidi="ar-SA"/>
        </w:rPr>
        <w:t>中硼硅玻璃管制注射剂瓶、</w:t>
      </w:r>
      <w:r>
        <w:rPr>
          <w:kern w:val="2"/>
          <w:sz w:val="24"/>
          <w:szCs w:val="24"/>
          <w:lang w:eastAsia="zh-CN" w:bidi="ar-SA"/>
        </w:rPr>
        <w:t>20mm</w:t>
      </w:r>
      <w:r>
        <w:rPr>
          <w:kern w:val="2"/>
          <w:sz w:val="24"/>
          <w:szCs w:val="24"/>
          <w:lang w:eastAsia="zh-CN" w:bidi="ar-SA"/>
        </w:rPr>
        <w:t>注射液用覆聚乙烯－四氟乙烯膜氯化丁基橡胶塞和</w:t>
      </w:r>
      <w:r>
        <w:rPr>
          <w:rFonts w:hint="eastAsia"/>
          <w:kern w:val="2"/>
          <w:sz w:val="24"/>
          <w:szCs w:val="24"/>
          <w:lang w:eastAsia="zh-CN" w:bidi="ar-SA"/>
        </w:rPr>
        <w:t>抗生素瓶用</w:t>
      </w:r>
      <w:r>
        <w:rPr>
          <w:kern w:val="2"/>
          <w:sz w:val="24"/>
          <w:szCs w:val="24"/>
          <w:lang w:eastAsia="zh-CN" w:bidi="ar-SA"/>
        </w:rPr>
        <w:t>铝塑组合盖作为本产品的包装材料。</w:t>
      </w:r>
      <w:r>
        <w:rPr>
          <w:sz w:val="24"/>
          <w:szCs w:val="24"/>
          <w:lang w:eastAsia="zh-CN"/>
        </w:rPr>
        <w:t>包材来源及质量控制见下表。</w:t>
      </w:r>
    </w:p>
    <w:tbl>
      <w:tblPr>
        <w:tblW w:w="8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8"/>
        <w:gridCol w:w="2194"/>
        <w:gridCol w:w="1512"/>
        <w:gridCol w:w="2032"/>
      </w:tblGrid>
      <w:tr w:rsidR="000A5890">
        <w:trPr>
          <w:trHeight w:val="454"/>
          <w:jc w:val="center"/>
        </w:trPr>
        <w:tc>
          <w:tcPr>
            <w:tcW w:w="2558" w:type="dxa"/>
            <w:vAlign w:val="center"/>
          </w:tcPr>
          <w:p w:rsidR="000A5890" w:rsidRDefault="008606BE">
            <w:pPr>
              <w:adjustRightInd w:val="0"/>
              <w:snapToGrid w:val="0"/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包材名称</w:t>
            </w:r>
          </w:p>
        </w:tc>
        <w:tc>
          <w:tcPr>
            <w:tcW w:w="2194" w:type="dxa"/>
            <w:vAlign w:val="center"/>
          </w:tcPr>
          <w:p w:rsidR="000A5890" w:rsidRDefault="008606BE">
            <w:pPr>
              <w:adjustRightInd w:val="0"/>
              <w:snapToGrid w:val="0"/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生产商</w:t>
            </w:r>
          </w:p>
        </w:tc>
        <w:tc>
          <w:tcPr>
            <w:tcW w:w="1512" w:type="dxa"/>
            <w:vAlign w:val="center"/>
          </w:tcPr>
          <w:p w:rsidR="000A5890" w:rsidRDefault="008606BE">
            <w:pPr>
              <w:tabs>
                <w:tab w:val="left" w:pos="7560"/>
              </w:tabs>
              <w:spacing w:beforeLines="50" w:before="156" w:afterLines="50" w:after="156" w:line="240" w:lineRule="auto"/>
              <w:jc w:val="center"/>
              <w:rPr>
                <w:b/>
                <w:kern w:val="2"/>
                <w:sz w:val="21"/>
                <w:szCs w:val="21"/>
                <w:lang w:eastAsia="zh-CN"/>
              </w:rPr>
            </w:pPr>
            <w:r>
              <w:rPr>
                <w:b/>
                <w:kern w:val="2"/>
                <w:sz w:val="21"/>
                <w:szCs w:val="21"/>
                <w:lang w:eastAsia="zh-CN"/>
              </w:rPr>
              <w:t>登记号</w:t>
            </w:r>
          </w:p>
        </w:tc>
        <w:tc>
          <w:tcPr>
            <w:tcW w:w="2032" w:type="dxa"/>
            <w:vAlign w:val="center"/>
          </w:tcPr>
          <w:p w:rsidR="000A5890" w:rsidRDefault="008606BE">
            <w:pPr>
              <w:tabs>
                <w:tab w:val="left" w:pos="7560"/>
              </w:tabs>
              <w:spacing w:beforeLines="50" w:before="156" w:afterLines="50" w:after="156"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质量标准号</w:t>
            </w:r>
          </w:p>
        </w:tc>
      </w:tr>
      <w:tr w:rsidR="000A5890">
        <w:trPr>
          <w:trHeight w:val="454"/>
          <w:jc w:val="center"/>
        </w:trPr>
        <w:tc>
          <w:tcPr>
            <w:tcW w:w="2558" w:type="dxa"/>
            <w:vAlign w:val="center"/>
          </w:tcPr>
          <w:p w:rsidR="000A5890" w:rsidRDefault="008606BE">
            <w:pPr>
              <w:widowControl w:val="0"/>
              <w:spacing w:after="0" w:line="240" w:lineRule="auto"/>
              <w:jc w:val="center"/>
              <w:rPr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eastAsia="zh-CN" w:bidi="ar-SA"/>
              </w:rPr>
              <w:t>中硼硅玻璃管制注射剂瓶</w:t>
            </w:r>
          </w:p>
        </w:tc>
        <w:tc>
          <w:tcPr>
            <w:tcW w:w="2194" w:type="dxa"/>
            <w:vAlign w:val="center"/>
          </w:tcPr>
          <w:p w:rsidR="000A5890" w:rsidRDefault="008606BE">
            <w:pPr>
              <w:adjustRightInd w:val="0"/>
              <w:snapToGrid w:val="0"/>
              <w:spacing w:after="0" w:line="240" w:lineRule="auto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sz w:val="21"/>
                <w:szCs w:val="21"/>
                <w:lang w:eastAsia="zh-CN"/>
              </w:rPr>
              <w:t>肖特玻璃科技（苏州）有限公司</w:t>
            </w:r>
          </w:p>
        </w:tc>
        <w:tc>
          <w:tcPr>
            <w:tcW w:w="1512" w:type="dxa"/>
            <w:vAlign w:val="center"/>
          </w:tcPr>
          <w:p w:rsidR="000A5890" w:rsidRDefault="008606BE">
            <w:pPr>
              <w:tabs>
                <w:tab w:val="left" w:pos="7560"/>
              </w:tabs>
              <w:spacing w:beforeLines="50" w:before="156" w:afterLines="50" w:after="156" w:line="240" w:lineRule="auto"/>
              <w:jc w:val="center"/>
              <w:rPr>
                <w:kern w:val="2"/>
                <w:sz w:val="21"/>
                <w:szCs w:val="21"/>
                <w:lang w:eastAsia="zh-CN"/>
              </w:rPr>
            </w:pPr>
            <w:r>
              <w:rPr>
                <w:kern w:val="2"/>
                <w:sz w:val="21"/>
                <w:szCs w:val="21"/>
                <w:lang w:eastAsia="zh-CN"/>
              </w:rPr>
              <w:t>B20170000064</w:t>
            </w:r>
          </w:p>
        </w:tc>
        <w:tc>
          <w:tcPr>
            <w:tcW w:w="2032" w:type="dxa"/>
            <w:vAlign w:val="center"/>
          </w:tcPr>
          <w:p w:rsidR="000A5890" w:rsidRDefault="008606BE">
            <w:pPr>
              <w:tabs>
                <w:tab w:val="left" w:pos="7560"/>
              </w:tabs>
              <w:spacing w:beforeLines="50" w:before="156" w:afterLines="50" w:after="156" w:line="240" w:lineRule="auto"/>
              <w:jc w:val="center"/>
              <w:rPr>
                <w:b/>
                <w:kern w:val="2"/>
                <w:sz w:val="21"/>
                <w:szCs w:val="21"/>
                <w:lang w:eastAsia="zh-CN"/>
              </w:rPr>
            </w:pPr>
            <w:r>
              <w:rPr>
                <w:kern w:val="2"/>
                <w:sz w:val="21"/>
                <w:szCs w:val="21"/>
                <w:lang w:eastAsia="zh-CN"/>
              </w:rPr>
              <w:t>YBB00292005-2-2015</w:t>
            </w:r>
          </w:p>
        </w:tc>
      </w:tr>
      <w:tr w:rsidR="000A5890">
        <w:trPr>
          <w:trHeight w:val="454"/>
          <w:jc w:val="center"/>
        </w:trPr>
        <w:tc>
          <w:tcPr>
            <w:tcW w:w="2558" w:type="dxa"/>
            <w:vAlign w:val="center"/>
          </w:tcPr>
          <w:p w:rsidR="000A5890" w:rsidRDefault="008606BE">
            <w:pPr>
              <w:widowControl w:val="0"/>
              <w:spacing w:after="0" w:line="240" w:lineRule="auto"/>
              <w:jc w:val="center"/>
              <w:rPr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eastAsia="zh-CN" w:bidi="ar-SA"/>
              </w:rPr>
              <w:t>注射液用覆聚乙烯－四氟乙烯膜氯化丁基橡胶塞</w:t>
            </w:r>
          </w:p>
        </w:tc>
        <w:tc>
          <w:tcPr>
            <w:tcW w:w="2194" w:type="dxa"/>
            <w:vAlign w:val="center"/>
          </w:tcPr>
          <w:p w:rsidR="000A5890" w:rsidRDefault="008606BE">
            <w:pPr>
              <w:adjustRightInd w:val="0"/>
              <w:snapToGrid w:val="0"/>
              <w:spacing w:after="0" w:line="240" w:lineRule="auto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西氏医药服务新加坡私人有限公司</w:t>
            </w:r>
            <w:r>
              <w:rPr>
                <w:sz w:val="21"/>
                <w:szCs w:val="21"/>
                <w:lang w:eastAsia="zh-CN"/>
              </w:rPr>
              <w:t xml:space="preserve"> </w:t>
            </w:r>
          </w:p>
        </w:tc>
        <w:tc>
          <w:tcPr>
            <w:tcW w:w="1512" w:type="dxa"/>
            <w:vAlign w:val="center"/>
          </w:tcPr>
          <w:p w:rsidR="000A5890" w:rsidRDefault="008606BE">
            <w:pPr>
              <w:tabs>
                <w:tab w:val="left" w:pos="7560"/>
              </w:tabs>
              <w:spacing w:beforeLines="50" w:before="156" w:afterLines="50" w:after="156" w:line="240" w:lineRule="auto"/>
              <w:jc w:val="center"/>
              <w:rPr>
                <w:kern w:val="2"/>
                <w:sz w:val="21"/>
                <w:szCs w:val="21"/>
                <w:highlight w:val="yellow"/>
                <w:lang w:eastAsia="zh-CN"/>
              </w:rPr>
            </w:pPr>
            <w:r>
              <w:rPr>
                <w:kern w:val="2"/>
                <w:sz w:val="21"/>
                <w:szCs w:val="21"/>
                <w:lang w:eastAsia="zh-CN"/>
              </w:rPr>
              <w:t>B20180001608</w:t>
            </w:r>
          </w:p>
        </w:tc>
        <w:tc>
          <w:tcPr>
            <w:tcW w:w="2032" w:type="dxa"/>
            <w:vAlign w:val="center"/>
          </w:tcPr>
          <w:p w:rsidR="000A5890" w:rsidRDefault="008606BE">
            <w:pPr>
              <w:tabs>
                <w:tab w:val="left" w:pos="7560"/>
              </w:tabs>
              <w:spacing w:beforeLines="50" w:before="156" w:afterLines="50" w:after="156" w:line="240" w:lineRule="auto"/>
              <w:jc w:val="center"/>
              <w:rPr>
                <w:b/>
                <w:kern w:val="2"/>
                <w:sz w:val="21"/>
                <w:szCs w:val="21"/>
                <w:highlight w:val="yellow"/>
                <w:lang w:eastAsia="zh-CN"/>
              </w:rPr>
            </w:pPr>
            <w:r>
              <w:rPr>
                <w:rFonts w:hint="eastAsia"/>
                <w:color w:val="000000"/>
                <w:kern w:val="2"/>
                <w:sz w:val="21"/>
                <w:szCs w:val="21"/>
                <w:lang w:eastAsia="zh-CN" w:bidi="ar-SA"/>
              </w:rPr>
              <w:t>企业内控标准</w:t>
            </w:r>
          </w:p>
        </w:tc>
      </w:tr>
      <w:tr w:rsidR="000A5890">
        <w:trPr>
          <w:trHeight w:val="454"/>
          <w:jc w:val="center"/>
        </w:trPr>
        <w:tc>
          <w:tcPr>
            <w:tcW w:w="2558" w:type="dxa"/>
            <w:vAlign w:val="center"/>
          </w:tcPr>
          <w:p w:rsidR="000A5890" w:rsidRDefault="008606BE">
            <w:pPr>
              <w:widowControl w:val="0"/>
              <w:spacing w:after="0" w:line="240" w:lineRule="auto"/>
              <w:jc w:val="center"/>
              <w:rPr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/>
                <w:kern w:val="2"/>
                <w:sz w:val="21"/>
                <w:szCs w:val="21"/>
                <w:lang w:eastAsia="zh-CN" w:bidi="ar-SA"/>
              </w:rPr>
              <w:t>抗生素瓶用铝塑组合盖</w:t>
            </w:r>
          </w:p>
        </w:tc>
        <w:tc>
          <w:tcPr>
            <w:tcW w:w="2194" w:type="dxa"/>
            <w:vAlign w:val="center"/>
          </w:tcPr>
          <w:p w:rsidR="000A5890" w:rsidRDefault="008606BE">
            <w:pPr>
              <w:adjustRightInd w:val="0"/>
              <w:snapToGrid w:val="0"/>
              <w:spacing w:after="0" w:line="240" w:lineRule="auto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sz w:val="21"/>
                <w:szCs w:val="21"/>
                <w:lang w:val="en-GB" w:eastAsia="zh-CN"/>
              </w:rPr>
              <w:t>石家庄中汇药品包装</w:t>
            </w:r>
          </w:p>
          <w:p w:rsidR="000A5890" w:rsidRDefault="008606BE">
            <w:pPr>
              <w:adjustRightInd w:val="0"/>
              <w:snapToGrid w:val="0"/>
              <w:spacing w:after="0" w:line="240" w:lineRule="auto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sz w:val="21"/>
                <w:szCs w:val="21"/>
                <w:lang w:val="en-GB" w:eastAsia="zh-CN"/>
              </w:rPr>
              <w:t>有限公司</w:t>
            </w:r>
          </w:p>
        </w:tc>
        <w:tc>
          <w:tcPr>
            <w:tcW w:w="1512" w:type="dxa"/>
            <w:vAlign w:val="center"/>
          </w:tcPr>
          <w:p w:rsidR="000A5890" w:rsidRDefault="008606BE">
            <w:pPr>
              <w:tabs>
                <w:tab w:val="left" w:pos="7560"/>
              </w:tabs>
              <w:spacing w:beforeLines="50" w:before="156" w:afterLines="50" w:after="156" w:line="240" w:lineRule="auto"/>
              <w:jc w:val="center"/>
              <w:rPr>
                <w:kern w:val="2"/>
                <w:sz w:val="21"/>
                <w:szCs w:val="21"/>
                <w:lang w:eastAsia="zh-CN"/>
              </w:rPr>
            </w:pPr>
            <w:r>
              <w:rPr>
                <w:kern w:val="2"/>
                <w:sz w:val="21"/>
                <w:szCs w:val="21"/>
                <w:lang w:eastAsia="zh-CN"/>
              </w:rPr>
              <w:t>B20180002208</w:t>
            </w:r>
          </w:p>
        </w:tc>
        <w:tc>
          <w:tcPr>
            <w:tcW w:w="2032" w:type="dxa"/>
            <w:vAlign w:val="center"/>
          </w:tcPr>
          <w:p w:rsidR="000A5890" w:rsidRDefault="008606BE">
            <w:pPr>
              <w:tabs>
                <w:tab w:val="left" w:pos="7560"/>
              </w:tabs>
              <w:spacing w:beforeLines="50" w:before="156" w:afterLines="50" w:after="156" w:line="240" w:lineRule="auto"/>
              <w:jc w:val="center"/>
              <w:rPr>
                <w:b/>
                <w:kern w:val="2"/>
                <w:sz w:val="21"/>
                <w:szCs w:val="21"/>
                <w:lang w:eastAsia="zh-CN"/>
              </w:rPr>
            </w:pPr>
            <w:r>
              <w:rPr>
                <w:kern w:val="2"/>
                <w:sz w:val="21"/>
                <w:szCs w:val="21"/>
                <w:lang w:eastAsia="zh-CN"/>
              </w:rPr>
              <w:t>YBB00372003</w:t>
            </w:r>
            <w:r>
              <w:rPr>
                <w:rFonts w:hint="eastAsia"/>
                <w:kern w:val="2"/>
                <w:sz w:val="21"/>
                <w:szCs w:val="21"/>
                <w:lang w:eastAsia="zh-CN"/>
              </w:rPr>
              <w:t>-</w:t>
            </w:r>
            <w:r>
              <w:rPr>
                <w:kern w:val="2"/>
                <w:sz w:val="21"/>
                <w:szCs w:val="21"/>
                <w:lang w:eastAsia="zh-CN"/>
              </w:rPr>
              <w:t>2015</w:t>
            </w:r>
          </w:p>
        </w:tc>
      </w:tr>
    </w:tbl>
    <w:p w:rsidR="000A5890" w:rsidRDefault="008606BE">
      <w:pPr>
        <w:spacing w:beforeLines="50" w:before="156" w:afterLines="50" w:after="156" w:line="360" w:lineRule="auto"/>
        <w:ind w:firstLineChars="200" w:firstLine="480"/>
        <w:jc w:val="both"/>
        <w:rPr>
          <w:sz w:val="24"/>
          <w:lang w:eastAsia="zh-CN"/>
        </w:rPr>
      </w:pPr>
      <w:r>
        <w:rPr>
          <w:sz w:val="24"/>
          <w:lang w:eastAsia="zh-CN"/>
        </w:rPr>
        <w:t>依据国家《药品包装材料与药物相容性试验指导原则</w:t>
      </w:r>
      <w:r>
        <w:rPr>
          <w:sz w:val="24"/>
          <w:lang w:eastAsia="zh-CN"/>
        </w:rPr>
        <w:t>YBB00142002-2015</w:t>
      </w:r>
      <w:r>
        <w:rPr>
          <w:sz w:val="24"/>
          <w:lang w:eastAsia="zh-CN"/>
        </w:rPr>
        <w:t>》等相关技术指导原则，制定了</w:t>
      </w:r>
      <w:r>
        <w:rPr>
          <w:rFonts w:hint="eastAsia"/>
          <w:sz w:val="24"/>
          <w:lang w:eastAsia="zh-CN"/>
        </w:rPr>
        <w:t>初步的</w:t>
      </w:r>
      <w:r>
        <w:rPr>
          <w:sz w:val="24"/>
          <w:lang w:eastAsia="zh-CN"/>
        </w:rPr>
        <w:t>药物与包材的相容性考察方案，考察包装用材料容器对药物稳定性的影响，评定其在长期贮存过程中</w:t>
      </w:r>
      <w:r>
        <w:rPr>
          <w:rFonts w:hint="eastAsia"/>
          <w:sz w:val="24"/>
          <w:lang w:eastAsia="zh-CN"/>
        </w:rPr>
        <w:t>、</w:t>
      </w:r>
      <w:r>
        <w:rPr>
          <w:sz w:val="24"/>
          <w:lang w:eastAsia="zh-CN"/>
        </w:rPr>
        <w:t>在不同环境条件下（如温度、光线）容器（材料）对药物的保护效果和药物包材相容性。</w:t>
      </w:r>
      <w:r>
        <w:rPr>
          <w:rFonts w:hint="eastAsia"/>
          <w:sz w:val="24"/>
          <w:lang w:eastAsia="zh-CN"/>
        </w:rPr>
        <w:t>并</w:t>
      </w:r>
      <w:r>
        <w:rPr>
          <w:rFonts w:hint="eastAsia"/>
          <w:sz w:val="24"/>
          <w:lang w:eastAsia="zh-CN"/>
        </w:rPr>
        <w:t>采用色水法</w:t>
      </w:r>
      <w:r>
        <w:rPr>
          <w:rFonts w:hint="eastAsia"/>
          <w:sz w:val="24"/>
          <w:lang w:eastAsia="zh-CN"/>
        </w:rPr>
        <w:t>进行</w:t>
      </w:r>
      <w:r>
        <w:rPr>
          <w:sz w:val="24"/>
          <w:lang w:eastAsia="zh-CN"/>
        </w:rPr>
        <w:t>包装材料的气密性</w:t>
      </w:r>
      <w:r>
        <w:rPr>
          <w:rFonts w:hint="eastAsia"/>
          <w:sz w:val="24"/>
          <w:lang w:eastAsia="zh-CN"/>
        </w:rPr>
        <w:t>研究。</w:t>
      </w:r>
    </w:p>
    <w:p w:rsidR="000A5890" w:rsidRDefault="008606BE" w:rsidP="00616D83">
      <w:pPr>
        <w:spacing w:beforeLines="50" w:before="156" w:afterLines="50" w:after="156" w:line="360" w:lineRule="auto"/>
        <w:ind w:firstLineChars="200" w:firstLine="480"/>
        <w:jc w:val="both"/>
        <w:rPr>
          <w:sz w:val="24"/>
          <w:lang w:eastAsia="zh-CN"/>
        </w:rPr>
      </w:pPr>
      <w:r>
        <w:rPr>
          <w:sz w:val="24"/>
          <w:lang w:eastAsia="zh-CN"/>
        </w:rPr>
        <w:t>考察研究结果显示：（</w:t>
      </w:r>
      <w:r>
        <w:rPr>
          <w:sz w:val="24"/>
          <w:lang w:eastAsia="zh-CN"/>
        </w:rPr>
        <w:t>1</w:t>
      </w:r>
      <w:r>
        <w:rPr>
          <w:sz w:val="24"/>
          <w:lang w:eastAsia="zh-CN"/>
        </w:rPr>
        <w:t>）所选包装材料气密性良好，可以有效防止药品在长期贮存过程中被污染</w:t>
      </w:r>
      <w:r>
        <w:rPr>
          <w:rFonts w:hint="eastAsia"/>
          <w:sz w:val="24"/>
          <w:lang w:eastAsia="zh-CN"/>
        </w:rPr>
        <w:t>。（</w:t>
      </w:r>
      <w:r>
        <w:rPr>
          <w:rFonts w:hint="eastAsia"/>
          <w:sz w:val="24"/>
          <w:lang w:eastAsia="zh-CN"/>
        </w:rPr>
        <w:t>2</w:t>
      </w:r>
      <w:r>
        <w:rPr>
          <w:rFonts w:hint="eastAsia"/>
          <w:sz w:val="24"/>
          <w:lang w:eastAsia="zh-CN"/>
        </w:rPr>
        <w:t>）</w:t>
      </w:r>
      <w:r>
        <w:rPr>
          <w:rFonts w:hint="eastAsia"/>
          <w:sz w:val="24"/>
          <w:lang w:eastAsia="zh-CN"/>
        </w:rPr>
        <w:t>已开展本品的加速和长期稳定性研究，</w:t>
      </w:r>
      <w:r>
        <w:rPr>
          <w:rFonts w:hint="eastAsia"/>
          <w:sz w:val="24"/>
          <w:lang w:eastAsia="zh-CN"/>
        </w:rPr>
        <w:t>目前</w:t>
      </w:r>
      <w:r>
        <w:rPr>
          <w:rFonts w:hint="eastAsia"/>
          <w:sz w:val="24"/>
          <w:lang w:eastAsia="zh-CN"/>
        </w:rPr>
        <w:t>已获得</w:t>
      </w:r>
      <w:r>
        <w:rPr>
          <w:rFonts w:hint="eastAsia"/>
          <w:sz w:val="24"/>
          <w:lang w:eastAsia="zh-CN"/>
        </w:rPr>
        <w:t>加速稳定性研究</w:t>
      </w:r>
      <w:r>
        <w:rPr>
          <w:rFonts w:hint="eastAsia"/>
          <w:sz w:val="24"/>
          <w:lang w:eastAsia="zh-CN"/>
        </w:rPr>
        <w:t>1</w:t>
      </w:r>
      <w:r>
        <w:rPr>
          <w:rFonts w:hint="eastAsia"/>
          <w:sz w:val="24"/>
          <w:lang w:eastAsia="zh-CN"/>
        </w:rPr>
        <w:t>月数据。加速稳定性研究结果表明，在温度</w:t>
      </w:r>
      <w:r>
        <w:rPr>
          <w:rFonts w:hint="eastAsia"/>
          <w:sz w:val="24"/>
          <w:lang w:eastAsia="zh-CN"/>
        </w:rPr>
        <w:t>25</w:t>
      </w:r>
      <w:r>
        <w:rPr>
          <w:rFonts w:hint="eastAsia"/>
          <w:sz w:val="24"/>
          <w:lang w:eastAsia="zh-CN"/>
        </w:rPr>
        <w:t>℃±</w:t>
      </w:r>
      <w:r>
        <w:rPr>
          <w:rFonts w:hint="eastAsia"/>
          <w:sz w:val="24"/>
          <w:lang w:eastAsia="zh-CN"/>
        </w:rPr>
        <w:t>2</w:t>
      </w:r>
      <w:r>
        <w:rPr>
          <w:rFonts w:hint="eastAsia"/>
          <w:sz w:val="24"/>
          <w:lang w:eastAsia="zh-CN"/>
        </w:rPr>
        <w:t>℃、相对湿度</w:t>
      </w:r>
      <w:r>
        <w:rPr>
          <w:rFonts w:hint="eastAsia"/>
          <w:sz w:val="24"/>
          <w:lang w:eastAsia="zh-CN"/>
        </w:rPr>
        <w:t>60%</w:t>
      </w:r>
      <w:r>
        <w:rPr>
          <w:rFonts w:hint="eastAsia"/>
          <w:sz w:val="24"/>
          <w:lang w:eastAsia="zh-CN"/>
        </w:rPr>
        <w:t>±</w:t>
      </w:r>
      <w:r>
        <w:rPr>
          <w:rFonts w:hint="eastAsia"/>
          <w:sz w:val="24"/>
          <w:lang w:eastAsia="zh-CN"/>
        </w:rPr>
        <w:t>10%</w:t>
      </w:r>
      <w:r>
        <w:rPr>
          <w:rFonts w:hint="eastAsia"/>
          <w:sz w:val="24"/>
          <w:lang w:eastAsia="zh-CN"/>
        </w:rPr>
        <w:t>（加速稳定性试验）条件下，</w:t>
      </w:r>
      <w:r>
        <w:rPr>
          <w:rFonts w:hint="eastAsia"/>
          <w:sz w:val="24"/>
          <w:lang w:eastAsia="zh-CN"/>
        </w:rPr>
        <w:t>TQB2858</w:t>
      </w:r>
      <w:r>
        <w:rPr>
          <w:rFonts w:hint="eastAsia"/>
          <w:sz w:val="24"/>
          <w:lang w:eastAsia="zh-CN"/>
        </w:rPr>
        <w:t>两批</w:t>
      </w:r>
      <w:r>
        <w:rPr>
          <w:rFonts w:hint="eastAsia"/>
          <w:sz w:val="24"/>
          <w:lang w:eastAsia="zh-CN"/>
        </w:rPr>
        <w:t>中试生产</w:t>
      </w:r>
      <w:r>
        <w:rPr>
          <w:rFonts w:hint="eastAsia"/>
          <w:sz w:val="24"/>
          <w:lang w:eastAsia="zh-CN"/>
        </w:rPr>
        <w:t>规模</w:t>
      </w:r>
      <w:r>
        <w:rPr>
          <w:rFonts w:hint="eastAsia"/>
          <w:sz w:val="24"/>
          <w:lang w:eastAsia="zh-CN"/>
        </w:rPr>
        <w:t>注射液（批号：</w:t>
      </w:r>
      <w:r>
        <w:rPr>
          <w:rFonts w:hint="eastAsia"/>
          <w:sz w:val="24"/>
          <w:lang w:eastAsia="zh-CN"/>
        </w:rPr>
        <w:t>BP20200502</w:t>
      </w:r>
      <w:r>
        <w:rPr>
          <w:rFonts w:hint="eastAsia"/>
          <w:sz w:val="24"/>
          <w:lang w:eastAsia="zh-CN"/>
        </w:rPr>
        <w:t>、</w:t>
      </w:r>
      <w:r>
        <w:rPr>
          <w:rFonts w:hint="eastAsia"/>
          <w:sz w:val="24"/>
          <w:lang w:eastAsia="zh-CN"/>
        </w:rPr>
        <w:t>BP20200503</w:t>
      </w:r>
      <w:r>
        <w:rPr>
          <w:rFonts w:hint="eastAsia"/>
          <w:sz w:val="24"/>
          <w:lang w:eastAsia="zh-CN"/>
        </w:rPr>
        <w:t>）放置</w:t>
      </w:r>
      <w:r>
        <w:rPr>
          <w:rFonts w:hint="eastAsia"/>
          <w:sz w:val="24"/>
          <w:lang w:eastAsia="zh-CN"/>
        </w:rPr>
        <w:t>1</w:t>
      </w:r>
      <w:r>
        <w:rPr>
          <w:rFonts w:hint="eastAsia"/>
          <w:sz w:val="24"/>
          <w:lang w:eastAsia="zh-CN"/>
        </w:rPr>
        <w:t>个月，高分子杂质含量</w:t>
      </w:r>
      <w:r>
        <w:rPr>
          <w:rFonts w:hint="eastAsia"/>
          <w:sz w:val="24"/>
          <w:lang w:eastAsia="zh-CN"/>
        </w:rPr>
        <w:t>和</w:t>
      </w:r>
      <w:r>
        <w:rPr>
          <w:rFonts w:hint="eastAsia"/>
          <w:sz w:val="24"/>
          <w:lang w:eastAsia="zh-CN"/>
        </w:rPr>
        <w:t>降解物含量</w:t>
      </w:r>
      <w:r>
        <w:rPr>
          <w:rFonts w:hint="eastAsia"/>
          <w:sz w:val="24"/>
          <w:lang w:eastAsia="zh-CN"/>
        </w:rPr>
        <w:t>略有</w:t>
      </w:r>
      <w:r>
        <w:rPr>
          <w:rFonts w:hint="eastAsia"/>
          <w:sz w:val="24"/>
          <w:lang w:eastAsia="zh-CN"/>
        </w:rPr>
        <w:t>增长</w:t>
      </w:r>
      <w:r>
        <w:rPr>
          <w:rFonts w:hint="eastAsia"/>
          <w:sz w:val="24"/>
          <w:lang w:eastAsia="zh-CN"/>
        </w:rPr>
        <w:t>，其余检测指标均无明显变化。</w:t>
      </w:r>
      <w:r>
        <w:rPr>
          <w:rFonts w:hint="eastAsia"/>
          <w:sz w:val="24"/>
          <w:lang w:eastAsia="zh-CN"/>
        </w:rPr>
        <w:t>分析是</w:t>
      </w:r>
      <w:r>
        <w:rPr>
          <w:rFonts w:hint="eastAsia"/>
          <w:sz w:val="24"/>
          <w:lang w:eastAsia="zh-CN"/>
        </w:rPr>
        <w:t>本品</w:t>
      </w:r>
      <w:r>
        <w:rPr>
          <w:rFonts w:hint="eastAsia"/>
          <w:sz w:val="24"/>
          <w:lang w:eastAsia="zh-CN"/>
        </w:rPr>
        <w:t>对温度敏感。将</w:t>
      </w:r>
      <w:r>
        <w:rPr>
          <w:rFonts w:hint="eastAsia"/>
          <w:sz w:val="24"/>
          <w:lang w:eastAsia="zh-CN"/>
        </w:rPr>
        <w:t>积累后续稳定性研究数据进行分析。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eastAsia="zh-CN"/>
        </w:rPr>
        <w:t>3</w:t>
      </w:r>
      <w:r>
        <w:rPr>
          <w:rFonts w:hint="eastAsia"/>
          <w:sz w:val="24"/>
          <w:lang w:eastAsia="zh-CN"/>
        </w:rPr>
        <w:t>）</w:t>
      </w:r>
      <w:r>
        <w:rPr>
          <w:rFonts w:hint="eastAsia"/>
          <w:sz w:val="24"/>
          <w:lang w:eastAsia="zh-CN"/>
        </w:rPr>
        <w:t>影响因素试验方案</w:t>
      </w:r>
      <w:r>
        <w:rPr>
          <w:rFonts w:hint="eastAsia"/>
          <w:sz w:val="24"/>
          <w:lang w:eastAsia="zh-CN"/>
        </w:rPr>
        <w:t>已</w:t>
      </w:r>
      <w:r>
        <w:rPr>
          <w:rFonts w:hint="eastAsia"/>
          <w:sz w:val="24"/>
          <w:lang w:eastAsia="zh-CN"/>
        </w:rPr>
        <w:t>拟定，</w:t>
      </w:r>
      <w:r>
        <w:rPr>
          <w:rFonts w:hint="eastAsia"/>
          <w:sz w:val="24"/>
          <w:lang w:eastAsia="zh-CN"/>
        </w:rPr>
        <w:t>计</w:t>
      </w:r>
      <w:r>
        <w:rPr>
          <w:rFonts w:hint="eastAsia"/>
          <w:sz w:val="24"/>
          <w:lang w:eastAsia="zh-CN"/>
        </w:rPr>
        <w:t>划取一批</w:t>
      </w:r>
      <w:r>
        <w:rPr>
          <w:rFonts w:hint="eastAsia"/>
          <w:sz w:val="24"/>
          <w:lang w:eastAsia="zh-CN"/>
        </w:rPr>
        <w:t>中试生产规模的注射液进行影响因素试验</w:t>
      </w:r>
      <w:bookmarkStart w:id="0" w:name="_GoBack"/>
      <w:bookmarkEnd w:id="0"/>
      <w:r>
        <w:rPr>
          <w:rFonts w:hint="eastAsia"/>
          <w:lang w:eastAsia="zh-CN"/>
        </w:rPr>
        <w:t>，</w:t>
      </w:r>
      <w:r>
        <w:rPr>
          <w:rFonts w:hint="eastAsia"/>
          <w:sz w:val="24"/>
          <w:lang w:eastAsia="zh-CN"/>
        </w:rPr>
        <w:t>即将进行研究</w:t>
      </w:r>
      <w:r>
        <w:rPr>
          <w:rFonts w:hint="eastAsia"/>
          <w:sz w:val="24"/>
          <w:lang w:eastAsia="zh-CN"/>
        </w:rPr>
        <w:t>。</w:t>
      </w:r>
    </w:p>
    <w:p w:rsidR="000A5890" w:rsidRDefault="008606BE">
      <w:pPr>
        <w:spacing w:beforeLines="50" w:before="156" w:afterLines="50" w:after="156" w:line="360" w:lineRule="auto"/>
        <w:ind w:firstLineChars="200" w:firstLine="480"/>
        <w:rPr>
          <w:sz w:val="24"/>
          <w:szCs w:val="24"/>
          <w:lang w:eastAsia="zh-CN"/>
        </w:rPr>
      </w:pPr>
      <w:r>
        <w:rPr>
          <w:color w:val="000000"/>
          <w:sz w:val="24"/>
          <w:szCs w:val="24"/>
          <w:lang w:val="zh-CN" w:eastAsia="zh-CN"/>
        </w:rPr>
        <w:t>以上是本品与包材的初步相容性研究</w:t>
      </w:r>
      <w:r>
        <w:rPr>
          <w:rFonts w:hint="eastAsia"/>
          <w:color w:val="000000"/>
          <w:sz w:val="24"/>
          <w:szCs w:val="24"/>
          <w:lang w:eastAsia="zh-CN"/>
        </w:rPr>
        <w:t>计划与结果</w:t>
      </w:r>
      <w:r>
        <w:rPr>
          <w:color w:val="000000"/>
          <w:sz w:val="24"/>
          <w:szCs w:val="24"/>
          <w:lang w:val="zh-CN" w:eastAsia="zh-CN"/>
        </w:rPr>
        <w:t>，全面系统的包材相容性研究，计划在后续临床试验期间进行并于报产前完成</w:t>
      </w:r>
      <w:r>
        <w:rPr>
          <w:sz w:val="24"/>
          <w:szCs w:val="24"/>
          <w:lang w:eastAsia="zh-CN"/>
        </w:rPr>
        <w:t>。</w:t>
      </w:r>
    </w:p>
    <w:sectPr w:rsidR="000A5890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06BE" w:rsidRDefault="008606BE">
      <w:pPr>
        <w:spacing w:after="0" w:line="240" w:lineRule="auto"/>
      </w:pPr>
      <w:r>
        <w:separator/>
      </w:r>
    </w:p>
  </w:endnote>
  <w:endnote w:type="continuationSeparator" w:id="0">
    <w:p w:rsidR="008606BE" w:rsidRDefault="00860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5890" w:rsidRDefault="008606BE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A5890" w:rsidRDefault="008606BE">
                          <w:pPr>
                            <w:snapToGrid w:val="0"/>
                            <w:rPr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 w:rsidR="00616D83">
                            <w:rPr>
                              <w:noProof/>
                              <w:sz w:val="1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 w:rsidR="00616D83">
                            <w:rPr>
                              <w:noProof/>
                              <w:sz w:val="1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0A5890" w:rsidRDefault="008606BE">
                    <w:pPr>
                      <w:snapToGrid w:val="0"/>
                      <w:rPr>
                        <w:sz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 w:rsidR="00616D83">
                      <w:rPr>
                        <w:noProof/>
                        <w:sz w:val="18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 w:rsidR="00616D83">
                      <w:rPr>
                        <w:noProof/>
                        <w:sz w:val="18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06BE" w:rsidRDefault="008606BE">
      <w:pPr>
        <w:spacing w:after="0" w:line="240" w:lineRule="auto"/>
      </w:pPr>
      <w:r>
        <w:separator/>
      </w:r>
    </w:p>
  </w:footnote>
  <w:footnote w:type="continuationSeparator" w:id="0">
    <w:p w:rsidR="008606BE" w:rsidRDefault="008606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5890" w:rsidRDefault="008606BE">
    <w:pPr>
      <w:pStyle w:val="a7"/>
      <w:jc w:val="right"/>
      <w:rPr>
        <w:rFonts w:ascii="Times New Roman" w:eastAsia="宋体" w:hAnsi="Times New Roman" w:cs="Times New Roman"/>
      </w:rPr>
    </w:pPr>
    <w:r>
      <w:rPr>
        <w:rFonts w:ascii="Times New Roman" w:eastAsia="宋体" w:hAnsi="Times New Roman" w:cs="Times New Roman"/>
      </w:rPr>
      <w:t>TQB2858</w:t>
    </w:r>
    <w:r>
      <w:rPr>
        <w:rFonts w:ascii="Times New Roman" w:eastAsia="宋体" w:hAnsi="Times New Roman" w:cs="Times New Roman"/>
      </w:rPr>
      <w:t>注射液</w:t>
    </w:r>
    <w:r>
      <w:rPr>
        <w:rFonts w:ascii="Times New Roman" w:eastAsia="宋体" w:hAnsi="Times New Roman" w:cs="Times New Roman"/>
      </w:rPr>
      <w:t xml:space="preserve"> </w:t>
    </w:r>
    <w:r>
      <w:rPr>
        <w:rFonts w:ascii="Times New Roman" w:eastAsia="宋体" w:hAnsi="Times New Roman" w:cs="Times New Roman" w:hint="eastAsia"/>
      </w:rPr>
      <w:t>200mg</w:t>
    </w:r>
    <w:r>
      <w:rPr>
        <w:rFonts w:ascii="Times New Roman" w:eastAsia="宋体" w:hAnsi="Times New Roman" w:cs="Times New Roman" w:hint="eastAsia"/>
      </w:rPr>
      <w:t>（</w:t>
    </w:r>
    <w:r>
      <w:rPr>
        <w:rFonts w:ascii="Times New Roman" w:eastAsia="宋体" w:hAnsi="Times New Roman" w:cs="Times New Roman" w:hint="eastAsia"/>
      </w:rPr>
      <w:t>4ml</w:t>
    </w:r>
    <w:r>
      <w:rPr>
        <w:rFonts w:ascii="Times New Roman" w:eastAsia="宋体" w:hAnsi="Times New Roman" w:cs="Times New Roman" w:hint="eastAsia"/>
      </w:rPr>
      <w:t>）</w:t>
    </w:r>
    <w:r>
      <w:rPr>
        <w:rFonts w:ascii="Times New Roman" w:eastAsia="宋体" w:hAnsi="Times New Roman" w:cs="Times New Roman" w:hint="eastAsia"/>
      </w:rPr>
      <w:t>/</w:t>
    </w:r>
    <w:r>
      <w:rPr>
        <w:rFonts w:ascii="Times New Roman" w:eastAsia="宋体" w:hAnsi="Times New Roman" w:cs="Times New Roman" w:hint="eastAsia"/>
      </w:rPr>
      <w:t>瓶</w:t>
    </w:r>
  </w:p>
  <w:p w:rsidR="000A5890" w:rsidRDefault="008606BE">
    <w:pPr>
      <w:pStyle w:val="a7"/>
      <w:jc w:val="right"/>
      <w:rPr>
        <w:rFonts w:ascii="Times New Roman" w:eastAsia="宋体" w:hAnsi="Times New Roman" w:cs="Times New Roman"/>
      </w:rPr>
    </w:pPr>
    <w:r>
      <w:rPr>
        <w:rFonts w:ascii="Times New Roman" w:eastAsia="宋体" w:hAnsi="Times New Roman" w:cs="Times New Roman"/>
      </w:rPr>
      <w:t>2.3</w:t>
    </w:r>
    <w:r>
      <w:rPr>
        <w:rFonts w:ascii="Times New Roman" w:eastAsia="宋体" w:hAnsi="Times New Roman" w:cs="Times New Roman" w:hint="eastAsia"/>
      </w:rPr>
      <w:t>.P.7</w:t>
    </w:r>
    <w:r>
      <w:rPr>
        <w:rFonts w:ascii="Times New Roman" w:eastAsia="宋体" w:hAnsi="Times New Roman" w:cs="Times New Roman" w:hint="eastAsia"/>
      </w:rPr>
      <w:t>包装系统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E25"/>
    <w:rsid w:val="00047D92"/>
    <w:rsid w:val="00093491"/>
    <w:rsid w:val="000A5890"/>
    <w:rsid w:val="000C1990"/>
    <w:rsid w:val="000C4FD8"/>
    <w:rsid w:val="00157A55"/>
    <w:rsid w:val="001F7CEC"/>
    <w:rsid w:val="002D2299"/>
    <w:rsid w:val="002D2CB0"/>
    <w:rsid w:val="00330D46"/>
    <w:rsid w:val="00340CE7"/>
    <w:rsid w:val="00350A84"/>
    <w:rsid w:val="00351360"/>
    <w:rsid w:val="003A7C1D"/>
    <w:rsid w:val="003D46BC"/>
    <w:rsid w:val="00417AC0"/>
    <w:rsid w:val="0051548C"/>
    <w:rsid w:val="0053334E"/>
    <w:rsid w:val="00562C85"/>
    <w:rsid w:val="00574533"/>
    <w:rsid w:val="00616D83"/>
    <w:rsid w:val="006436CC"/>
    <w:rsid w:val="007E657D"/>
    <w:rsid w:val="0084509E"/>
    <w:rsid w:val="008606BE"/>
    <w:rsid w:val="009B1E25"/>
    <w:rsid w:val="009F2B27"/>
    <w:rsid w:val="00A40DC9"/>
    <w:rsid w:val="00A565C3"/>
    <w:rsid w:val="00AD39B1"/>
    <w:rsid w:val="00B15C4C"/>
    <w:rsid w:val="00BA1119"/>
    <w:rsid w:val="00CA17B2"/>
    <w:rsid w:val="00CB7A27"/>
    <w:rsid w:val="00DD505F"/>
    <w:rsid w:val="00E664D9"/>
    <w:rsid w:val="00E67546"/>
    <w:rsid w:val="00F76909"/>
    <w:rsid w:val="289F3352"/>
    <w:rsid w:val="442743C3"/>
    <w:rsid w:val="4A2B743C"/>
    <w:rsid w:val="58486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C293F7E-E891-403D-8CB2-89B0B9520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="Times New Roman" w:eastAsia="宋体" w:hAnsi="Times New Roman" w:cs="Times New Roman"/>
      <w:sz w:val="22"/>
      <w:szCs w:val="22"/>
      <w:lang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unhideWhenUsed/>
    <w:rPr>
      <w:rFonts w:ascii="Times New Roman" w:eastAsia="宋体" w:hAnsi="Times New Roman"/>
      <w:b/>
      <w:bCs/>
      <w:kern w:val="0"/>
      <w:sz w:val="22"/>
      <w:lang w:eastAsia="en-US" w:bidi="en-US"/>
    </w:rPr>
  </w:style>
  <w:style w:type="paragraph" w:styleId="a4">
    <w:name w:val="annotation text"/>
    <w:basedOn w:val="a"/>
    <w:link w:val="Char0"/>
    <w:uiPriority w:val="99"/>
    <w:semiHidden/>
    <w:rPr>
      <w:rFonts w:asciiTheme="minorHAnsi" w:eastAsiaTheme="minorEastAsia" w:hAnsiTheme="minorHAnsi"/>
      <w:kern w:val="2"/>
      <w:sz w:val="21"/>
      <w:lang w:eastAsia="zh-CN" w:bidi="ar-SA"/>
    </w:rPr>
  </w:style>
  <w:style w:type="paragraph" w:styleId="a5">
    <w:name w:val="Balloon Text"/>
    <w:basedOn w:val="a"/>
    <w:link w:val="Char1"/>
    <w:uiPriority w:val="99"/>
    <w:unhideWhenUsed/>
    <w:qFormat/>
    <w:pPr>
      <w:spacing w:after="0" w:line="240" w:lineRule="auto"/>
    </w:pPr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qFormat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eastAsiaTheme="minorEastAsia" w:hAnsiTheme="minorHAnsi" w:cstheme="minorBidi"/>
      <w:kern w:val="2"/>
      <w:sz w:val="18"/>
      <w:szCs w:val="18"/>
      <w:lang w:eastAsia="zh-CN" w:bidi="ar-SA"/>
    </w:rPr>
  </w:style>
  <w:style w:type="paragraph" w:styleId="a7">
    <w:name w:val="header"/>
    <w:basedOn w:val="a"/>
    <w:link w:val="Char3"/>
    <w:uiPriority w:val="99"/>
    <w:unhideWhenUsed/>
    <w:qFormat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Theme="minorHAnsi" w:eastAsiaTheme="minorEastAsia" w:hAnsiTheme="minorHAnsi" w:cstheme="minorBidi"/>
      <w:kern w:val="2"/>
      <w:sz w:val="18"/>
      <w:szCs w:val="18"/>
      <w:lang w:eastAsia="zh-CN" w:bidi="ar-SA"/>
    </w:rPr>
  </w:style>
  <w:style w:type="character" w:styleId="a8">
    <w:name w:val="annotation reference"/>
    <w:basedOn w:val="a0"/>
    <w:uiPriority w:val="99"/>
    <w:unhideWhenUsed/>
    <w:rPr>
      <w:sz w:val="21"/>
      <w:szCs w:val="21"/>
    </w:rPr>
  </w:style>
  <w:style w:type="character" w:customStyle="1" w:styleId="Char3">
    <w:name w:val="页眉 Char"/>
    <w:basedOn w:val="a0"/>
    <w:link w:val="a7"/>
    <w:uiPriority w:val="99"/>
    <w:qFormat/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qFormat/>
    <w:rPr>
      <w:sz w:val="18"/>
      <w:szCs w:val="18"/>
    </w:rPr>
  </w:style>
  <w:style w:type="character" w:customStyle="1" w:styleId="Char0">
    <w:name w:val="批注文字 Char"/>
    <w:link w:val="a4"/>
    <w:uiPriority w:val="99"/>
    <w:semiHidden/>
    <w:qFormat/>
    <w:locked/>
    <w:rPr>
      <w:rFonts w:cs="Times New Roman"/>
    </w:rPr>
  </w:style>
  <w:style w:type="character" w:customStyle="1" w:styleId="Char10">
    <w:name w:val="批注文字 Char1"/>
    <w:basedOn w:val="a0"/>
    <w:uiPriority w:val="99"/>
    <w:semiHidden/>
    <w:qFormat/>
    <w:rPr>
      <w:rFonts w:ascii="Times New Roman" w:eastAsia="宋体" w:hAnsi="Times New Roman" w:cs="Times New Roman"/>
      <w:kern w:val="0"/>
      <w:sz w:val="22"/>
      <w:lang w:eastAsia="en-US" w:bidi="en-US"/>
    </w:rPr>
  </w:style>
  <w:style w:type="character" w:customStyle="1" w:styleId="Char">
    <w:name w:val="批注主题 Char"/>
    <w:basedOn w:val="Char0"/>
    <w:link w:val="a3"/>
    <w:uiPriority w:val="99"/>
    <w:semiHidden/>
    <w:qFormat/>
    <w:rPr>
      <w:rFonts w:ascii="Times New Roman" w:eastAsia="宋体" w:hAnsi="Times New Roman" w:cs="Times New Roman"/>
      <w:b/>
      <w:bCs/>
      <w:sz w:val="22"/>
      <w:szCs w:val="22"/>
      <w:lang w:eastAsia="en-US" w:bidi="en-US"/>
    </w:rPr>
  </w:style>
  <w:style w:type="character" w:customStyle="1" w:styleId="Char1">
    <w:name w:val="批注框文本 Char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李建文</dc:creator>
  <cp:lastModifiedBy>吕海丽</cp:lastModifiedBy>
  <cp:revision>17</cp:revision>
  <dcterms:created xsi:type="dcterms:W3CDTF">2020-07-01T06:16:00Z</dcterms:created>
  <dcterms:modified xsi:type="dcterms:W3CDTF">2020-08-03T01:57:00Z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2052-10.8.0.6206</vt:lpwstr>
  </property>
</Properties>
</file>