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F3BE4" w:rsidRDefault="00EE2F1C">
      <w:pPr>
        <w:ind w:firstLineChars="0" w:firstLine="0"/>
        <w:rPr>
          <w:b/>
        </w:rPr>
      </w:pPr>
      <w:r>
        <w:rPr>
          <w:b/>
        </w:rPr>
        <w:t>2.3.S.2</w:t>
      </w:r>
      <w:r>
        <w:rPr>
          <w:b/>
        </w:rPr>
        <w:t>生产</w:t>
      </w:r>
    </w:p>
    <w:p w:rsidR="005F3BE4" w:rsidRDefault="00EE2F1C" w:rsidP="00DE034E">
      <w:pPr>
        <w:pStyle w:val="1"/>
      </w:pPr>
      <w:r>
        <w:t>生产商信息</w:t>
      </w:r>
    </w:p>
    <w:tbl>
      <w:tblPr>
        <w:tblStyle w:val="14"/>
        <w:tblW w:w="8359" w:type="dxa"/>
        <w:jc w:val="center"/>
        <w:tblLayout w:type="fixed"/>
        <w:tblLook w:val="04A0" w:firstRow="1" w:lastRow="0" w:firstColumn="1" w:lastColumn="0" w:noHBand="0" w:noVBand="1"/>
      </w:tblPr>
      <w:tblGrid>
        <w:gridCol w:w="2263"/>
        <w:gridCol w:w="6096"/>
      </w:tblGrid>
      <w:tr w:rsidR="005F3BE4">
        <w:trPr>
          <w:trHeight w:hRule="exact" w:val="431"/>
          <w:jc w:val="center"/>
        </w:trPr>
        <w:tc>
          <w:tcPr>
            <w:tcW w:w="2263" w:type="dxa"/>
            <w:vAlign w:val="center"/>
          </w:tcPr>
          <w:p w:rsidR="005F3BE4" w:rsidRDefault="00EE2F1C">
            <w:pPr>
              <w:pStyle w:val="19"/>
            </w:pPr>
            <w:r>
              <w:t>公司</w:t>
            </w:r>
            <w:r>
              <w:t>/</w:t>
            </w:r>
            <w:r>
              <w:t>生产厂名称</w:t>
            </w:r>
          </w:p>
        </w:tc>
        <w:tc>
          <w:tcPr>
            <w:tcW w:w="6096" w:type="dxa"/>
            <w:vAlign w:val="center"/>
          </w:tcPr>
          <w:p w:rsidR="005F3BE4" w:rsidRDefault="00EE2F1C">
            <w:pPr>
              <w:pStyle w:val="19"/>
            </w:pPr>
            <w:r>
              <w:t>正大天晴药业集团股份有限公司</w:t>
            </w:r>
          </w:p>
        </w:tc>
      </w:tr>
      <w:tr w:rsidR="005F3BE4">
        <w:trPr>
          <w:trHeight w:hRule="exact" w:val="431"/>
          <w:jc w:val="center"/>
        </w:trPr>
        <w:tc>
          <w:tcPr>
            <w:tcW w:w="2263" w:type="dxa"/>
            <w:vAlign w:val="center"/>
          </w:tcPr>
          <w:p w:rsidR="005F3BE4" w:rsidRDefault="00EE2F1C">
            <w:pPr>
              <w:pStyle w:val="19"/>
            </w:pPr>
            <w:r>
              <w:t>公司</w:t>
            </w:r>
            <w:r>
              <w:t>/</w:t>
            </w:r>
            <w:r>
              <w:t>生产厂地址</w:t>
            </w:r>
          </w:p>
        </w:tc>
        <w:tc>
          <w:tcPr>
            <w:tcW w:w="6096" w:type="dxa"/>
            <w:vAlign w:val="center"/>
          </w:tcPr>
          <w:p w:rsidR="005F3BE4" w:rsidRDefault="00EE2F1C">
            <w:pPr>
              <w:pStyle w:val="19"/>
            </w:pPr>
            <w:r>
              <w:t>江苏省南京市江宁区福英路</w:t>
            </w:r>
            <w:r>
              <w:t>1099</w:t>
            </w:r>
            <w:r>
              <w:t>号</w:t>
            </w:r>
          </w:p>
        </w:tc>
      </w:tr>
      <w:tr w:rsidR="005F3BE4">
        <w:trPr>
          <w:trHeight w:hRule="exact" w:val="1346"/>
          <w:jc w:val="center"/>
        </w:trPr>
        <w:tc>
          <w:tcPr>
            <w:tcW w:w="2263" w:type="dxa"/>
            <w:vAlign w:val="center"/>
          </w:tcPr>
          <w:p w:rsidR="005F3BE4" w:rsidRDefault="00EE2F1C">
            <w:pPr>
              <w:pStyle w:val="19"/>
            </w:pPr>
            <w:r>
              <w:t>职责</w:t>
            </w:r>
          </w:p>
        </w:tc>
        <w:tc>
          <w:tcPr>
            <w:tcW w:w="6096" w:type="dxa"/>
            <w:vAlign w:val="center"/>
          </w:tcPr>
          <w:p w:rsidR="005F3BE4" w:rsidRDefault="00EE2F1C">
            <w:pPr>
              <w:pStyle w:val="19"/>
            </w:pPr>
            <w:r>
              <w:t>原液工艺研究，</w:t>
            </w:r>
          </w:p>
          <w:p w:rsidR="005F3BE4" w:rsidRDefault="00EE2F1C">
            <w:pPr>
              <w:pStyle w:val="19"/>
            </w:pPr>
            <w:r>
              <w:t>原液生产，</w:t>
            </w:r>
          </w:p>
          <w:p w:rsidR="005F3BE4" w:rsidRDefault="00EE2F1C">
            <w:pPr>
              <w:pStyle w:val="19"/>
            </w:pPr>
            <w:r>
              <w:t>质量研究和放行检验，</w:t>
            </w:r>
          </w:p>
          <w:p w:rsidR="005F3BE4" w:rsidRDefault="00EE2F1C">
            <w:pPr>
              <w:pStyle w:val="19"/>
            </w:pPr>
            <w:r>
              <w:t>稳定性研究</w:t>
            </w:r>
          </w:p>
        </w:tc>
      </w:tr>
      <w:tr w:rsidR="005F3BE4">
        <w:trPr>
          <w:trHeight w:hRule="exact" w:val="431"/>
          <w:jc w:val="center"/>
        </w:trPr>
        <w:tc>
          <w:tcPr>
            <w:tcW w:w="2263" w:type="dxa"/>
            <w:vAlign w:val="center"/>
          </w:tcPr>
          <w:p w:rsidR="005F3BE4" w:rsidRDefault="00EE2F1C">
            <w:pPr>
              <w:pStyle w:val="19"/>
            </w:pPr>
            <w:r>
              <w:t>电话</w:t>
            </w:r>
          </w:p>
        </w:tc>
        <w:tc>
          <w:tcPr>
            <w:tcW w:w="6096" w:type="dxa"/>
            <w:vAlign w:val="center"/>
          </w:tcPr>
          <w:p w:rsidR="005F3BE4" w:rsidRDefault="00EE2F1C" w:rsidP="00DE034E">
            <w:pPr>
              <w:pStyle w:val="19"/>
            </w:pPr>
            <w:r w:rsidRPr="00EE2F1C">
              <w:t>025-69646028</w:t>
            </w:r>
          </w:p>
        </w:tc>
      </w:tr>
    </w:tbl>
    <w:p w:rsidR="005F3BE4" w:rsidRDefault="00EE2F1C">
      <w:pPr>
        <w:pStyle w:val="1"/>
      </w:pPr>
      <w:r>
        <w:t>生产工艺和工艺控制</w:t>
      </w:r>
    </w:p>
    <w:p w:rsidR="005F3BE4" w:rsidRDefault="00EE2F1C">
      <w:pPr>
        <w:ind w:firstLine="480"/>
      </w:pPr>
      <w:r>
        <w:t>TQB2858</w:t>
      </w:r>
      <w:r>
        <w:t>原液生产工艺包括：细胞复苏、摇瓶扩增培养、</w:t>
      </w:r>
      <w:r>
        <w:t xml:space="preserve"> N-3</w:t>
      </w:r>
      <w:r>
        <w:t>、</w:t>
      </w:r>
      <w:r>
        <w:t>N-2</w:t>
      </w:r>
      <w:r>
        <w:t>级生物反应器（</w:t>
      </w:r>
      <w:r>
        <w:t>WAVE</w:t>
      </w:r>
      <w:r>
        <w:t>生物反应器）扩增培养、</w:t>
      </w:r>
      <w:r>
        <w:t>N-1</w:t>
      </w:r>
      <w:r>
        <w:t>级生物反应器（</w:t>
      </w:r>
      <w:r>
        <w:t>250L</w:t>
      </w:r>
      <w:r>
        <w:t>生物反应器）扩增培养、终级生物反应器（</w:t>
      </w:r>
      <w:r>
        <w:t>1000L</w:t>
      </w:r>
      <w:r>
        <w:t>生物反应器）培养、生物分离、亲和层析、低</w:t>
      </w:r>
      <w:r>
        <w:t>pH</w:t>
      </w:r>
      <w:r>
        <w:t>病毒灭活</w:t>
      </w:r>
      <w:r>
        <w:rPr>
          <w:rFonts w:hint="eastAsia"/>
        </w:rPr>
        <w:t>、第二步深层过滤、第三步深层过滤、阴离子交换层析、阳离子交换层析、除病毒过滤、</w:t>
      </w:r>
      <w:proofErr w:type="gramStart"/>
      <w:r>
        <w:rPr>
          <w:rFonts w:hint="eastAsia"/>
        </w:rPr>
        <w:t>超滤换液及</w:t>
      </w:r>
      <w:proofErr w:type="gramEnd"/>
      <w:r>
        <w:rPr>
          <w:rFonts w:hint="eastAsia"/>
        </w:rPr>
        <w:t>除菌过滤。</w:t>
      </w:r>
    </w:p>
    <w:p w:rsidR="005F3BE4" w:rsidRDefault="00EE2F1C">
      <w:pPr>
        <w:pStyle w:val="2"/>
        <w:rPr>
          <w:rFonts w:cs="Times New Roman"/>
        </w:rPr>
      </w:pPr>
      <w:r>
        <w:rPr>
          <w:rFonts w:cs="Times New Roman" w:hint="eastAsia"/>
        </w:rPr>
        <w:t>工艺流程图</w:t>
      </w:r>
    </w:p>
    <w:p w:rsidR="005F3BE4" w:rsidRDefault="00EE2F1C">
      <w:pPr>
        <w:ind w:firstLine="480"/>
      </w:pPr>
      <w:r>
        <w:rPr>
          <w:rFonts w:hint="eastAsia"/>
        </w:rPr>
        <w:t>以</w:t>
      </w:r>
      <w:r>
        <w:t>1000L</w:t>
      </w:r>
      <w:r>
        <w:rPr>
          <w:rFonts w:hint="eastAsia"/>
        </w:rPr>
        <w:t>规模为例，工艺流程见图</w:t>
      </w:r>
      <w:r>
        <w:t>2-1</w:t>
      </w:r>
      <w:r>
        <w:rPr>
          <w:rFonts w:hint="eastAsia"/>
        </w:rPr>
        <w:t>。</w:t>
      </w:r>
      <w:r>
        <w:t xml:space="preserve"> </w:t>
      </w:r>
    </w:p>
    <w:p w:rsidR="005F3BE4" w:rsidRDefault="00740E6A">
      <w:pPr>
        <w:pStyle w:val="aff7"/>
        <w:spacing w:before="156" w:after="156"/>
        <w:rPr>
          <w:rStyle w:val="afe"/>
          <w:rFonts w:hAnsi="Times New Roman"/>
        </w:rPr>
      </w:pPr>
      <w:r>
        <w:rPr>
          <w:rStyle w:val="afe"/>
        </w:rPr>
        <w:lastRenderedPageBreak/>
        <w:pict w14:anchorId="4C219CE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21.5pt;height:653.25pt">
            <v:imagedata r:id="rId8" o:title=""/>
            <o:lock v:ext="edit" aspectratio="f"/>
          </v:shape>
        </w:pict>
      </w:r>
    </w:p>
    <w:p w:rsidR="005F3BE4" w:rsidRDefault="00EE2F1C">
      <w:pPr>
        <w:pStyle w:val="aff7"/>
        <w:spacing w:before="156" w:after="156"/>
        <w:rPr>
          <w:rFonts w:hAnsi="Times New Roman"/>
        </w:rPr>
      </w:pPr>
      <w:r>
        <w:rPr>
          <w:rFonts w:hAnsi="Times New Roman" w:hint="eastAsia"/>
        </w:rPr>
        <w:t>图</w:t>
      </w:r>
      <w:r>
        <w:rPr>
          <w:rFonts w:hAnsi="Times New Roman"/>
        </w:rPr>
        <w:t>2-1 TQB2858</w:t>
      </w:r>
      <w:r>
        <w:rPr>
          <w:rFonts w:hAnsi="Times New Roman" w:hint="eastAsia"/>
        </w:rPr>
        <w:t>工艺流程图</w:t>
      </w:r>
    </w:p>
    <w:p w:rsidR="005F3BE4" w:rsidRDefault="005F3BE4">
      <w:pPr>
        <w:pStyle w:val="aff7"/>
        <w:spacing w:before="156" w:after="156"/>
        <w:rPr>
          <w:rFonts w:hAnsi="Times New Roman"/>
        </w:rPr>
        <w:sectPr w:rsidR="005F3BE4">
          <w:headerReference w:type="even" r:id="rId9"/>
          <w:headerReference w:type="default" r:id="rId10"/>
          <w:footerReference w:type="even" r:id="rId11"/>
          <w:footerReference w:type="default" r:id="rId12"/>
          <w:headerReference w:type="first" r:id="rId13"/>
          <w:footerReference w:type="first" r:id="rId14"/>
          <w:pgSz w:w="11906" w:h="16838"/>
          <w:pgMar w:top="1440" w:right="1800" w:bottom="1440" w:left="1800" w:header="851" w:footer="992" w:gutter="0"/>
          <w:cols w:space="425"/>
          <w:docGrid w:type="lines" w:linePitch="312"/>
        </w:sectPr>
      </w:pPr>
    </w:p>
    <w:p w:rsidR="005F3BE4" w:rsidRDefault="00EE2F1C">
      <w:pPr>
        <w:pStyle w:val="2"/>
        <w:rPr>
          <w:rFonts w:cs="Times New Roman"/>
        </w:rPr>
      </w:pPr>
      <w:r>
        <w:rPr>
          <w:rFonts w:cs="Times New Roman" w:hint="eastAsia"/>
        </w:rPr>
        <w:lastRenderedPageBreak/>
        <w:t>工艺描述</w:t>
      </w:r>
    </w:p>
    <w:p w:rsidR="005F3BE4" w:rsidRDefault="00EE2F1C">
      <w:pPr>
        <w:ind w:firstLineChars="83" w:firstLine="199"/>
      </w:pPr>
      <w:r>
        <w:rPr>
          <w:rFonts w:hint="eastAsia"/>
        </w:rPr>
        <w:t>以</w:t>
      </w:r>
      <w:r>
        <w:t>20200303</w:t>
      </w:r>
      <w:r>
        <w:rPr>
          <w:rFonts w:hint="eastAsia"/>
        </w:rPr>
        <w:t>批</w:t>
      </w:r>
      <w:r>
        <w:t>1000L</w:t>
      </w:r>
      <w:r>
        <w:rPr>
          <w:rFonts w:hint="eastAsia"/>
        </w:rPr>
        <w:t>规模原液制备工艺进行描述，见表</w:t>
      </w:r>
      <w:r>
        <w:t>2-1</w:t>
      </w:r>
      <w:r>
        <w:rPr>
          <w:rFonts w:hint="eastAsia"/>
        </w:rPr>
        <w:t>。本项目生产无中间体。</w:t>
      </w:r>
    </w:p>
    <w:p w:rsidR="005F3BE4" w:rsidRDefault="00EE2F1C" w:rsidP="0051352E">
      <w:pPr>
        <w:pStyle w:val="aff7"/>
      </w:pPr>
      <w:r>
        <w:rPr>
          <w:rFonts w:hint="eastAsia"/>
        </w:rPr>
        <w:t>表</w:t>
      </w:r>
      <w:r w:rsidR="00024556">
        <w:t>2-1</w:t>
      </w:r>
      <w:r>
        <w:rPr>
          <w:rFonts w:hint="eastAsia"/>
        </w:rPr>
        <w:t>工艺描述</w:t>
      </w:r>
    </w:p>
    <w:tbl>
      <w:tblPr>
        <w:tblStyle w:val="af6"/>
        <w:tblW w:w="14174" w:type="dxa"/>
        <w:jc w:val="center"/>
        <w:tblLayout w:type="fixed"/>
        <w:tblLook w:val="04A0" w:firstRow="1" w:lastRow="0" w:firstColumn="1" w:lastColumn="0" w:noHBand="0" w:noVBand="1"/>
      </w:tblPr>
      <w:tblGrid>
        <w:gridCol w:w="2077"/>
        <w:gridCol w:w="12097"/>
      </w:tblGrid>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Pr="00024556" w:rsidRDefault="00EE2F1C">
            <w:pPr>
              <w:spacing w:line="240" w:lineRule="auto"/>
              <w:ind w:firstLineChars="0" w:firstLine="0"/>
              <w:jc w:val="center"/>
              <w:rPr>
                <w:b/>
                <w:sz w:val="21"/>
                <w:szCs w:val="22"/>
              </w:rPr>
            </w:pPr>
            <w:r w:rsidRPr="00024556">
              <w:rPr>
                <w:rFonts w:hint="eastAsia"/>
                <w:b/>
                <w:sz w:val="21"/>
                <w:szCs w:val="22"/>
              </w:rPr>
              <w:t>工艺步骤</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Pr="00024556" w:rsidRDefault="00EE2F1C">
            <w:pPr>
              <w:spacing w:line="240" w:lineRule="auto"/>
              <w:ind w:firstLineChars="0" w:firstLine="0"/>
              <w:jc w:val="center"/>
              <w:rPr>
                <w:b/>
                <w:sz w:val="21"/>
                <w:szCs w:val="22"/>
              </w:rPr>
            </w:pPr>
            <w:r w:rsidRPr="00024556">
              <w:rPr>
                <w:rFonts w:hint="eastAsia"/>
                <w:b/>
                <w:sz w:val="21"/>
                <w:szCs w:val="22"/>
              </w:rPr>
              <w:t>描述</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细胞复苏</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proofErr w:type="gramStart"/>
            <w:r>
              <w:rPr>
                <w:rFonts w:hint="eastAsia"/>
                <w:sz w:val="21"/>
                <w:szCs w:val="22"/>
              </w:rPr>
              <w:t>取工作</w:t>
            </w:r>
            <w:proofErr w:type="gramEnd"/>
            <w:r>
              <w:rPr>
                <w:rFonts w:hint="eastAsia"/>
                <w:sz w:val="21"/>
                <w:szCs w:val="22"/>
              </w:rPr>
              <w:t>细胞库细胞一支，</w:t>
            </w:r>
            <w:r>
              <w:rPr>
                <w:sz w:val="21"/>
                <w:szCs w:val="22"/>
              </w:rPr>
              <w:t>37.0</w:t>
            </w:r>
            <w:r>
              <w:rPr>
                <w:rFonts w:ascii="宋体" w:hAnsi="宋体" w:cs="宋体" w:hint="eastAsia"/>
                <w:sz w:val="21"/>
                <w:szCs w:val="22"/>
              </w:rPr>
              <w:t>℃</w:t>
            </w:r>
            <w:r>
              <w:rPr>
                <w:rFonts w:hint="eastAsia"/>
                <w:sz w:val="21"/>
                <w:szCs w:val="22"/>
              </w:rPr>
              <w:t>（可接受范围：</w:t>
            </w:r>
            <w:r>
              <w:rPr>
                <w:sz w:val="21"/>
                <w:szCs w:val="22"/>
              </w:rPr>
              <w:t>34~40</w:t>
            </w:r>
            <w:r>
              <w:rPr>
                <w:rFonts w:ascii="宋体" w:hAnsi="宋体" w:cs="宋体" w:hint="eastAsia"/>
                <w:sz w:val="21"/>
                <w:szCs w:val="22"/>
              </w:rPr>
              <w:t>℃</w:t>
            </w:r>
            <w:r>
              <w:rPr>
                <w:rFonts w:hint="eastAsia"/>
                <w:sz w:val="21"/>
                <w:szCs w:val="22"/>
              </w:rPr>
              <w:t>）水浴融化后立即转移到已预热的</w:t>
            </w:r>
            <w:r>
              <w:rPr>
                <w:sz w:val="21"/>
                <w:szCs w:val="22"/>
              </w:rPr>
              <w:t>CD CHO</w:t>
            </w:r>
            <w:r>
              <w:rPr>
                <w:rFonts w:hint="eastAsia"/>
                <w:sz w:val="21"/>
                <w:szCs w:val="22"/>
              </w:rPr>
              <w:t>培养基中，接种后置于</w:t>
            </w:r>
            <w:r>
              <w:rPr>
                <w:sz w:val="21"/>
                <w:szCs w:val="22"/>
              </w:rPr>
              <w:t>CO</w:t>
            </w:r>
            <w:r>
              <w:rPr>
                <w:sz w:val="21"/>
                <w:szCs w:val="22"/>
                <w:vertAlign w:val="subscript"/>
              </w:rPr>
              <w:t>2</w:t>
            </w:r>
            <w:r>
              <w:rPr>
                <w:rFonts w:hint="eastAsia"/>
                <w:sz w:val="21"/>
                <w:szCs w:val="22"/>
              </w:rPr>
              <w:t>培养箱中培养，接种</w:t>
            </w:r>
            <w:proofErr w:type="gramStart"/>
            <w:r>
              <w:rPr>
                <w:rFonts w:hint="eastAsia"/>
                <w:sz w:val="21"/>
                <w:szCs w:val="22"/>
              </w:rPr>
              <w:t>后理论</w:t>
            </w:r>
            <w:proofErr w:type="gramEnd"/>
            <w:r>
              <w:rPr>
                <w:rFonts w:hint="eastAsia"/>
                <w:sz w:val="21"/>
                <w:szCs w:val="22"/>
              </w:rPr>
              <w:t>活细胞密度为</w:t>
            </w:r>
            <w:r>
              <w:rPr>
                <w:sz w:val="21"/>
                <w:szCs w:val="22"/>
              </w:rPr>
              <w:t>0.4×10</w:t>
            </w:r>
            <w:r>
              <w:rPr>
                <w:sz w:val="21"/>
                <w:szCs w:val="22"/>
                <w:vertAlign w:val="superscript"/>
              </w:rPr>
              <w:t>6</w:t>
            </w:r>
            <w:r>
              <w:rPr>
                <w:sz w:val="21"/>
                <w:szCs w:val="22"/>
              </w:rPr>
              <w:t>cells/ml</w:t>
            </w:r>
            <w:r>
              <w:rPr>
                <w:rFonts w:hint="eastAsia"/>
                <w:sz w:val="21"/>
                <w:szCs w:val="22"/>
              </w:rPr>
              <w:t>（可接受范围：≥</w:t>
            </w:r>
            <w:r>
              <w:rPr>
                <w:rFonts w:hint="eastAsia"/>
                <w:sz w:val="21"/>
                <w:szCs w:val="22"/>
              </w:rPr>
              <w:t>0.2</w:t>
            </w:r>
            <w:r>
              <w:rPr>
                <w:rFonts w:hint="eastAsia"/>
                <w:sz w:val="21"/>
                <w:szCs w:val="22"/>
              </w:rPr>
              <w:t>×</w:t>
            </w:r>
            <w:r>
              <w:rPr>
                <w:rFonts w:hint="eastAsia"/>
                <w:sz w:val="21"/>
                <w:szCs w:val="22"/>
              </w:rPr>
              <w:t>10</w:t>
            </w:r>
            <w:r>
              <w:rPr>
                <w:sz w:val="21"/>
                <w:szCs w:val="22"/>
                <w:vertAlign w:val="superscript"/>
              </w:rPr>
              <w:t>6</w:t>
            </w:r>
            <w:r>
              <w:rPr>
                <w:sz w:val="21"/>
                <w:szCs w:val="22"/>
              </w:rPr>
              <w:t>cells/ml</w:t>
            </w:r>
            <w:r>
              <w:rPr>
                <w:rFonts w:hint="eastAsia"/>
                <w:sz w:val="21"/>
                <w:szCs w:val="22"/>
              </w:rPr>
              <w:t>），培养条件：</w:t>
            </w:r>
            <w:r>
              <w:rPr>
                <w:sz w:val="21"/>
                <w:szCs w:val="22"/>
              </w:rPr>
              <w:t>CO</w:t>
            </w:r>
            <w:r>
              <w:rPr>
                <w:sz w:val="21"/>
                <w:szCs w:val="22"/>
                <w:vertAlign w:val="subscript"/>
              </w:rPr>
              <w:t>2</w:t>
            </w:r>
            <w:r>
              <w:rPr>
                <w:rFonts w:hint="eastAsia"/>
                <w:sz w:val="21"/>
                <w:szCs w:val="22"/>
              </w:rPr>
              <w:t>浓度</w:t>
            </w:r>
            <w:r>
              <w:rPr>
                <w:sz w:val="21"/>
                <w:szCs w:val="22"/>
              </w:rPr>
              <w:t>8.0%</w:t>
            </w:r>
            <w:r>
              <w:rPr>
                <w:rFonts w:hint="eastAsia"/>
                <w:sz w:val="21"/>
                <w:szCs w:val="22"/>
              </w:rPr>
              <w:t>（可接受范围：</w:t>
            </w:r>
            <w:r>
              <w:rPr>
                <w:sz w:val="21"/>
                <w:szCs w:val="22"/>
              </w:rPr>
              <w:t>5%~10%</w:t>
            </w:r>
            <w:r>
              <w:rPr>
                <w:rFonts w:hint="eastAsia"/>
                <w:sz w:val="21"/>
                <w:szCs w:val="22"/>
              </w:rPr>
              <w:t>），温度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），转速</w:t>
            </w:r>
            <w:r>
              <w:rPr>
                <w:sz w:val="21"/>
                <w:szCs w:val="22"/>
              </w:rPr>
              <w:t>130rpm</w:t>
            </w:r>
            <w:r>
              <w:rPr>
                <w:rFonts w:hint="eastAsia"/>
                <w:sz w:val="21"/>
                <w:szCs w:val="22"/>
              </w:rPr>
              <w:t>（可接受范围：</w:t>
            </w:r>
            <w:r>
              <w:rPr>
                <w:sz w:val="21"/>
                <w:szCs w:val="22"/>
              </w:rPr>
              <w:t>110~150rpm</w:t>
            </w:r>
            <w:r>
              <w:rPr>
                <w:rFonts w:hint="eastAsia"/>
                <w:sz w:val="21"/>
                <w:szCs w:val="22"/>
              </w:rPr>
              <w:t>）。</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摇瓶扩增培养</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培养</w:t>
            </w:r>
            <w:r>
              <w:rPr>
                <w:sz w:val="21"/>
                <w:szCs w:val="22"/>
              </w:rPr>
              <w:t>4</w:t>
            </w:r>
            <w:r>
              <w:rPr>
                <w:rFonts w:hint="eastAsia"/>
                <w:sz w:val="21"/>
                <w:szCs w:val="22"/>
              </w:rPr>
              <w:t>天后（可接受范围：</w:t>
            </w:r>
            <w:r>
              <w:rPr>
                <w:sz w:val="21"/>
                <w:szCs w:val="22"/>
              </w:rPr>
              <w:t>2~4</w:t>
            </w:r>
            <w:r>
              <w:rPr>
                <w:rFonts w:hint="eastAsia"/>
                <w:sz w:val="21"/>
                <w:szCs w:val="22"/>
              </w:rPr>
              <w:t>天），当活细胞密度达到</w:t>
            </w:r>
            <w:r>
              <w:rPr>
                <w:sz w:val="21"/>
                <w:szCs w:val="22"/>
              </w:rPr>
              <w:t>1.6×10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93%</w:t>
            </w:r>
            <w:r>
              <w:rPr>
                <w:rFonts w:hint="eastAsia"/>
                <w:sz w:val="21"/>
                <w:szCs w:val="22"/>
              </w:rPr>
              <w:t>（可接受范围：≥</w:t>
            </w:r>
            <w:r>
              <w:rPr>
                <w:sz w:val="21"/>
                <w:szCs w:val="22"/>
              </w:rPr>
              <w:t>85%</w:t>
            </w:r>
            <w:r>
              <w:rPr>
                <w:rFonts w:hint="eastAsia"/>
                <w:sz w:val="21"/>
                <w:szCs w:val="22"/>
              </w:rPr>
              <w:t>），将细胞接种于</w:t>
            </w:r>
            <w:r>
              <w:rPr>
                <w:sz w:val="21"/>
                <w:szCs w:val="22"/>
              </w:rPr>
              <w:t>CD CHO</w:t>
            </w:r>
            <w:r>
              <w:rPr>
                <w:rFonts w:hint="eastAsia"/>
                <w:sz w:val="21"/>
                <w:szCs w:val="22"/>
              </w:rPr>
              <w:t>培养基（含</w:t>
            </w:r>
            <w:r>
              <w:rPr>
                <w:color w:val="000000"/>
                <w:sz w:val="21"/>
                <w:szCs w:val="22"/>
              </w:rPr>
              <w:t>Methionine sulfoximine</w:t>
            </w:r>
            <w:r>
              <w:rPr>
                <w:rFonts w:hint="eastAsia"/>
                <w:sz w:val="21"/>
                <w:szCs w:val="22"/>
              </w:rPr>
              <w:t>，</w:t>
            </w:r>
            <w:r>
              <w:rPr>
                <w:sz w:val="21"/>
                <w:szCs w:val="22"/>
              </w:rPr>
              <w:t>MSX</w:t>
            </w:r>
            <w:r>
              <w:rPr>
                <w:rFonts w:hint="eastAsia"/>
                <w:sz w:val="21"/>
                <w:szCs w:val="22"/>
              </w:rPr>
              <w:t>）中培养，接种后活细胞密度为</w:t>
            </w:r>
            <w:r>
              <w:rPr>
                <w:sz w:val="21"/>
                <w:szCs w:val="22"/>
              </w:rPr>
              <w:t>0.5×10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）。培养条件：</w:t>
            </w:r>
            <w:r>
              <w:rPr>
                <w:sz w:val="21"/>
                <w:szCs w:val="22"/>
              </w:rPr>
              <w:t>CO</w:t>
            </w:r>
            <w:r>
              <w:rPr>
                <w:sz w:val="21"/>
                <w:szCs w:val="22"/>
                <w:vertAlign w:val="subscript"/>
              </w:rPr>
              <w:t>2</w:t>
            </w:r>
            <w:r>
              <w:rPr>
                <w:rFonts w:hint="eastAsia"/>
                <w:sz w:val="21"/>
                <w:szCs w:val="22"/>
              </w:rPr>
              <w:t>浓度</w:t>
            </w:r>
            <w:r>
              <w:rPr>
                <w:sz w:val="21"/>
                <w:szCs w:val="22"/>
              </w:rPr>
              <w:t>8.0%</w:t>
            </w:r>
            <w:r>
              <w:rPr>
                <w:rFonts w:hint="eastAsia"/>
                <w:sz w:val="21"/>
                <w:szCs w:val="22"/>
              </w:rPr>
              <w:t>（可接受范围：</w:t>
            </w:r>
            <w:r>
              <w:rPr>
                <w:sz w:val="21"/>
                <w:szCs w:val="22"/>
              </w:rPr>
              <w:t>5%~10%</w:t>
            </w:r>
            <w:r>
              <w:rPr>
                <w:rFonts w:hint="eastAsia"/>
                <w:sz w:val="21"/>
                <w:szCs w:val="22"/>
              </w:rPr>
              <w:t>），温度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），摇床转速</w:t>
            </w:r>
            <w:r>
              <w:rPr>
                <w:sz w:val="21"/>
                <w:szCs w:val="22"/>
              </w:rPr>
              <w:t>130 rpm</w:t>
            </w:r>
            <w:r>
              <w:rPr>
                <w:rFonts w:hint="eastAsia"/>
                <w:sz w:val="21"/>
                <w:szCs w:val="22"/>
              </w:rPr>
              <w:t>（可接受范围：</w:t>
            </w:r>
            <w:r>
              <w:rPr>
                <w:sz w:val="21"/>
                <w:szCs w:val="22"/>
              </w:rPr>
              <w:t>110~150rpm</w:t>
            </w:r>
            <w:r>
              <w:rPr>
                <w:rFonts w:hint="eastAsia"/>
                <w:sz w:val="21"/>
                <w:szCs w:val="22"/>
              </w:rPr>
              <w:t>）。之后每培养</w:t>
            </w:r>
            <w:r>
              <w:rPr>
                <w:sz w:val="21"/>
                <w:szCs w:val="22"/>
              </w:rPr>
              <w:t>3</w:t>
            </w:r>
            <w:r>
              <w:rPr>
                <w:rFonts w:hint="eastAsia"/>
                <w:sz w:val="21"/>
                <w:szCs w:val="22"/>
              </w:rPr>
              <w:t>天（可接受范围：</w:t>
            </w:r>
            <w:r>
              <w:rPr>
                <w:sz w:val="21"/>
                <w:szCs w:val="22"/>
              </w:rPr>
              <w:t>2~4</w:t>
            </w:r>
            <w:r>
              <w:rPr>
                <w:rFonts w:hint="eastAsia"/>
                <w:sz w:val="21"/>
                <w:szCs w:val="22"/>
              </w:rPr>
              <w:t>天），当活细胞密度达到</w:t>
            </w:r>
            <w:r>
              <w:rPr>
                <w:sz w:val="21"/>
                <w:szCs w:val="22"/>
              </w:rPr>
              <w:t>2.7~2.9×10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97%~98%</w:t>
            </w:r>
            <w:r>
              <w:rPr>
                <w:rFonts w:hint="eastAsia"/>
                <w:sz w:val="21"/>
                <w:szCs w:val="22"/>
              </w:rPr>
              <w:t>（可接受范围：≥</w:t>
            </w:r>
            <w:r>
              <w:rPr>
                <w:rFonts w:hint="eastAsia"/>
                <w:sz w:val="21"/>
                <w:szCs w:val="22"/>
              </w:rPr>
              <w:t>90%</w:t>
            </w:r>
            <w:r>
              <w:rPr>
                <w:rFonts w:hint="eastAsia"/>
                <w:sz w:val="21"/>
                <w:szCs w:val="22"/>
              </w:rPr>
              <w:t>），将细胞接种于</w:t>
            </w:r>
            <w:r>
              <w:rPr>
                <w:sz w:val="21"/>
                <w:szCs w:val="22"/>
              </w:rPr>
              <w:t>CD CHO</w:t>
            </w:r>
            <w:r>
              <w:rPr>
                <w:rFonts w:hint="eastAsia"/>
                <w:sz w:val="21"/>
                <w:szCs w:val="22"/>
              </w:rPr>
              <w:t>培养基（含</w:t>
            </w:r>
            <w:r>
              <w:rPr>
                <w:sz w:val="21"/>
                <w:szCs w:val="22"/>
              </w:rPr>
              <w:t>MSX</w:t>
            </w:r>
            <w:r>
              <w:rPr>
                <w:rFonts w:hint="eastAsia"/>
                <w:sz w:val="21"/>
                <w:szCs w:val="22"/>
              </w:rPr>
              <w:t>）中扩增培养，接种后活细胞密度为</w:t>
            </w:r>
            <w:r>
              <w:rPr>
                <w:sz w:val="21"/>
                <w:szCs w:val="22"/>
              </w:rPr>
              <w:t>0.5~0.6×10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）。摇瓶扩增培养</w:t>
            </w:r>
            <w:r>
              <w:rPr>
                <w:sz w:val="21"/>
                <w:szCs w:val="22"/>
              </w:rPr>
              <w:t>9</w:t>
            </w:r>
            <w:r>
              <w:rPr>
                <w:rFonts w:hint="eastAsia"/>
                <w:sz w:val="21"/>
                <w:szCs w:val="22"/>
              </w:rPr>
              <w:t>天，当活细胞密度达到</w:t>
            </w:r>
            <w:r>
              <w:rPr>
                <w:sz w:val="21"/>
                <w:szCs w:val="22"/>
              </w:rPr>
              <w:t>3.1~3.5×10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98%</w:t>
            </w:r>
            <w:r>
              <w:rPr>
                <w:rFonts w:hint="eastAsia"/>
                <w:sz w:val="21"/>
                <w:szCs w:val="22"/>
              </w:rPr>
              <w:t>（可接受范围：≥</w:t>
            </w:r>
            <w:r>
              <w:rPr>
                <w:rFonts w:hint="eastAsia"/>
                <w:sz w:val="21"/>
                <w:szCs w:val="22"/>
              </w:rPr>
              <w:t>90%</w:t>
            </w:r>
            <w:r>
              <w:rPr>
                <w:rFonts w:hint="eastAsia"/>
                <w:sz w:val="21"/>
                <w:szCs w:val="22"/>
              </w:rPr>
              <w:t>），接种至</w:t>
            </w:r>
            <w:r>
              <w:rPr>
                <w:sz w:val="21"/>
                <w:szCs w:val="22"/>
              </w:rPr>
              <w:t>WAVE</w:t>
            </w:r>
            <w:r>
              <w:rPr>
                <w:rFonts w:hint="eastAsia"/>
                <w:sz w:val="21"/>
                <w:szCs w:val="22"/>
              </w:rPr>
              <w:t>生物反应器中。</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 xml:space="preserve"> WAVE</w:t>
            </w:r>
            <w:r>
              <w:rPr>
                <w:rFonts w:hint="eastAsia"/>
                <w:sz w:val="21"/>
                <w:szCs w:val="22"/>
              </w:rPr>
              <w:t>生物反应器扩增培养</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WAVE</w:t>
            </w:r>
            <w:r>
              <w:rPr>
                <w:rFonts w:hint="eastAsia"/>
                <w:sz w:val="21"/>
                <w:szCs w:val="22"/>
              </w:rPr>
              <w:t>生物反应器扩增培养阶段使用培养基为</w:t>
            </w:r>
            <w:r>
              <w:rPr>
                <w:sz w:val="21"/>
                <w:szCs w:val="22"/>
              </w:rPr>
              <w:t>CD CHO</w:t>
            </w:r>
            <w:r>
              <w:rPr>
                <w:rFonts w:hint="eastAsia"/>
                <w:sz w:val="21"/>
                <w:szCs w:val="22"/>
              </w:rPr>
              <w:t>培养基（含</w:t>
            </w:r>
            <w:r>
              <w:rPr>
                <w:sz w:val="21"/>
                <w:szCs w:val="22"/>
              </w:rPr>
              <w:t>MSX</w:t>
            </w:r>
            <w:r>
              <w:rPr>
                <w:rFonts w:hint="eastAsia"/>
                <w:sz w:val="21"/>
                <w:szCs w:val="22"/>
              </w:rPr>
              <w:t>）。</w:t>
            </w:r>
            <w:proofErr w:type="gramStart"/>
            <w:r>
              <w:rPr>
                <w:rFonts w:hint="eastAsia"/>
                <w:sz w:val="21"/>
                <w:szCs w:val="22"/>
              </w:rPr>
              <w:t>取摇瓶</w:t>
            </w:r>
            <w:proofErr w:type="gramEnd"/>
            <w:r>
              <w:rPr>
                <w:rFonts w:hint="eastAsia"/>
                <w:sz w:val="21"/>
                <w:szCs w:val="22"/>
              </w:rPr>
              <w:t>种子接种至</w:t>
            </w:r>
            <w:r>
              <w:rPr>
                <w:sz w:val="21"/>
                <w:szCs w:val="22"/>
              </w:rPr>
              <w:t>WAVE</w:t>
            </w:r>
            <w:r>
              <w:rPr>
                <w:rFonts w:hint="eastAsia"/>
                <w:sz w:val="21"/>
                <w:szCs w:val="22"/>
              </w:rPr>
              <w:t>生物反应器中进行</w:t>
            </w:r>
            <w:r>
              <w:rPr>
                <w:sz w:val="21"/>
                <w:szCs w:val="22"/>
              </w:rPr>
              <w:t>N-3</w:t>
            </w:r>
            <w:r>
              <w:rPr>
                <w:rFonts w:hint="eastAsia"/>
                <w:sz w:val="21"/>
                <w:szCs w:val="22"/>
              </w:rPr>
              <w:t>级和</w:t>
            </w:r>
            <w:r>
              <w:rPr>
                <w:sz w:val="21"/>
                <w:szCs w:val="22"/>
              </w:rPr>
              <w:t>N-2</w:t>
            </w:r>
            <w:r>
              <w:rPr>
                <w:rFonts w:hint="eastAsia"/>
                <w:sz w:val="21"/>
                <w:szCs w:val="22"/>
              </w:rPr>
              <w:t>级扩增培养，</w:t>
            </w:r>
            <w:r>
              <w:rPr>
                <w:sz w:val="21"/>
                <w:szCs w:val="22"/>
              </w:rPr>
              <w:t>N-3</w:t>
            </w:r>
            <w:r>
              <w:rPr>
                <w:rFonts w:hint="eastAsia"/>
                <w:sz w:val="21"/>
                <w:szCs w:val="22"/>
              </w:rPr>
              <w:t>级生物反应器接种后活细胞密度为</w:t>
            </w:r>
            <w:r>
              <w:rPr>
                <w:sz w:val="21"/>
                <w:szCs w:val="22"/>
              </w:rPr>
              <w:t>0.7×10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）。培养条件：温度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），转速</w:t>
            </w:r>
            <w:r>
              <w:rPr>
                <w:sz w:val="21"/>
                <w:szCs w:val="22"/>
              </w:rPr>
              <w:t>15rpm</w:t>
            </w:r>
            <w:r>
              <w:rPr>
                <w:rFonts w:hint="eastAsia"/>
                <w:sz w:val="21"/>
                <w:szCs w:val="22"/>
              </w:rPr>
              <w:t>（可接受范围：</w:t>
            </w:r>
            <w:r>
              <w:rPr>
                <w:sz w:val="21"/>
                <w:szCs w:val="22"/>
              </w:rPr>
              <w:t>13~25rpm</w:t>
            </w:r>
            <w:r>
              <w:rPr>
                <w:rFonts w:hint="eastAsia"/>
                <w:sz w:val="21"/>
                <w:szCs w:val="22"/>
              </w:rPr>
              <w:t>），角度</w:t>
            </w:r>
            <w:r>
              <w:rPr>
                <w:sz w:val="21"/>
                <w:szCs w:val="22"/>
              </w:rPr>
              <w:t>6°</w:t>
            </w:r>
            <w:r>
              <w:rPr>
                <w:rFonts w:hint="eastAsia"/>
                <w:sz w:val="21"/>
                <w:szCs w:val="22"/>
              </w:rPr>
              <w:t>（可接受范围：</w:t>
            </w:r>
            <w:r>
              <w:rPr>
                <w:sz w:val="21"/>
                <w:szCs w:val="22"/>
              </w:rPr>
              <w:t>5~7°</w:t>
            </w:r>
            <w:r>
              <w:rPr>
                <w:rFonts w:hint="eastAsia"/>
                <w:sz w:val="21"/>
                <w:szCs w:val="22"/>
              </w:rPr>
              <w:t>），</w:t>
            </w:r>
            <w:r>
              <w:rPr>
                <w:sz w:val="21"/>
                <w:szCs w:val="22"/>
              </w:rPr>
              <w:t>CO</w:t>
            </w:r>
            <w:r>
              <w:rPr>
                <w:sz w:val="21"/>
                <w:szCs w:val="22"/>
                <w:vertAlign w:val="subscript"/>
              </w:rPr>
              <w:t>2</w:t>
            </w:r>
            <w:r>
              <w:rPr>
                <w:rFonts w:hint="eastAsia"/>
                <w:sz w:val="21"/>
                <w:szCs w:val="22"/>
              </w:rPr>
              <w:t>浓度</w:t>
            </w:r>
            <w:r>
              <w:rPr>
                <w:sz w:val="21"/>
                <w:szCs w:val="22"/>
              </w:rPr>
              <w:t>8.0%</w:t>
            </w:r>
            <w:r>
              <w:rPr>
                <w:rFonts w:hint="eastAsia"/>
                <w:sz w:val="21"/>
                <w:szCs w:val="22"/>
              </w:rPr>
              <w:t>（可接受范围：</w:t>
            </w:r>
            <w:r>
              <w:rPr>
                <w:sz w:val="21"/>
                <w:szCs w:val="22"/>
              </w:rPr>
              <w:t>0%~10%</w:t>
            </w:r>
            <w:r>
              <w:rPr>
                <w:rFonts w:hint="eastAsia"/>
                <w:sz w:val="21"/>
                <w:szCs w:val="22"/>
              </w:rPr>
              <w:t>），空气通量</w:t>
            </w:r>
            <w:r>
              <w:rPr>
                <w:sz w:val="21"/>
                <w:szCs w:val="22"/>
              </w:rPr>
              <w:t>0.30 lpm</w:t>
            </w:r>
            <w:r>
              <w:rPr>
                <w:rFonts w:hint="eastAsia"/>
                <w:sz w:val="21"/>
                <w:szCs w:val="22"/>
              </w:rPr>
              <w:t>（可接受范围：</w:t>
            </w:r>
            <w:r>
              <w:rPr>
                <w:sz w:val="21"/>
                <w:szCs w:val="22"/>
              </w:rPr>
              <w:t>0.2~0.4lpm</w:t>
            </w:r>
            <w:r>
              <w:rPr>
                <w:rFonts w:hint="eastAsia"/>
                <w:sz w:val="21"/>
                <w:szCs w:val="22"/>
              </w:rPr>
              <w:t>）。</w:t>
            </w:r>
          </w:p>
          <w:p w:rsidR="005F3BE4" w:rsidRDefault="00EE2F1C">
            <w:pPr>
              <w:spacing w:line="240" w:lineRule="auto"/>
              <w:ind w:firstLineChars="0" w:firstLine="0"/>
              <w:jc w:val="left"/>
              <w:rPr>
                <w:sz w:val="21"/>
                <w:szCs w:val="22"/>
              </w:rPr>
            </w:pPr>
            <w:r>
              <w:rPr>
                <w:sz w:val="21"/>
                <w:szCs w:val="22"/>
              </w:rPr>
              <w:t>N-3</w:t>
            </w:r>
            <w:r>
              <w:rPr>
                <w:rFonts w:hint="eastAsia"/>
                <w:sz w:val="21"/>
                <w:szCs w:val="22"/>
              </w:rPr>
              <w:t>级生物反应器培养至第</w:t>
            </w:r>
            <w:r>
              <w:rPr>
                <w:sz w:val="21"/>
                <w:szCs w:val="22"/>
              </w:rPr>
              <w:t>3</w:t>
            </w:r>
            <w:r>
              <w:rPr>
                <w:rFonts w:hint="eastAsia"/>
                <w:sz w:val="21"/>
                <w:szCs w:val="22"/>
              </w:rPr>
              <w:t>天（可接受范围：</w:t>
            </w:r>
            <w:r>
              <w:rPr>
                <w:sz w:val="21"/>
                <w:szCs w:val="22"/>
              </w:rPr>
              <w:t>2~5</w:t>
            </w:r>
            <w:r>
              <w:rPr>
                <w:rFonts w:hint="eastAsia"/>
                <w:sz w:val="21"/>
                <w:szCs w:val="22"/>
              </w:rPr>
              <w:t>天）活细胞密度达到</w:t>
            </w:r>
            <w:r>
              <w:rPr>
                <w:sz w:val="21"/>
                <w:szCs w:val="22"/>
              </w:rPr>
              <w:t>3.2×10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98%</w:t>
            </w:r>
            <w:r>
              <w:rPr>
                <w:rFonts w:hint="eastAsia"/>
                <w:sz w:val="21"/>
                <w:szCs w:val="22"/>
              </w:rPr>
              <w:t>（可接受范围：≥</w:t>
            </w:r>
            <w:r>
              <w:rPr>
                <w:rFonts w:hint="eastAsia"/>
                <w:sz w:val="21"/>
                <w:szCs w:val="22"/>
              </w:rPr>
              <w:t>90%</w:t>
            </w:r>
            <w:r>
              <w:rPr>
                <w:rFonts w:hint="eastAsia"/>
                <w:sz w:val="21"/>
                <w:szCs w:val="22"/>
              </w:rPr>
              <w:t>），将</w:t>
            </w:r>
            <w:r>
              <w:rPr>
                <w:sz w:val="21"/>
                <w:szCs w:val="22"/>
              </w:rPr>
              <w:t>N-3</w:t>
            </w:r>
            <w:r>
              <w:rPr>
                <w:rFonts w:hint="eastAsia"/>
                <w:sz w:val="21"/>
                <w:szCs w:val="22"/>
              </w:rPr>
              <w:t>级生物反应器培养的细胞种子接种至</w:t>
            </w:r>
            <w:r>
              <w:rPr>
                <w:sz w:val="21"/>
                <w:szCs w:val="22"/>
              </w:rPr>
              <w:t>N-2</w:t>
            </w:r>
            <w:r>
              <w:rPr>
                <w:rFonts w:hint="eastAsia"/>
                <w:sz w:val="21"/>
                <w:szCs w:val="22"/>
              </w:rPr>
              <w:t>级生物反应器，使接种后活细胞密度为</w:t>
            </w:r>
            <w:r>
              <w:rPr>
                <w:sz w:val="21"/>
                <w:szCs w:val="22"/>
              </w:rPr>
              <w:t>0.8×10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），培养条件：温度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），转速</w:t>
            </w:r>
            <w:r>
              <w:rPr>
                <w:sz w:val="21"/>
                <w:szCs w:val="22"/>
              </w:rPr>
              <w:t>18rpm</w:t>
            </w:r>
            <w:r>
              <w:rPr>
                <w:rFonts w:hint="eastAsia"/>
                <w:sz w:val="21"/>
                <w:szCs w:val="22"/>
              </w:rPr>
              <w:t>（可接受范围：</w:t>
            </w:r>
            <w:r>
              <w:rPr>
                <w:sz w:val="21"/>
                <w:szCs w:val="22"/>
              </w:rPr>
              <w:t>15~25rpm</w:t>
            </w:r>
            <w:r>
              <w:rPr>
                <w:rFonts w:hint="eastAsia"/>
                <w:sz w:val="21"/>
                <w:szCs w:val="22"/>
              </w:rPr>
              <w:t>），角度</w:t>
            </w:r>
            <w:r>
              <w:rPr>
                <w:sz w:val="21"/>
                <w:szCs w:val="22"/>
              </w:rPr>
              <w:t>6°</w:t>
            </w:r>
            <w:r>
              <w:rPr>
                <w:rFonts w:hint="eastAsia"/>
                <w:sz w:val="21"/>
                <w:szCs w:val="22"/>
              </w:rPr>
              <w:t>（可接受范围：</w:t>
            </w:r>
            <w:r>
              <w:rPr>
                <w:sz w:val="21"/>
                <w:szCs w:val="22"/>
              </w:rPr>
              <w:t>5~7°</w:t>
            </w:r>
            <w:r>
              <w:rPr>
                <w:rFonts w:hint="eastAsia"/>
                <w:sz w:val="21"/>
                <w:szCs w:val="22"/>
              </w:rPr>
              <w:t>），</w:t>
            </w:r>
            <w:r>
              <w:rPr>
                <w:sz w:val="21"/>
                <w:szCs w:val="22"/>
              </w:rPr>
              <w:t>CO</w:t>
            </w:r>
            <w:r>
              <w:rPr>
                <w:sz w:val="21"/>
                <w:szCs w:val="22"/>
                <w:vertAlign w:val="subscript"/>
              </w:rPr>
              <w:t>2</w:t>
            </w:r>
            <w:r>
              <w:rPr>
                <w:rFonts w:hint="eastAsia"/>
                <w:sz w:val="21"/>
                <w:szCs w:val="22"/>
              </w:rPr>
              <w:t>浓度</w:t>
            </w:r>
            <w:r>
              <w:rPr>
                <w:sz w:val="21"/>
                <w:szCs w:val="22"/>
              </w:rPr>
              <w:t>8.0%</w:t>
            </w:r>
            <w:r>
              <w:rPr>
                <w:rFonts w:hint="eastAsia"/>
                <w:sz w:val="21"/>
                <w:szCs w:val="22"/>
              </w:rPr>
              <w:t>（可接受范围：</w:t>
            </w:r>
            <w:r>
              <w:rPr>
                <w:sz w:val="21"/>
                <w:szCs w:val="22"/>
              </w:rPr>
              <w:t>0%~10%</w:t>
            </w:r>
            <w:r>
              <w:rPr>
                <w:rFonts w:hint="eastAsia"/>
                <w:sz w:val="21"/>
                <w:szCs w:val="22"/>
              </w:rPr>
              <w:t>），空气通量</w:t>
            </w:r>
            <w:r>
              <w:rPr>
                <w:sz w:val="21"/>
                <w:szCs w:val="22"/>
              </w:rPr>
              <w:t>0.30 lpm</w:t>
            </w:r>
            <w:r>
              <w:rPr>
                <w:rFonts w:hint="eastAsia"/>
                <w:sz w:val="21"/>
                <w:szCs w:val="22"/>
              </w:rPr>
              <w:t>（可接受范围：</w:t>
            </w:r>
            <w:r>
              <w:rPr>
                <w:sz w:val="21"/>
                <w:szCs w:val="22"/>
              </w:rPr>
              <w:t>0.2~0.4lpm</w:t>
            </w:r>
            <w:r>
              <w:rPr>
                <w:rFonts w:hint="eastAsia"/>
                <w:sz w:val="21"/>
                <w:szCs w:val="22"/>
              </w:rPr>
              <w:t>）。</w:t>
            </w:r>
            <w:r>
              <w:rPr>
                <w:sz w:val="21"/>
                <w:szCs w:val="22"/>
              </w:rPr>
              <w:t>N-2</w:t>
            </w:r>
            <w:r>
              <w:rPr>
                <w:rFonts w:hint="eastAsia"/>
                <w:sz w:val="21"/>
                <w:szCs w:val="22"/>
              </w:rPr>
              <w:t>级生物反应器培养至平均活细胞密度为</w:t>
            </w:r>
            <w:r>
              <w:rPr>
                <w:sz w:val="21"/>
                <w:szCs w:val="22"/>
              </w:rPr>
              <w:t>3.8×10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99%</w:t>
            </w:r>
            <w:r>
              <w:rPr>
                <w:rFonts w:hint="eastAsia"/>
                <w:sz w:val="21"/>
                <w:szCs w:val="22"/>
              </w:rPr>
              <w:t>（可</w:t>
            </w:r>
            <w:r>
              <w:rPr>
                <w:rFonts w:hint="eastAsia"/>
                <w:sz w:val="21"/>
                <w:szCs w:val="22"/>
              </w:rPr>
              <w:lastRenderedPageBreak/>
              <w:t>接受范围：≥</w:t>
            </w:r>
            <w:r>
              <w:rPr>
                <w:rFonts w:hint="eastAsia"/>
                <w:sz w:val="21"/>
                <w:szCs w:val="22"/>
              </w:rPr>
              <w:t>90%</w:t>
            </w:r>
            <w:r>
              <w:rPr>
                <w:rFonts w:hint="eastAsia"/>
                <w:sz w:val="21"/>
                <w:szCs w:val="22"/>
              </w:rPr>
              <w:t>）接种至下一级生物反应器。</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lastRenderedPageBreak/>
              <w:t>N-1</w:t>
            </w:r>
            <w:r>
              <w:rPr>
                <w:rFonts w:hint="eastAsia"/>
                <w:sz w:val="21"/>
                <w:szCs w:val="22"/>
              </w:rPr>
              <w:t>级生物反应器扩增培养（</w:t>
            </w:r>
            <w:r>
              <w:rPr>
                <w:sz w:val="21"/>
                <w:szCs w:val="22"/>
              </w:rPr>
              <w:t>250L</w:t>
            </w:r>
            <w:r>
              <w:rPr>
                <w:rFonts w:hint="eastAsia"/>
                <w:sz w:val="21"/>
                <w:szCs w:val="22"/>
              </w:rPr>
              <w:t>生物反应器）</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N-1</w:t>
            </w:r>
            <w:r>
              <w:rPr>
                <w:rFonts w:hint="eastAsia"/>
                <w:sz w:val="21"/>
                <w:szCs w:val="22"/>
              </w:rPr>
              <w:t>级生物反应器扩增培养阶段使用培养基为</w:t>
            </w:r>
            <w:r>
              <w:rPr>
                <w:sz w:val="21"/>
                <w:szCs w:val="22"/>
              </w:rPr>
              <w:t>CD CHO</w:t>
            </w:r>
            <w:r>
              <w:rPr>
                <w:rFonts w:hint="eastAsia"/>
                <w:sz w:val="21"/>
                <w:szCs w:val="22"/>
              </w:rPr>
              <w:t>培养基。取</w:t>
            </w:r>
            <w:r>
              <w:rPr>
                <w:sz w:val="21"/>
                <w:szCs w:val="22"/>
              </w:rPr>
              <w:t>WAVE</w:t>
            </w:r>
            <w:r>
              <w:rPr>
                <w:rFonts w:hint="eastAsia"/>
                <w:sz w:val="21"/>
                <w:szCs w:val="22"/>
              </w:rPr>
              <w:t>生物反应器培养的种子接种至</w:t>
            </w:r>
            <w:r>
              <w:rPr>
                <w:sz w:val="21"/>
                <w:szCs w:val="22"/>
              </w:rPr>
              <w:t>N-1</w:t>
            </w:r>
            <w:r>
              <w:rPr>
                <w:rFonts w:hint="eastAsia"/>
                <w:sz w:val="21"/>
                <w:szCs w:val="22"/>
              </w:rPr>
              <w:t>级生物反应器中进行培养，</w:t>
            </w:r>
            <w:r>
              <w:rPr>
                <w:sz w:val="21"/>
                <w:szCs w:val="22"/>
              </w:rPr>
              <w:t>N-1</w:t>
            </w:r>
            <w:r>
              <w:rPr>
                <w:rFonts w:hint="eastAsia"/>
                <w:sz w:val="21"/>
                <w:szCs w:val="22"/>
              </w:rPr>
              <w:t>级生物反应器接种后活细胞密度为</w:t>
            </w:r>
            <w:r>
              <w:rPr>
                <w:sz w:val="21"/>
                <w:szCs w:val="22"/>
              </w:rPr>
              <w:t>0.9×10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）。培养条件：温度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），转速</w:t>
            </w:r>
            <w:r>
              <w:rPr>
                <w:sz w:val="21"/>
                <w:szCs w:val="22"/>
              </w:rPr>
              <w:t>80rpm</w:t>
            </w:r>
            <w:r>
              <w:rPr>
                <w:rFonts w:hint="eastAsia"/>
                <w:sz w:val="21"/>
                <w:szCs w:val="22"/>
              </w:rPr>
              <w:t>（可接受范围：</w:t>
            </w:r>
            <w:r>
              <w:rPr>
                <w:sz w:val="21"/>
                <w:szCs w:val="22"/>
              </w:rPr>
              <w:t>70~100rpm</w:t>
            </w:r>
            <w:r>
              <w:rPr>
                <w:rFonts w:hint="eastAsia"/>
                <w:sz w:val="21"/>
                <w:szCs w:val="22"/>
              </w:rPr>
              <w:t>），</w:t>
            </w:r>
            <w:r>
              <w:rPr>
                <w:sz w:val="21"/>
                <w:szCs w:val="22"/>
              </w:rPr>
              <w:t>pH7.00±0.20</w:t>
            </w:r>
            <w:r>
              <w:rPr>
                <w:rFonts w:hint="eastAsia"/>
                <w:sz w:val="21"/>
                <w:szCs w:val="22"/>
              </w:rPr>
              <w:t>（可接受范围：</w:t>
            </w:r>
            <w:r>
              <w:rPr>
                <w:sz w:val="21"/>
                <w:szCs w:val="22"/>
              </w:rPr>
              <w:t>6.7~7.3</w:t>
            </w:r>
            <w:r>
              <w:rPr>
                <w:rFonts w:hint="eastAsia"/>
                <w:sz w:val="21"/>
                <w:szCs w:val="22"/>
              </w:rPr>
              <w:t>），</w:t>
            </w:r>
            <w:r>
              <w:rPr>
                <w:sz w:val="21"/>
                <w:szCs w:val="22"/>
              </w:rPr>
              <w:t>DO 40 %</w:t>
            </w:r>
            <w:r>
              <w:rPr>
                <w:rFonts w:hint="eastAsia"/>
                <w:sz w:val="21"/>
                <w:szCs w:val="22"/>
              </w:rPr>
              <w:t>（可接受范围：</w:t>
            </w:r>
            <w:r>
              <w:rPr>
                <w:sz w:val="21"/>
                <w:szCs w:val="22"/>
              </w:rPr>
              <w:t>20%~100%</w:t>
            </w:r>
            <w:r>
              <w:rPr>
                <w:rFonts w:hint="eastAsia"/>
                <w:sz w:val="21"/>
                <w:szCs w:val="22"/>
              </w:rPr>
              <w:t>），空气通量</w:t>
            </w:r>
            <w:r>
              <w:rPr>
                <w:sz w:val="21"/>
                <w:szCs w:val="22"/>
              </w:rPr>
              <w:t>2.0 lpm</w:t>
            </w:r>
            <w:r>
              <w:rPr>
                <w:rFonts w:hint="eastAsia"/>
                <w:sz w:val="21"/>
                <w:szCs w:val="22"/>
              </w:rPr>
              <w:t>（可接受范围：</w:t>
            </w:r>
            <w:r>
              <w:rPr>
                <w:sz w:val="21"/>
                <w:szCs w:val="22"/>
              </w:rPr>
              <w:t>1.0~3.0lpm</w:t>
            </w:r>
            <w:r>
              <w:rPr>
                <w:rFonts w:hint="eastAsia"/>
                <w:sz w:val="21"/>
                <w:szCs w:val="22"/>
              </w:rPr>
              <w:t>）。</w:t>
            </w:r>
            <w:r>
              <w:rPr>
                <w:sz w:val="21"/>
                <w:szCs w:val="22"/>
              </w:rPr>
              <w:t>N-1</w:t>
            </w:r>
            <w:r>
              <w:rPr>
                <w:rFonts w:hint="eastAsia"/>
                <w:sz w:val="21"/>
                <w:szCs w:val="22"/>
              </w:rPr>
              <w:t>级生物反应器培养至活细胞密度达到</w:t>
            </w:r>
            <w:r>
              <w:rPr>
                <w:sz w:val="21"/>
                <w:szCs w:val="22"/>
              </w:rPr>
              <w:t>4.2×10</w:t>
            </w:r>
            <w:r>
              <w:rPr>
                <w:sz w:val="21"/>
                <w:szCs w:val="22"/>
                <w:vertAlign w:val="superscript"/>
              </w:rPr>
              <w:t>6</w:t>
            </w:r>
            <w:r>
              <w:rPr>
                <w:sz w:val="21"/>
                <w:szCs w:val="22"/>
              </w:rPr>
              <w:t>cells/ml</w:t>
            </w:r>
            <w:r>
              <w:rPr>
                <w:rFonts w:hint="eastAsia"/>
                <w:sz w:val="21"/>
                <w:szCs w:val="22"/>
              </w:rPr>
              <w:t>（可接受范围：</w:t>
            </w:r>
            <w:r>
              <w:rPr>
                <w:sz w:val="21"/>
                <w:szCs w:val="22"/>
              </w:rPr>
              <w:t>1.5~5.0×10</w:t>
            </w:r>
            <w:r>
              <w:rPr>
                <w:sz w:val="21"/>
                <w:szCs w:val="22"/>
                <w:vertAlign w:val="superscript"/>
              </w:rPr>
              <w:t>6</w:t>
            </w:r>
            <w:r>
              <w:rPr>
                <w:sz w:val="21"/>
                <w:szCs w:val="22"/>
              </w:rPr>
              <w:t>cells/ml</w:t>
            </w:r>
            <w:r>
              <w:rPr>
                <w:rFonts w:hint="eastAsia"/>
                <w:sz w:val="21"/>
                <w:szCs w:val="22"/>
              </w:rPr>
              <w:t>），</w:t>
            </w:r>
            <w:proofErr w:type="gramStart"/>
            <w:r>
              <w:rPr>
                <w:rFonts w:hint="eastAsia"/>
                <w:sz w:val="21"/>
                <w:szCs w:val="22"/>
              </w:rPr>
              <w:t>细胞活率</w:t>
            </w:r>
            <w:proofErr w:type="gramEnd"/>
            <w:r>
              <w:rPr>
                <w:sz w:val="21"/>
                <w:szCs w:val="22"/>
              </w:rPr>
              <w:t>98%</w:t>
            </w:r>
            <w:r>
              <w:rPr>
                <w:rFonts w:hint="eastAsia"/>
                <w:sz w:val="21"/>
                <w:szCs w:val="22"/>
              </w:rPr>
              <w:t>（可接受范围：≥</w:t>
            </w:r>
            <w:r>
              <w:rPr>
                <w:rFonts w:hint="eastAsia"/>
                <w:sz w:val="21"/>
                <w:szCs w:val="22"/>
              </w:rPr>
              <w:t>90%</w:t>
            </w:r>
            <w:r>
              <w:rPr>
                <w:rFonts w:hint="eastAsia"/>
                <w:sz w:val="21"/>
                <w:szCs w:val="22"/>
              </w:rPr>
              <w:t>）接种至下一级生物反应器。</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终级生物反应器培养（</w:t>
            </w:r>
            <w:r>
              <w:rPr>
                <w:sz w:val="21"/>
                <w:szCs w:val="22"/>
              </w:rPr>
              <w:t>1000L</w:t>
            </w:r>
            <w:r>
              <w:rPr>
                <w:rFonts w:hint="eastAsia"/>
                <w:sz w:val="21"/>
                <w:szCs w:val="22"/>
              </w:rPr>
              <w:t>生物反应器）</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N-1</w:t>
            </w:r>
            <w:r>
              <w:rPr>
                <w:rFonts w:hint="eastAsia"/>
                <w:sz w:val="21"/>
                <w:szCs w:val="22"/>
              </w:rPr>
              <w:t>级生物反应器种子达到接种要求后接种至终级生物反应器中进行补料批次培养。基础培养基为</w:t>
            </w:r>
            <w:r>
              <w:rPr>
                <w:sz w:val="21"/>
                <w:szCs w:val="22"/>
              </w:rPr>
              <w:t>CDM-1</w:t>
            </w:r>
            <w:r>
              <w:rPr>
                <w:rFonts w:hint="eastAsia"/>
                <w:sz w:val="21"/>
                <w:szCs w:val="22"/>
              </w:rPr>
              <w:t>，补料培养基为</w:t>
            </w:r>
            <w:r>
              <w:rPr>
                <w:sz w:val="21"/>
                <w:szCs w:val="22"/>
              </w:rPr>
              <w:t>CDF-3E</w:t>
            </w:r>
            <w:r>
              <w:rPr>
                <w:rFonts w:hint="eastAsia"/>
                <w:sz w:val="21"/>
                <w:szCs w:val="22"/>
              </w:rPr>
              <w:t>和</w:t>
            </w:r>
            <w:r>
              <w:rPr>
                <w:sz w:val="21"/>
                <w:szCs w:val="22"/>
              </w:rPr>
              <w:t>CDF-3F</w:t>
            </w:r>
            <w:r>
              <w:rPr>
                <w:rFonts w:hint="eastAsia"/>
                <w:sz w:val="21"/>
                <w:szCs w:val="22"/>
              </w:rPr>
              <w:t>。终级生物反应器接种后活细胞密度为</w:t>
            </w:r>
            <w:r>
              <w:rPr>
                <w:sz w:val="21"/>
                <w:szCs w:val="22"/>
              </w:rPr>
              <w:t>0.9×10</w:t>
            </w:r>
            <w:r>
              <w:rPr>
                <w:sz w:val="21"/>
                <w:szCs w:val="22"/>
                <w:vertAlign w:val="superscript"/>
              </w:rPr>
              <w:t>6</w:t>
            </w:r>
            <w:r>
              <w:rPr>
                <w:sz w:val="21"/>
                <w:szCs w:val="22"/>
              </w:rPr>
              <w:t>cells/ml</w:t>
            </w:r>
            <w:r>
              <w:rPr>
                <w:rFonts w:hint="eastAsia"/>
                <w:sz w:val="21"/>
                <w:szCs w:val="22"/>
              </w:rPr>
              <w:t>（可接受范围：</w:t>
            </w:r>
            <w:r>
              <w:rPr>
                <w:sz w:val="21"/>
                <w:szCs w:val="22"/>
              </w:rPr>
              <w:t>0.4~1.0×10</w:t>
            </w:r>
            <w:r>
              <w:rPr>
                <w:sz w:val="21"/>
                <w:szCs w:val="22"/>
                <w:vertAlign w:val="superscript"/>
              </w:rPr>
              <w:t>6</w:t>
            </w:r>
            <w:r>
              <w:rPr>
                <w:sz w:val="21"/>
                <w:szCs w:val="22"/>
              </w:rPr>
              <w:t>cells/ml</w:t>
            </w:r>
            <w:r>
              <w:rPr>
                <w:rFonts w:hint="eastAsia"/>
                <w:sz w:val="21"/>
                <w:szCs w:val="22"/>
              </w:rPr>
              <w:t>）。培养条件：初始培养温度</w:t>
            </w:r>
            <w:r>
              <w:rPr>
                <w:sz w:val="21"/>
                <w:szCs w:val="22"/>
              </w:rPr>
              <w:t>36.5</w:t>
            </w:r>
            <w:r>
              <w:rPr>
                <w:rFonts w:ascii="宋体" w:hAnsi="宋体" w:cs="宋体" w:hint="eastAsia"/>
                <w:sz w:val="21"/>
                <w:szCs w:val="22"/>
              </w:rPr>
              <w:t>℃</w:t>
            </w:r>
            <w:r>
              <w:rPr>
                <w:rFonts w:hint="eastAsia"/>
                <w:sz w:val="21"/>
                <w:szCs w:val="22"/>
              </w:rPr>
              <w:t>（可接受范围：</w:t>
            </w:r>
            <w:r>
              <w:rPr>
                <w:sz w:val="21"/>
                <w:szCs w:val="22"/>
              </w:rPr>
              <w:t>35~38</w:t>
            </w:r>
            <w:r>
              <w:rPr>
                <w:rFonts w:ascii="宋体" w:hAnsi="宋体" w:cs="宋体" w:hint="eastAsia"/>
                <w:sz w:val="21"/>
                <w:szCs w:val="22"/>
              </w:rPr>
              <w:t>℃</w:t>
            </w:r>
            <w:r>
              <w:rPr>
                <w:rFonts w:hint="eastAsia"/>
                <w:sz w:val="21"/>
                <w:szCs w:val="22"/>
              </w:rPr>
              <w:t>），</w:t>
            </w:r>
            <w:r>
              <w:rPr>
                <w:sz w:val="21"/>
                <w:szCs w:val="22"/>
              </w:rPr>
              <w:t>pH 7.00±0.20</w:t>
            </w:r>
            <w:r>
              <w:rPr>
                <w:rFonts w:hint="eastAsia"/>
                <w:sz w:val="21"/>
                <w:szCs w:val="22"/>
              </w:rPr>
              <w:t>（可接受范围：</w:t>
            </w:r>
            <w:r>
              <w:rPr>
                <w:sz w:val="21"/>
                <w:szCs w:val="22"/>
              </w:rPr>
              <w:t>6.7~7.3</w:t>
            </w:r>
            <w:r>
              <w:rPr>
                <w:rFonts w:hint="eastAsia"/>
                <w:sz w:val="21"/>
                <w:szCs w:val="22"/>
              </w:rPr>
              <w:t>），</w:t>
            </w:r>
            <w:r>
              <w:rPr>
                <w:sz w:val="21"/>
                <w:szCs w:val="22"/>
              </w:rPr>
              <w:t>DO 40%</w:t>
            </w:r>
            <w:r>
              <w:rPr>
                <w:rFonts w:hint="eastAsia"/>
                <w:sz w:val="21"/>
                <w:szCs w:val="22"/>
              </w:rPr>
              <w:t>（可接受范围：</w:t>
            </w:r>
            <w:r>
              <w:rPr>
                <w:sz w:val="21"/>
                <w:szCs w:val="22"/>
              </w:rPr>
              <w:t>20%~100%</w:t>
            </w:r>
            <w:r>
              <w:rPr>
                <w:rFonts w:hint="eastAsia"/>
                <w:sz w:val="21"/>
                <w:szCs w:val="22"/>
              </w:rPr>
              <w:t>），转速</w:t>
            </w:r>
            <w:r>
              <w:rPr>
                <w:sz w:val="21"/>
                <w:szCs w:val="22"/>
              </w:rPr>
              <w:t>50~60 rpm</w:t>
            </w:r>
            <w:r>
              <w:rPr>
                <w:rFonts w:hint="eastAsia"/>
                <w:sz w:val="21"/>
                <w:szCs w:val="22"/>
              </w:rPr>
              <w:t>（可接受范围：</w:t>
            </w:r>
            <w:r>
              <w:rPr>
                <w:sz w:val="21"/>
                <w:szCs w:val="22"/>
              </w:rPr>
              <w:t>40~80rpm</w:t>
            </w:r>
            <w:r>
              <w:rPr>
                <w:rFonts w:hint="eastAsia"/>
                <w:sz w:val="21"/>
                <w:szCs w:val="22"/>
              </w:rPr>
              <w:t>），空气通量为</w:t>
            </w:r>
            <w:r>
              <w:rPr>
                <w:sz w:val="21"/>
                <w:szCs w:val="22"/>
              </w:rPr>
              <w:t>4.0 lpm</w:t>
            </w:r>
            <w:r>
              <w:rPr>
                <w:rFonts w:hint="eastAsia"/>
                <w:sz w:val="21"/>
                <w:szCs w:val="22"/>
              </w:rPr>
              <w:t>（可接受范围：</w:t>
            </w:r>
            <w:r>
              <w:rPr>
                <w:sz w:val="21"/>
                <w:szCs w:val="22"/>
              </w:rPr>
              <w:t>1~10lpm</w:t>
            </w:r>
            <w:r>
              <w:rPr>
                <w:rFonts w:hint="eastAsia"/>
                <w:sz w:val="21"/>
                <w:szCs w:val="22"/>
              </w:rPr>
              <w:t>）；终级生物反应器培养至第</w:t>
            </w:r>
            <w:r>
              <w:rPr>
                <w:sz w:val="21"/>
                <w:szCs w:val="22"/>
              </w:rPr>
              <w:t>5</w:t>
            </w:r>
            <w:r>
              <w:rPr>
                <w:rFonts w:hint="eastAsia"/>
                <w:sz w:val="21"/>
                <w:szCs w:val="22"/>
              </w:rPr>
              <w:t>天降温至</w:t>
            </w:r>
            <w:r>
              <w:rPr>
                <w:sz w:val="21"/>
                <w:szCs w:val="22"/>
              </w:rPr>
              <w:t>33.0</w:t>
            </w:r>
            <w:r>
              <w:rPr>
                <w:rFonts w:ascii="宋体" w:hAnsi="宋体" w:cs="宋体" w:hint="eastAsia"/>
                <w:sz w:val="21"/>
                <w:szCs w:val="22"/>
              </w:rPr>
              <w:t>℃</w:t>
            </w:r>
            <w:r>
              <w:rPr>
                <w:rFonts w:hint="eastAsia"/>
                <w:sz w:val="21"/>
                <w:szCs w:val="22"/>
              </w:rPr>
              <w:t>（可接受范围：</w:t>
            </w:r>
            <w:r>
              <w:rPr>
                <w:sz w:val="21"/>
                <w:szCs w:val="22"/>
              </w:rPr>
              <w:t>32~34</w:t>
            </w:r>
            <w:r>
              <w:rPr>
                <w:rFonts w:ascii="宋体" w:hAnsi="宋体" w:cs="宋体" w:hint="eastAsia"/>
                <w:sz w:val="21"/>
                <w:szCs w:val="22"/>
              </w:rPr>
              <w:t>℃</w:t>
            </w:r>
            <w:r>
              <w:rPr>
                <w:rFonts w:hint="eastAsia"/>
                <w:sz w:val="21"/>
                <w:szCs w:val="22"/>
              </w:rPr>
              <w:t>），</w:t>
            </w:r>
            <w:r>
              <w:rPr>
                <w:sz w:val="21"/>
                <w:szCs w:val="22"/>
              </w:rPr>
              <w:t>pH</w:t>
            </w:r>
            <w:r>
              <w:rPr>
                <w:rFonts w:hint="eastAsia"/>
                <w:sz w:val="21"/>
                <w:szCs w:val="22"/>
              </w:rPr>
              <w:t>调整为</w:t>
            </w:r>
            <w:r>
              <w:rPr>
                <w:sz w:val="21"/>
                <w:szCs w:val="22"/>
              </w:rPr>
              <w:t>7.15±0.35</w:t>
            </w:r>
            <w:r>
              <w:rPr>
                <w:rFonts w:hint="eastAsia"/>
                <w:sz w:val="21"/>
                <w:szCs w:val="22"/>
              </w:rPr>
              <w:t>（可接受范围：</w:t>
            </w:r>
            <w:r>
              <w:rPr>
                <w:sz w:val="21"/>
                <w:szCs w:val="22"/>
              </w:rPr>
              <w:t>6.7~7.6</w:t>
            </w:r>
            <w:r>
              <w:rPr>
                <w:rFonts w:hint="eastAsia"/>
                <w:sz w:val="21"/>
                <w:szCs w:val="22"/>
              </w:rPr>
              <w:t>）；培养至</w:t>
            </w:r>
            <w:r>
              <w:rPr>
                <w:sz w:val="21"/>
                <w:szCs w:val="22"/>
              </w:rPr>
              <w:t>D3</w:t>
            </w:r>
            <w:r>
              <w:rPr>
                <w:rFonts w:hint="eastAsia"/>
                <w:sz w:val="21"/>
                <w:szCs w:val="22"/>
              </w:rPr>
              <w:t>、</w:t>
            </w:r>
            <w:r>
              <w:rPr>
                <w:sz w:val="21"/>
                <w:szCs w:val="22"/>
              </w:rPr>
              <w:t>D5</w:t>
            </w:r>
            <w:r>
              <w:rPr>
                <w:rFonts w:hint="eastAsia"/>
                <w:sz w:val="21"/>
                <w:szCs w:val="22"/>
              </w:rPr>
              <w:t>、</w:t>
            </w:r>
            <w:r>
              <w:rPr>
                <w:sz w:val="21"/>
                <w:szCs w:val="22"/>
              </w:rPr>
              <w:t>D7</w:t>
            </w:r>
            <w:r>
              <w:rPr>
                <w:rFonts w:hint="eastAsia"/>
                <w:sz w:val="21"/>
                <w:szCs w:val="22"/>
              </w:rPr>
              <w:t>、</w:t>
            </w:r>
            <w:r>
              <w:rPr>
                <w:sz w:val="21"/>
                <w:szCs w:val="22"/>
              </w:rPr>
              <w:t>D9</w:t>
            </w:r>
            <w:r>
              <w:rPr>
                <w:rFonts w:hint="eastAsia"/>
                <w:sz w:val="21"/>
                <w:szCs w:val="22"/>
              </w:rPr>
              <w:t>、</w:t>
            </w:r>
            <w:r>
              <w:rPr>
                <w:sz w:val="21"/>
                <w:szCs w:val="22"/>
              </w:rPr>
              <w:t>D11</w:t>
            </w:r>
            <w:r>
              <w:rPr>
                <w:rFonts w:hint="eastAsia"/>
                <w:sz w:val="21"/>
                <w:szCs w:val="22"/>
              </w:rPr>
              <w:t>分别补加</w:t>
            </w:r>
            <w:r>
              <w:rPr>
                <w:sz w:val="21"/>
                <w:szCs w:val="22"/>
              </w:rPr>
              <w:t>6%CDF-3E</w:t>
            </w:r>
            <w:r>
              <w:rPr>
                <w:rFonts w:hint="eastAsia"/>
                <w:sz w:val="21"/>
                <w:szCs w:val="22"/>
              </w:rPr>
              <w:t>和</w:t>
            </w:r>
            <w:r>
              <w:rPr>
                <w:sz w:val="21"/>
                <w:szCs w:val="22"/>
              </w:rPr>
              <w:t>0.5%CDF-3F</w:t>
            </w:r>
            <w:r>
              <w:rPr>
                <w:rFonts w:hint="eastAsia"/>
                <w:sz w:val="21"/>
                <w:szCs w:val="22"/>
              </w:rPr>
              <w:t>补料培养基，并根据葡萄糖消耗情况补加</w:t>
            </w:r>
            <w:r>
              <w:rPr>
                <w:sz w:val="21"/>
                <w:szCs w:val="22"/>
              </w:rPr>
              <w:t>300g/kg</w:t>
            </w:r>
            <w:r>
              <w:rPr>
                <w:rFonts w:hint="eastAsia"/>
                <w:sz w:val="21"/>
                <w:szCs w:val="22"/>
              </w:rPr>
              <w:t>葡萄糖溶液。终级生物反应器培养周期</w:t>
            </w:r>
            <w:r>
              <w:rPr>
                <w:sz w:val="21"/>
                <w:szCs w:val="22"/>
              </w:rPr>
              <w:t>13</w:t>
            </w:r>
            <w:r>
              <w:rPr>
                <w:rFonts w:hint="eastAsia"/>
                <w:sz w:val="21"/>
                <w:szCs w:val="22"/>
              </w:rPr>
              <w:t>天（可接受范围：</w:t>
            </w:r>
            <w:r>
              <w:rPr>
                <w:sz w:val="21"/>
                <w:szCs w:val="22"/>
              </w:rPr>
              <w:t>10~14</w:t>
            </w:r>
            <w:r>
              <w:rPr>
                <w:rFonts w:hint="eastAsia"/>
                <w:sz w:val="21"/>
                <w:szCs w:val="22"/>
              </w:rPr>
              <w:t>天），收获时</w:t>
            </w:r>
            <w:proofErr w:type="gramStart"/>
            <w:r>
              <w:rPr>
                <w:rFonts w:hint="eastAsia"/>
                <w:sz w:val="21"/>
                <w:szCs w:val="22"/>
              </w:rPr>
              <w:t>细胞活率为</w:t>
            </w:r>
            <w:proofErr w:type="gramEnd"/>
            <w:r>
              <w:rPr>
                <w:sz w:val="21"/>
                <w:szCs w:val="22"/>
              </w:rPr>
              <w:t>93%</w:t>
            </w:r>
            <w:r>
              <w:rPr>
                <w:rFonts w:hint="eastAsia"/>
                <w:sz w:val="21"/>
                <w:szCs w:val="22"/>
              </w:rPr>
              <w:t>（可接受范围：≥</w:t>
            </w:r>
            <w:r>
              <w:rPr>
                <w:rFonts w:hint="eastAsia"/>
                <w:sz w:val="21"/>
                <w:szCs w:val="22"/>
              </w:rPr>
              <w:t>50%</w:t>
            </w:r>
            <w:r>
              <w:rPr>
                <w:rFonts w:hint="eastAsia"/>
                <w:sz w:val="21"/>
                <w:szCs w:val="22"/>
              </w:rPr>
              <w:t>），获得收获液约</w:t>
            </w:r>
            <w:r>
              <w:rPr>
                <w:sz w:val="21"/>
                <w:szCs w:val="22"/>
              </w:rPr>
              <w:t>901 kg</w:t>
            </w:r>
            <w:r>
              <w:rPr>
                <w:rFonts w:hint="eastAsia"/>
                <w:sz w:val="21"/>
                <w:szCs w:val="22"/>
              </w:rPr>
              <w:t>。</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生物分离</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采用</w:t>
            </w:r>
            <w:r>
              <w:rPr>
                <w:sz w:val="21"/>
                <w:szCs w:val="22"/>
              </w:rPr>
              <w:t>10</w:t>
            </w:r>
            <w:r>
              <w:rPr>
                <w:sz w:val="21"/>
                <w:szCs w:val="22"/>
              </w:rPr>
              <w:t>块</w:t>
            </w:r>
            <w:r>
              <w:rPr>
                <w:sz w:val="21"/>
                <w:szCs w:val="22"/>
              </w:rPr>
              <w:t>1.1m</w:t>
            </w:r>
            <w:r>
              <w:rPr>
                <w:sz w:val="21"/>
                <w:szCs w:val="22"/>
                <w:vertAlign w:val="superscript"/>
              </w:rPr>
              <w:t xml:space="preserve">2 </w:t>
            </w:r>
            <w:r>
              <w:rPr>
                <w:sz w:val="21"/>
                <w:szCs w:val="22"/>
              </w:rPr>
              <w:t>Millistak Pod D0HC</w:t>
            </w:r>
            <w:r>
              <w:rPr>
                <w:sz w:val="21"/>
                <w:szCs w:val="22"/>
              </w:rPr>
              <w:t>和</w:t>
            </w:r>
            <w:r>
              <w:rPr>
                <w:sz w:val="21"/>
                <w:szCs w:val="22"/>
              </w:rPr>
              <w:t>5</w:t>
            </w:r>
            <w:r>
              <w:rPr>
                <w:sz w:val="21"/>
                <w:szCs w:val="22"/>
              </w:rPr>
              <w:t>块</w:t>
            </w:r>
            <w:r>
              <w:rPr>
                <w:sz w:val="21"/>
                <w:szCs w:val="22"/>
              </w:rPr>
              <w:t>1.1m</w:t>
            </w:r>
            <w:r>
              <w:rPr>
                <w:sz w:val="21"/>
                <w:szCs w:val="22"/>
                <w:vertAlign w:val="superscript"/>
              </w:rPr>
              <w:t xml:space="preserve">2 </w:t>
            </w:r>
            <w:r>
              <w:rPr>
                <w:sz w:val="21"/>
                <w:szCs w:val="22"/>
              </w:rPr>
              <w:t>Millistak Pod A1HC</w:t>
            </w:r>
            <w:r>
              <w:rPr>
                <w:sz w:val="21"/>
                <w:szCs w:val="22"/>
              </w:rPr>
              <w:t>深层过滤膜包（</w:t>
            </w:r>
            <w:r>
              <w:rPr>
                <w:sz w:val="21"/>
                <w:szCs w:val="22"/>
              </w:rPr>
              <w:t>Merck</w:t>
            </w:r>
            <w:r>
              <w:rPr>
                <w:sz w:val="21"/>
                <w:szCs w:val="22"/>
              </w:rPr>
              <w:t>公司）；用</w:t>
            </w:r>
            <w:r>
              <w:rPr>
                <w:sz w:val="21"/>
                <w:szCs w:val="22"/>
              </w:rPr>
              <w:t>300L</w:t>
            </w:r>
            <w:r>
              <w:rPr>
                <w:sz w:val="21"/>
                <w:szCs w:val="22"/>
              </w:rPr>
              <w:t>纯化水清洗膜包，流速</w:t>
            </w:r>
            <w:r>
              <w:rPr>
                <w:sz w:val="21"/>
                <w:szCs w:val="22"/>
              </w:rPr>
              <w:t>D0HC</w:t>
            </w:r>
            <w:r>
              <w:rPr>
                <w:sz w:val="21"/>
                <w:szCs w:val="22"/>
              </w:rPr>
              <w:t>：</w:t>
            </w:r>
            <w:r>
              <w:rPr>
                <w:sz w:val="21"/>
                <w:szCs w:val="22"/>
              </w:rPr>
              <w:t>43.64LMH</w:t>
            </w:r>
            <w:r>
              <w:rPr>
                <w:rFonts w:hint="eastAsia"/>
                <w:sz w:val="21"/>
                <w:szCs w:val="22"/>
              </w:rPr>
              <w:t>，</w:t>
            </w:r>
            <w:r>
              <w:rPr>
                <w:sz w:val="21"/>
                <w:szCs w:val="22"/>
              </w:rPr>
              <w:t>A1HC</w:t>
            </w:r>
            <w:r>
              <w:rPr>
                <w:sz w:val="21"/>
                <w:szCs w:val="22"/>
              </w:rPr>
              <w:t>：</w:t>
            </w:r>
            <w:r>
              <w:rPr>
                <w:sz w:val="21"/>
                <w:szCs w:val="22"/>
              </w:rPr>
              <w:t xml:space="preserve">87.27LMH </w:t>
            </w:r>
            <w:r>
              <w:rPr>
                <w:sz w:val="21"/>
                <w:szCs w:val="22"/>
              </w:rPr>
              <w:t>；用</w:t>
            </w:r>
            <w:r>
              <w:rPr>
                <w:sz w:val="21"/>
                <w:szCs w:val="22"/>
              </w:rPr>
              <w:t>300L</w:t>
            </w:r>
            <w:r>
              <w:rPr>
                <w:sz w:val="21"/>
                <w:szCs w:val="22"/>
              </w:rPr>
              <w:t>平衡缓冲液（</w:t>
            </w:r>
            <w:r>
              <w:rPr>
                <w:rFonts w:hint="eastAsia"/>
                <w:sz w:val="21"/>
                <w:szCs w:val="22"/>
              </w:rPr>
              <w:t>含</w:t>
            </w:r>
            <w:r>
              <w:rPr>
                <w:sz w:val="21"/>
                <w:szCs w:val="22"/>
              </w:rPr>
              <w:t>10mmol/kg</w:t>
            </w:r>
            <w:r>
              <w:rPr>
                <w:sz w:val="21"/>
                <w:szCs w:val="22"/>
              </w:rPr>
              <w:t>磷酸</w:t>
            </w:r>
            <w:r>
              <w:rPr>
                <w:rFonts w:hint="eastAsia"/>
                <w:sz w:val="21"/>
                <w:szCs w:val="22"/>
              </w:rPr>
              <w:t>钠</w:t>
            </w:r>
            <w:r>
              <w:rPr>
                <w:sz w:val="21"/>
                <w:szCs w:val="22"/>
              </w:rPr>
              <w:t>盐，</w:t>
            </w:r>
            <w:r>
              <w:rPr>
                <w:sz w:val="21"/>
                <w:szCs w:val="22"/>
              </w:rPr>
              <w:t>pH6.09</w:t>
            </w:r>
            <w:r>
              <w:rPr>
                <w:sz w:val="21"/>
                <w:szCs w:val="22"/>
              </w:rPr>
              <w:t>（可接受范围：</w:t>
            </w:r>
            <w:r>
              <w:rPr>
                <w:sz w:val="21"/>
                <w:szCs w:val="22"/>
              </w:rPr>
              <w:t>6.0±0.1</w:t>
            </w:r>
            <w:r>
              <w:rPr>
                <w:sz w:val="21"/>
                <w:szCs w:val="22"/>
              </w:rPr>
              <w:t>））平衡膜包，流速</w:t>
            </w:r>
            <w:r>
              <w:rPr>
                <w:sz w:val="21"/>
                <w:szCs w:val="22"/>
              </w:rPr>
              <w:t>D0HC</w:t>
            </w:r>
            <w:r>
              <w:rPr>
                <w:sz w:val="21"/>
                <w:szCs w:val="22"/>
              </w:rPr>
              <w:t>：</w:t>
            </w:r>
            <w:r>
              <w:rPr>
                <w:sz w:val="21"/>
                <w:szCs w:val="22"/>
              </w:rPr>
              <w:t>38.18LMH</w:t>
            </w:r>
            <w:r>
              <w:rPr>
                <w:rFonts w:hint="eastAsia"/>
                <w:sz w:val="21"/>
                <w:szCs w:val="22"/>
              </w:rPr>
              <w:t>，</w:t>
            </w:r>
            <w:r>
              <w:rPr>
                <w:sz w:val="21"/>
                <w:szCs w:val="22"/>
              </w:rPr>
              <w:t>A1HC</w:t>
            </w:r>
            <w:r>
              <w:rPr>
                <w:sz w:val="21"/>
                <w:szCs w:val="22"/>
              </w:rPr>
              <w:t>：</w:t>
            </w:r>
            <w:r>
              <w:rPr>
                <w:sz w:val="21"/>
                <w:szCs w:val="22"/>
              </w:rPr>
              <w:t>76.36LMH</w:t>
            </w:r>
            <w:r>
              <w:rPr>
                <w:sz w:val="21"/>
                <w:szCs w:val="22"/>
              </w:rPr>
              <w:t>；过滤细胞收获液并收集，过滤细胞收获液体积约</w:t>
            </w:r>
            <w:r>
              <w:rPr>
                <w:sz w:val="21"/>
                <w:szCs w:val="22"/>
              </w:rPr>
              <w:t>870L</w:t>
            </w:r>
            <w:r>
              <w:rPr>
                <w:sz w:val="21"/>
                <w:szCs w:val="22"/>
              </w:rPr>
              <w:t>，过滤流速平均为</w:t>
            </w:r>
            <w:r>
              <w:rPr>
                <w:sz w:val="21"/>
                <w:szCs w:val="22"/>
              </w:rPr>
              <w:t>D0HC</w:t>
            </w:r>
            <w:r>
              <w:rPr>
                <w:sz w:val="21"/>
                <w:szCs w:val="22"/>
              </w:rPr>
              <w:t>：</w:t>
            </w:r>
            <w:r>
              <w:rPr>
                <w:sz w:val="21"/>
                <w:szCs w:val="22"/>
              </w:rPr>
              <w:t>28.23LMH</w:t>
            </w:r>
            <w:r>
              <w:rPr>
                <w:rFonts w:hint="eastAsia"/>
                <w:sz w:val="21"/>
                <w:szCs w:val="22"/>
              </w:rPr>
              <w:t>，</w:t>
            </w:r>
            <w:r>
              <w:rPr>
                <w:sz w:val="21"/>
                <w:szCs w:val="22"/>
              </w:rPr>
              <w:t>A1HC</w:t>
            </w:r>
            <w:r>
              <w:rPr>
                <w:sz w:val="21"/>
                <w:szCs w:val="22"/>
              </w:rPr>
              <w:t>：</w:t>
            </w:r>
            <w:r>
              <w:rPr>
                <w:sz w:val="21"/>
                <w:szCs w:val="22"/>
              </w:rPr>
              <w:t>56.45LMH</w:t>
            </w:r>
            <w:r>
              <w:rPr>
                <w:sz w:val="21"/>
                <w:szCs w:val="22"/>
              </w:rPr>
              <w:t>；过滤后用</w:t>
            </w:r>
            <w:r>
              <w:rPr>
                <w:sz w:val="21"/>
                <w:szCs w:val="22"/>
              </w:rPr>
              <w:t>180L</w:t>
            </w:r>
            <w:r>
              <w:rPr>
                <w:sz w:val="21"/>
                <w:szCs w:val="22"/>
              </w:rPr>
              <w:t>平衡缓冲液（</w:t>
            </w:r>
            <w:r>
              <w:rPr>
                <w:rFonts w:hint="eastAsia"/>
                <w:sz w:val="21"/>
                <w:szCs w:val="22"/>
              </w:rPr>
              <w:t>含</w:t>
            </w:r>
            <w:r>
              <w:rPr>
                <w:sz w:val="21"/>
                <w:szCs w:val="22"/>
              </w:rPr>
              <w:t>10mmol/kg</w:t>
            </w:r>
            <w:r>
              <w:rPr>
                <w:sz w:val="21"/>
                <w:szCs w:val="22"/>
              </w:rPr>
              <w:t>磷酸</w:t>
            </w:r>
            <w:r>
              <w:rPr>
                <w:rFonts w:hint="eastAsia"/>
                <w:sz w:val="21"/>
                <w:szCs w:val="22"/>
              </w:rPr>
              <w:t>钠</w:t>
            </w:r>
            <w:r>
              <w:rPr>
                <w:sz w:val="21"/>
                <w:szCs w:val="22"/>
              </w:rPr>
              <w:t>盐，</w:t>
            </w:r>
            <w:r>
              <w:rPr>
                <w:sz w:val="21"/>
                <w:szCs w:val="22"/>
              </w:rPr>
              <w:t>pH6.09</w:t>
            </w:r>
            <w:r>
              <w:rPr>
                <w:sz w:val="21"/>
                <w:szCs w:val="22"/>
              </w:rPr>
              <w:t>（可接受范围：</w:t>
            </w:r>
            <w:r>
              <w:rPr>
                <w:sz w:val="21"/>
                <w:szCs w:val="22"/>
              </w:rPr>
              <w:t>6.0±0.1</w:t>
            </w:r>
            <w:r>
              <w:rPr>
                <w:sz w:val="21"/>
                <w:szCs w:val="22"/>
              </w:rPr>
              <w:t>））再次平衡</w:t>
            </w:r>
            <w:proofErr w:type="gramStart"/>
            <w:r>
              <w:rPr>
                <w:sz w:val="21"/>
                <w:szCs w:val="22"/>
              </w:rPr>
              <w:t>膜包并</w:t>
            </w:r>
            <w:proofErr w:type="gramEnd"/>
            <w:r>
              <w:rPr>
                <w:sz w:val="21"/>
                <w:szCs w:val="22"/>
              </w:rPr>
              <w:t>收集，流速</w:t>
            </w:r>
            <w:r>
              <w:rPr>
                <w:sz w:val="21"/>
                <w:szCs w:val="22"/>
              </w:rPr>
              <w:t>D0HC</w:t>
            </w:r>
            <w:r>
              <w:rPr>
                <w:sz w:val="21"/>
                <w:szCs w:val="22"/>
              </w:rPr>
              <w:t>：</w:t>
            </w:r>
            <w:r>
              <w:rPr>
                <w:sz w:val="21"/>
                <w:szCs w:val="22"/>
              </w:rPr>
              <w:t>19.09LMH</w:t>
            </w:r>
            <w:r>
              <w:rPr>
                <w:rFonts w:hint="eastAsia"/>
                <w:sz w:val="21"/>
                <w:szCs w:val="22"/>
              </w:rPr>
              <w:t>，</w:t>
            </w:r>
            <w:r>
              <w:rPr>
                <w:sz w:val="21"/>
                <w:szCs w:val="22"/>
              </w:rPr>
              <w:t>A1HC</w:t>
            </w:r>
            <w:r>
              <w:rPr>
                <w:sz w:val="21"/>
                <w:szCs w:val="22"/>
              </w:rPr>
              <w:t>：</w:t>
            </w:r>
            <w:r>
              <w:rPr>
                <w:sz w:val="21"/>
                <w:szCs w:val="22"/>
              </w:rPr>
              <w:t>38.18LMH</w:t>
            </w:r>
            <w:r>
              <w:rPr>
                <w:sz w:val="21"/>
                <w:szCs w:val="22"/>
              </w:rPr>
              <w:t>。过滤结束后共收集深层过滤中间产物约</w:t>
            </w:r>
            <w:r>
              <w:rPr>
                <w:sz w:val="21"/>
                <w:szCs w:val="22"/>
              </w:rPr>
              <w:t>959L</w:t>
            </w:r>
            <w:r>
              <w:rPr>
                <w:sz w:val="21"/>
                <w:szCs w:val="22"/>
              </w:rPr>
              <w:t>。</w:t>
            </w:r>
            <w:proofErr w:type="gramStart"/>
            <w:r>
              <w:rPr>
                <w:sz w:val="21"/>
                <w:szCs w:val="22"/>
              </w:rPr>
              <w:t>膜包流速</w:t>
            </w:r>
            <w:proofErr w:type="gramEnd"/>
            <w:r>
              <w:rPr>
                <w:sz w:val="21"/>
                <w:szCs w:val="22"/>
              </w:rPr>
              <w:t>可接受范围：</w:t>
            </w:r>
            <w:r>
              <w:rPr>
                <w:sz w:val="21"/>
                <w:szCs w:val="22"/>
              </w:rPr>
              <w:t>D0HC</w:t>
            </w:r>
            <w:r>
              <w:rPr>
                <w:rFonts w:hint="eastAsia"/>
                <w:sz w:val="21"/>
                <w:szCs w:val="22"/>
              </w:rPr>
              <w:t>≤</w:t>
            </w:r>
            <w:r>
              <w:rPr>
                <w:sz w:val="21"/>
                <w:szCs w:val="22"/>
              </w:rPr>
              <w:t>136LMH</w:t>
            </w:r>
            <w:r>
              <w:rPr>
                <w:sz w:val="21"/>
                <w:szCs w:val="22"/>
              </w:rPr>
              <w:t>，</w:t>
            </w:r>
            <w:r>
              <w:rPr>
                <w:sz w:val="21"/>
                <w:szCs w:val="22"/>
              </w:rPr>
              <w:t>A1HC</w:t>
            </w:r>
            <w:r>
              <w:rPr>
                <w:rFonts w:hint="eastAsia"/>
                <w:sz w:val="21"/>
                <w:szCs w:val="22"/>
              </w:rPr>
              <w:t>≤</w:t>
            </w:r>
            <w:r>
              <w:rPr>
                <w:sz w:val="21"/>
                <w:szCs w:val="22"/>
              </w:rPr>
              <w:t>272LMH</w:t>
            </w:r>
            <w:r>
              <w:rPr>
                <w:sz w:val="21"/>
                <w:szCs w:val="22"/>
              </w:rPr>
              <w:t>。深层过滤中间产物于</w:t>
            </w:r>
            <w:r>
              <w:rPr>
                <w:sz w:val="21"/>
                <w:szCs w:val="22"/>
              </w:rPr>
              <w:t>2~8</w:t>
            </w:r>
            <w:r>
              <w:rPr>
                <w:rFonts w:ascii="宋体" w:hAnsi="宋体" w:cs="宋体" w:hint="eastAsia"/>
                <w:sz w:val="21"/>
                <w:szCs w:val="22"/>
              </w:rPr>
              <w:t>℃</w:t>
            </w:r>
            <w:r>
              <w:rPr>
                <w:sz w:val="21"/>
                <w:szCs w:val="22"/>
              </w:rPr>
              <w:t>保存不超过</w:t>
            </w:r>
            <w:r>
              <w:rPr>
                <w:sz w:val="21"/>
                <w:szCs w:val="22"/>
              </w:rPr>
              <w:t>2</w:t>
            </w:r>
            <w:r>
              <w:rPr>
                <w:sz w:val="21"/>
                <w:szCs w:val="22"/>
              </w:rPr>
              <w:t>天；室温保存不超过</w:t>
            </w:r>
            <w:r>
              <w:rPr>
                <w:sz w:val="21"/>
                <w:szCs w:val="22"/>
              </w:rPr>
              <w:t>24</w:t>
            </w:r>
            <w:r>
              <w:rPr>
                <w:sz w:val="21"/>
                <w:szCs w:val="22"/>
              </w:rPr>
              <w:t>小时。</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亲和层析</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本步骤共分</w:t>
            </w:r>
            <w:r>
              <w:rPr>
                <w:sz w:val="21"/>
                <w:szCs w:val="22"/>
              </w:rPr>
              <w:t>7</w:t>
            </w:r>
            <w:r>
              <w:rPr>
                <w:sz w:val="21"/>
                <w:szCs w:val="22"/>
              </w:rPr>
              <w:t>个循环进行。采用本公司自制</w:t>
            </w:r>
            <w:r>
              <w:rPr>
                <w:sz w:val="21"/>
                <w:szCs w:val="22"/>
              </w:rPr>
              <w:t>Protein A</w:t>
            </w:r>
            <w:r>
              <w:rPr>
                <w:sz w:val="21"/>
                <w:szCs w:val="22"/>
              </w:rPr>
              <w:t>亲和填料，体积</w:t>
            </w:r>
            <w:r>
              <w:rPr>
                <w:sz w:val="21"/>
                <w:szCs w:val="22"/>
              </w:rPr>
              <w:t>10.95L</w:t>
            </w:r>
            <w:r>
              <w:rPr>
                <w:sz w:val="21"/>
                <w:szCs w:val="22"/>
              </w:rPr>
              <w:t>。用</w:t>
            </w:r>
            <w:r>
              <w:rPr>
                <w:sz w:val="21"/>
                <w:szCs w:val="22"/>
              </w:rPr>
              <w:t>0.5mol/kg</w:t>
            </w:r>
            <w:r>
              <w:rPr>
                <w:sz w:val="21"/>
                <w:szCs w:val="22"/>
              </w:rPr>
              <w:t>氢氧化钠</w:t>
            </w:r>
            <w:r>
              <w:rPr>
                <w:rFonts w:hint="eastAsia"/>
                <w:sz w:val="21"/>
                <w:szCs w:val="22"/>
              </w:rPr>
              <w:t>溶液</w:t>
            </w:r>
            <w:r>
              <w:rPr>
                <w:sz w:val="21"/>
                <w:szCs w:val="22"/>
              </w:rPr>
              <w:t>对系统进行消毒</w:t>
            </w:r>
            <w:r>
              <w:rPr>
                <w:sz w:val="21"/>
                <w:szCs w:val="22"/>
              </w:rPr>
              <w:t>30</w:t>
            </w:r>
            <w:r>
              <w:rPr>
                <w:sz w:val="21"/>
                <w:szCs w:val="22"/>
              </w:rPr>
              <w:t>分钟后用纯化水置换系统中消毒液；用</w:t>
            </w:r>
            <w:r>
              <w:rPr>
                <w:sz w:val="21"/>
                <w:szCs w:val="22"/>
              </w:rPr>
              <w:t>0.1mol/kg</w:t>
            </w:r>
            <w:r>
              <w:rPr>
                <w:sz w:val="21"/>
                <w:szCs w:val="22"/>
              </w:rPr>
              <w:t>氢氧化钠</w:t>
            </w:r>
            <w:r>
              <w:rPr>
                <w:rFonts w:hint="eastAsia"/>
                <w:sz w:val="21"/>
                <w:szCs w:val="22"/>
              </w:rPr>
              <w:t>溶液</w:t>
            </w:r>
            <w:r>
              <w:rPr>
                <w:sz w:val="21"/>
                <w:szCs w:val="22"/>
              </w:rPr>
              <w:t>对</w:t>
            </w:r>
            <w:r>
              <w:rPr>
                <w:sz w:val="21"/>
                <w:szCs w:val="22"/>
              </w:rPr>
              <w:t>Protein A</w:t>
            </w:r>
            <w:r>
              <w:rPr>
                <w:sz w:val="21"/>
                <w:szCs w:val="22"/>
              </w:rPr>
              <w:t>亲和填料消毒</w:t>
            </w:r>
            <w:r>
              <w:rPr>
                <w:sz w:val="21"/>
                <w:szCs w:val="22"/>
              </w:rPr>
              <w:t>30</w:t>
            </w:r>
            <w:r>
              <w:rPr>
                <w:sz w:val="21"/>
                <w:szCs w:val="22"/>
              </w:rPr>
              <w:t>分钟，用</w:t>
            </w:r>
            <w:r>
              <w:rPr>
                <w:sz w:val="21"/>
                <w:szCs w:val="22"/>
              </w:rPr>
              <w:t>44L</w:t>
            </w:r>
            <w:r>
              <w:rPr>
                <w:sz w:val="21"/>
                <w:szCs w:val="22"/>
              </w:rPr>
              <w:t>平衡缓冲液（</w:t>
            </w:r>
            <w:r>
              <w:rPr>
                <w:rFonts w:hint="eastAsia"/>
                <w:sz w:val="21"/>
                <w:szCs w:val="22"/>
              </w:rPr>
              <w:t>含</w:t>
            </w:r>
            <w:r>
              <w:rPr>
                <w:sz w:val="21"/>
                <w:szCs w:val="22"/>
              </w:rPr>
              <w:t>10mmol/kg</w:t>
            </w:r>
            <w:r>
              <w:rPr>
                <w:sz w:val="21"/>
                <w:szCs w:val="22"/>
              </w:rPr>
              <w:t>磷酸</w:t>
            </w:r>
            <w:r>
              <w:rPr>
                <w:rFonts w:hint="eastAsia"/>
                <w:sz w:val="21"/>
                <w:szCs w:val="22"/>
              </w:rPr>
              <w:t>钠</w:t>
            </w:r>
            <w:r>
              <w:rPr>
                <w:sz w:val="21"/>
                <w:szCs w:val="22"/>
              </w:rPr>
              <w:t>盐，</w:t>
            </w:r>
            <w:r>
              <w:rPr>
                <w:sz w:val="21"/>
                <w:szCs w:val="22"/>
              </w:rPr>
              <w:t>pH6.09</w:t>
            </w:r>
            <w:r>
              <w:rPr>
                <w:sz w:val="21"/>
                <w:szCs w:val="22"/>
              </w:rPr>
              <w:t>（可接受范围：</w:t>
            </w:r>
            <w:r>
              <w:rPr>
                <w:sz w:val="21"/>
                <w:szCs w:val="22"/>
              </w:rPr>
              <w:t>6.0±0.1</w:t>
            </w:r>
            <w:r>
              <w:rPr>
                <w:sz w:val="21"/>
                <w:szCs w:val="22"/>
              </w:rPr>
              <w:t>））平衡层析柱；以</w:t>
            </w:r>
            <w:r>
              <w:rPr>
                <w:sz w:val="21"/>
                <w:szCs w:val="22"/>
              </w:rPr>
              <w:t>5/6</w:t>
            </w:r>
            <w:r>
              <w:rPr>
                <w:sz w:val="21"/>
                <w:szCs w:val="22"/>
              </w:rPr>
              <w:t>分钟（可接受范围：</w:t>
            </w:r>
            <w:r>
              <w:rPr>
                <w:sz w:val="21"/>
                <w:szCs w:val="22"/>
              </w:rPr>
              <w:t>5~8</w:t>
            </w:r>
            <w:r>
              <w:rPr>
                <w:sz w:val="21"/>
                <w:szCs w:val="22"/>
              </w:rPr>
              <w:t>分钟）上样，</w:t>
            </w:r>
            <w:proofErr w:type="gramStart"/>
            <w:r>
              <w:rPr>
                <w:sz w:val="21"/>
                <w:szCs w:val="22"/>
              </w:rPr>
              <w:t>上样载量</w:t>
            </w:r>
            <w:proofErr w:type="gramEnd"/>
            <w:r>
              <w:rPr>
                <w:sz w:val="21"/>
                <w:szCs w:val="22"/>
              </w:rPr>
              <w:t>分别为</w:t>
            </w:r>
            <w:r>
              <w:rPr>
                <w:sz w:val="21"/>
                <w:szCs w:val="22"/>
              </w:rPr>
              <w:t>18.9/18.7/18.1/17.2/17.4/14.1/13.8g/L</w:t>
            </w:r>
            <w:r>
              <w:rPr>
                <w:sz w:val="21"/>
                <w:szCs w:val="22"/>
              </w:rPr>
              <w:t>（可接受范围：</w:t>
            </w:r>
            <w:r>
              <w:rPr>
                <w:rFonts w:hint="eastAsia"/>
                <w:sz w:val="21"/>
                <w:szCs w:val="22"/>
              </w:rPr>
              <w:t>≤</w:t>
            </w:r>
            <w:r>
              <w:rPr>
                <w:sz w:val="21"/>
                <w:szCs w:val="22"/>
              </w:rPr>
              <w:t>21g/L</w:t>
            </w:r>
            <w:r>
              <w:rPr>
                <w:sz w:val="21"/>
                <w:szCs w:val="22"/>
              </w:rPr>
              <w:t>）；用</w:t>
            </w:r>
            <w:r>
              <w:rPr>
                <w:sz w:val="21"/>
                <w:szCs w:val="22"/>
              </w:rPr>
              <w:t>35L</w:t>
            </w:r>
            <w:r>
              <w:rPr>
                <w:sz w:val="21"/>
                <w:szCs w:val="22"/>
              </w:rPr>
              <w:t>平衡缓冲</w:t>
            </w:r>
            <w:proofErr w:type="gramStart"/>
            <w:r>
              <w:rPr>
                <w:sz w:val="21"/>
                <w:szCs w:val="22"/>
              </w:rPr>
              <w:t>液平衡</w:t>
            </w:r>
            <w:proofErr w:type="gramEnd"/>
            <w:r>
              <w:rPr>
                <w:sz w:val="21"/>
                <w:szCs w:val="22"/>
              </w:rPr>
              <w:t>层析柱</w:t>
            </w:r>
            <w:r>
              <w:rPr>
                <w:rFonts w:hint="eastAsia"/>
                <w:sz w:val="21"/>
                <w:szCs w:val="22"/>
              </w:rPr>
              <w:t>；</w:t>
            </w:r>
            <w:r>
              <w:rPr>
                <w:sz w:val="21"/>
                <w:szCs w:val="22"/>
              </w:rPr>
              <w:t>用</w:t>
            </w:r>
            <w:r>
              <w:rPr>
                <w:sz w:val="21"/>
                <w:szCs w:val="22"/>
              </w:rPr>
              <w:t>35L</w:t>
            </w:r>
            <w:r>
              <w:rPr>
                <w:sz w:val="21"/>
                <w:szCs w:val="22"/>
              </w:rPr>
              <w:t>淋洗缓冲液（</w:t>
            </w:r>
            <w:r>
              <w:rPr>
                <w:rFonts w:hint="eastAsia"/>
                <w:sz w:val="21"/>
                <w:szCs w:val="22"/>
              </w:rPr>
              <w:t>含</w:t>
            </w:r>
            <w:r>
              <w:rPr>
                <w:sz w:val="21"/>
                <w:szCs w:val="22"/>
              </w:rPr>
              <w:t>0.5mol/kg</w:t>
            </w:r>
            <w:r>
              <w:rPr>
                <w:sz w:val="21"/>
                <w:szCs w:val="22"/>
              </w:rPr>
              <w:t>氯化钠</w:t>
            </w:r>
            <w:r>
              <w:rPr>
                <w:rFonts w:hint="eastAsia"/>
                <w:sz w:val="21"/>
                <w:szCs w:val="22"/>
              </w:rPr>
              <w:t>、</w:t>
            </w:r>
            <w:r>
              <w:rPr>
                <w:sz w:val="21"/>
                <w:szCs w:val="22"/>
              </w:rPr>
              <w:t>25mmol/kg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pH6.96</w:t>
            </w:r>
            <w:r>
              <w:rPr>
                <w:sz w:val="21"/>
                <w:szCs w:val="22"/>
              </w:rPr>
              <w:t>（可接受范围：</w:t>
            </w:r>
            <w:r>
              <w:rPr>
                <w:sz w:val="21"/>
                <w:szCs w:val="22"/>
              </w:rPr>
              <w:t>7.0±0.1</w:t>
            </w:r>
            <w:r>
              <w:rPr>
                <w:sz w:val="21"/>
                <w:szCs w:val="22"/>
              </w:rPr>
              <w:t>））淋洗层析柱；用</w:t>
            </w:r>
            <w:r>
              <w:rPr>
                <w:sz w:val="21"/>
                <w:szCs w:val="22"/>
              </w:rPr>
              <w:t>35L</w:t>
            </w:r>
            <w:r>
              <w:rPr>
                <w:sz w:val="21"/>
                <w:szCs w:val="22"/>
              </w:rPr>
              <w:t>平衡缓冲</w:t>
            </w:r>
            <w:proofErr w:type="gramStart"/>
            <w:r>
              <w:rPr>
                <w:sz w:val="21"/>
                <w:szCs w:val="22"/>
              </w:rPr>
              <w:t>液平衡</w:t>
            </w:r>
            <w:proofErr w:type="gramEnd"/>
            <w:r>
              <w:rPr>
                <w:sz w:val="21"/>
                <w:szCs w:val="22"/>
              </w:rPr>
              <w:t>层析柱；用</w:t>
            </w:r>
            <w:r>
              <w:rPr>
                <w:sz w:val="21"/>
                <w:szCs w:val="22"/>
              </w:rPr>
              <w:t>34L</w:t>
            </w:r>
            <w:r>
              <w:rPr>
                <w:sz w:val="21"/>
                <w:szCs w:val="22"/>
              </w:rPr>
              <w:t>洗脱缓冲液（</w:t>
            </w:r>
            <w:r>
              <w:rPr>
                <w:rFonts w:hint="eastAsia"/>
                <w:sz w:val="21"/>
                <w:szCs w:val="22"/>
              </w:rPr>
              <w:t>含</w:t>
            </w:r>
            <w:r>
              <w:rPr>
                <w:sz w:val="21"/>
                <w:szCs w:val="22"/>
              </w:rPr>
              <w:t>5%</w:t>
            </w:r>
            <w:r>
              <w:rPr>
                <w:sz w:val="21"/>
                <w:szCs w:val="22"/>
              </w:rPr>
              <w:t>蔗糖</w:t>
            </w:r>
            <w:r>
              <w:rPr>
                <w:rFonts w:hint="eastAsia"/>
                <w:sz w:val="21"/>
                <w:szCs w:val="22"/>
              </w:rPr>
              <w:t>、</w:t>
            </w:r>
            <w:r>
              <w:rPr>
                <w:sz w:val="21"/>
                <w:szCs w:val="22"/>
              </w:rPr>
              <w:t>20mmol/kg</w:t>
            </w:r>
            <w:r>
              <w:rPr>
                <w:sz w:val="21"/>
                <w:szCs w:val="22"/>
              </w:rPr>
              <w:t>柠檬酸</w:t>
            </w:r>
            <w:r>
              <w:rPr>
                <w:rFonts w:hint="eastAsia"/>
                <w:sz w:val="21"/>
                <w:szCs w:val="22"/>
              </w:rPr>
              <w:t>钠盐</w:t>
            </w:r>
            <w:r>
              <w:rPr>
                <w:sz w:val="21"/>
                <w:szCs w:val="22"/>
              </w:rPr>
              <w:t>，</w:t>
            </w:r>
            <w:r>
              <w:rPr>
                <w:sz w:val="21"/>
                <w:szCs w:val="22"/>
              </w:rPr>
              <w:t>pH3.61</w:t>
            </w:r>
            <w:r>
              <w:rPr>
                <w:sz w:val="21"/>
                <w:szCs w:val="22"/>
              </w:rPr>
              <w:t>（可接受范围：</w:t>
            </w:r>
            <w:r>
              <w:rPr>
                <w:sz w:val="21"/>
                <w:szCs w:val="22"/>
              </w:rPr>
              <w:t>3.60±0.05</w:t>
            </w:r>
            <w:r>
              <w:rPr>
                <w:sz w:val="21"/>
                <w:szCs w:val="22"/>
              </w:rPr>
              <w:t>））洗脱层析柱，收集范围</w:t>
            </w:r>
            <w:r>
              <w:rPr>
                <w:sz w:val="21"/>
                <w:szCs w:val="22"/>
              </w:rPr>
              <w:t xml:space="preserve">100 mAu/mm </w:t>
            </w:r>
            <w:r>
              <w:rPr>
                <w:sz w:val="21"/>
                <w:szCs w:val="22"/>
              </w:rPr>
              <w:lastRenderedPageBreak/>
              <w:t>~100mAu/mm</w:t>
            </w:r>
            <w:r>
              <w:rPr>
                <w:sz w:val="21"/>
                <w:szCs w:val="22"/>
              </w:rPr>
              <w:t>，得到亲和中间产物</w:t>
            </w:r>
            <w:r>
              <w:rPr>
                <w:sz w:val="21"/>
                <w:szCs w:val="22"/>
              </w:rPr>
              <w:t>23.63/27.51/35.02//32.09/28.43/21.94/24.39L</w:t>
            </w:r>
            <w:r>
              <w:rPr>
                <w:sz w:val="21"/>
                <w:szCs w:val="22"/>
              </w:rPr>
              <w:t>。亲和层析中间产物获得后立即</w:t>
            </w:r>
            <w:proofErr w:type="gramStart"/>
            <w:r>
              <w:rPr>
                <w:sz w:val="21"/>
                <w:szCs w:val="22"/>
              </w:rPr>
              <w:t>进行低</w:t>
            </w:r>
            <w:proofErr w:type="gramEnd"/>
            <w:r>
              <w:rPr>
                <w:sz w:val="21"/>
                <w:szCs w:val="22"/>
              </w:rPr>
              <w:t>pH</w:t>
            </w:r>
            <w:r>
              <w:rPr>
                <w:sz w:val="21"/>
                <w:szCs w:val="22"/>
              </w:rPr>
              <w:t>病毒灭活。</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lastRenderedPageBreak/>
              <w:t>低</w:t>
            </w:r>
            <w:r>
              <w:rPr>
                <w:sz w:val="21"/>
                <w:szCs w:val="22"/>
              </w:rPr>
              <w:t>pH</w:t>
            </w:r>
            <w:r>
              <w:rPr>
                <w:rFonts w:hint="eastAsia"/>
                <w:sz w:val="21"/>
                <w:szCs w:val="22"/>
              </w:rPr>
              <w:t>病毒灭活</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rsidP="00EE2F1C">
            <w:pPr>
              <w:spacing w:line="240" w:lineRule="auto"/>
              <w:ind w:firstLineChars="0" w:firstLine="0"/>
              <w:jc w:val="left"/>
              <w:rPr>
                <w:sz w:val="21"/>
                <w:szCs w:val="22"/>
              </w:rPr>
            </w:pPr>
            <w:r>
              <w:rPr>
                <w:sz w:val="21"/>
                <w:szCs w:val="22"/>
              </w:rPr>
              <w:t>加入</w:t>
            </w:r>
            <w:r>
              <w:rPr>
                <w:sz w:val="21"/>
                <w:szCs w:val="22"/>
              </w:rPr>
              <w:t>4.25mol/kg</w:t>
            </w:r>
            <w:r>
              <w:rPr>
                <w:sz w:val="21"/>
                <w:szCs w:val="22"/>
              </w:rPr>
              <w:t>乙酸溶液调节亲和层析中间产物</w:t>
            </w:r>
            <w:r>
              <w:rPr>
                <w:sz w:val="21"/>
                <w:szCs w:val="22"/>
              </w:rPr>
              <w:t>pH</w:t>
            </w:r>
            <w:r>
              <w:rPr>
                <w:sz w:val="21"/>
                <w:szCs w:val="22"/>
              </w:rPr>
              <w:t>值至</w:t>
            </w:r>
            <w:r>
              <w:rPr>
                <w:sz w:val="21"/>
                <w:szCs w:val="22"/>
              </w:rPr>
              <w:t>3.61/3.59/3.63/3.62/3.61/3.60/3.60</w:t>
            </w:r>
            <w:r>
              <w:rPr>
                <w:sz w:val="21"/>
                <w:szCs w:val="22"/>
              </w:rPr>
              <w:t>（可接受范围：</w:t>
            </w:r>
            <w:r>
              <w:rPr>
                <w:sz w:val="21"/>
                <w:szCs w:val="22"/>
              </w:rPr>
              <w:t>3.60±0.05</w:t>
            </w:r>
            <w:r>
              <w:rPr>
                <w:sz w:val="21"/>
                <w:szCs w:val="22"/>
              </w:rPr>
              <w:t>），在环境温度</w:t>
            </w:r>
            <w:r>
              <w:rPr>
                <w:sz w:val="21"/>
                <w:szCs w:val="22"/>
              </w:rPr>
              <w:t>18~25</w:t>
            </w:r>
            <w:r>
              <w:rPr>
                <w:rFonts w:ascii="宋体" w:hAnsi="宋体" w:cs="宋体" w:hint="eastAsia"/>
                <w:sz w:val="21"/>
                <w:szCs w:val="22"/>
              </w:rPr>
              <w:t>℃</w:t>
            </w:r>
            <w:r>
              <w:rPr>
                <w:sz w:val="21"/>
                <w:szCs w:val="22"/>
              </w:rPr>
              <w:t>下维持</w:t>
            </w:r>
            <w:r>
              <w:rPr>
                <w:sz w:val="21"/>
                <w:szCs w:val="22"/>
              </w:rPr>
              <w:t>60</w:t>
            </w:r>
            <w:r>
              <w:rPr>
                <w:sz w:val="21"/>
                <w:szCs w:val="22"/>
              </w:rPr>
              <w:t>分钟（可接受范围：</w:t>
            </w:r>
            <w:r>
              <w:rPr>
                <w:sz w:val="21"/>
                <w:szCs w:val="22"/>
              </w:rPr>
              <w:t>45~60</w:t>
            </w:r>
            <w:r>
              <w:rPr>
                <w:sz w:val="21"/>
                <w:szCs w:val="22"/>
              </w:rPr>
              <w:t>分钟）后，加入</w:t>
            </w:r>
            <w:r>
              <w:rPr>
                <w:sz w:val="21"/>
                <w:szCs w:val="22"/>
              </w:rPr>
              <w:t>2mol/kg Tris-</w:t>
            </w:r>
            <w:r>
              <w:rPr>
                <w:sz w:val="21"/>
                <w:szCs w:val="22"/>
              </w:rPr>
              <w:t>盐酸溶</w:t>
            </w:r>
            <w:r>
              <w:rPr>
                <w:rFonts w:hint="eastAsia"/>
                <w:sz w:val="21"/>
                <w:szCs w:val="22"/>
              </w:rPr>
              <w:t>液</w:t>
            </w:r>
            <w:r>
              <w:rPr>
                <w:sz w:val="21"/>
                <w:szCs w:val="22"/>
              </w:rPr>
              <w:t>（</w:t>
            </w:r>
            <w:r>
              <w:rPr>
                <w:sz w:val="21"/>
                <w:szCs w:val="22"/>
              </w:rPr>
              <w:t>pH 9.53</w:t>
            </w:r>
            <w:r>
              <w:rPr>
                <w:sz w:val="21"/>
                <w:szCs w:val="22"/>
              </w:rPr>
              <w:t>，可接受范围：</w:t>
            </w:r>
            <w:r>
              <w:rPr>
                <w:sz w:val="21"/>
                <w:szCs w:val="22"/>
              </w:rPr>
              <w:t>9.5±0.1</w:t>
            </w:r>
            <w:r>
              <w:rPr>
                <w:sz w:val="21"/>
                <w:szCs w:val="22"/>
              </w:rPr>
              <w:t>）调节样品</w:t>
            </w:r>
            <w:r>
              <w:rPr>
                <w:sz w:val="21"/>
                <w:szCs w:val="22"/>
              </w:rPr>
              <w:t>pH</w:t>
            </w:r>
            <w:r>
              <w:rPr>
                <w:sz w:val="21"/>
                <w:szCs w:val="22"/>
              </w:rPr>
              <w:t>值至</w:t>
            </w:r>
            <w:r>
              <w:rPr>
                <w:sz w:val="21"/>
                <w:szCs w:val="22"/>
              </w:rPr>
              <w:t>4.98/5.01/5.06/5.02/5.00/5.01/5.01/4.97</w:t>
            </w:r>
            <w:r>
              <w:rPr>
                <w:sz w:val="21"/>
                <w:szCs w:val="22"/>
              </w:rPr>
              <w:t>（可接受范围：</w:t>
            </w:r>
            <w:r>
              <w:rPr>
                <w:sz w:val="21"/>
                <w:szCs w:val="22"/>
              </w:rPr>
              <w:t>5.0±0.1</w:t>
            </w:r>
            <w:r>
              <w:rPr>
                <w:sz w:val="21"/>
                <w:szCs w:val="22"/>
              </w:rPr>
              <w:t>），合并</w:t>
            </w:r>
            <w:proofErr w:type="gramStart"/>
            <w:r>
              <w:rPr>
                <w:sz w:val="21"/>
                <w:szCs w:val="22"/>
              </w:rPr>
              <w:t>得到低</w:t>
            </w:r>
            <w:proofErr w:type="gramEnd"/>
            <w:r>
              <w:rPr>
                <w:sz w:val="21"/>
                <w:szCs w:val="22"/>
              </w:rPr>
              <w:t>pH</w:t>
            </w:r>
            <w:r>
              <w:rPr>
                <w:sz w:val="21"/>
                <w:szCs w:val="22"/>
              </w:rPr>
              <w:t>灭活中间产物约</w:t>
            </w:r>
            <w:r>
              <w:rPr>
                <w:sz w:val="21"/>
                <w:szCs w:val="22"/>
              </w:rPr>
              <w:t>203L</w:t>
            </w:r>
            <w:r>
              <w:rPr>
                <w:sz w:val="21"/>
                <w:szCs w:val="22"/>
              </w:rPr>
              <w:t>。</w:t>
            </w:r>
            <w:r>
              <w:rPr>
                <w:rFonts w:hint="eastAsia"/>
                <w:sz w:val="21"/>
                <w:szCs w:val="22"/>
              </w:rPr>
              <w:t xml:space="preserve"> </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第二步深层过滤</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采用</w:t>
            </w:r>
            <w:r>
              <w:rPr>
                <w:sz w:val="21"/>
                <w:szCs w:val="22"/>
              </w:rPr>
              <w:t>4</w:t>
            </w:r>
            <w:r>
              <w:rPr>
                <w:sz w:val="21"/>
                <w:szCs w:val="22"/>
              </w:rPr>
              <w:t>块</w:t>
            </w:r>
            <w:r>
              <w:rPr>
                <w:sz w:val="21"/>
                <w:szCs w:val="22"/>
              </w:rPr>
              <w:t>1.1m</w:t>
            </w:r>
            <w:r>
              <w:rPr>
                <w:sz w:val="21"/>
                <w:szCs w:val="22"/>
                <w:vertAlign w:val="superscript"/>
              </w:rPr>
              <w:t xml:space="preserve">2 </w:t>
            </w:r>
            <w:r>
              <w:rPr>
                <w:sz w:val="21"/>
                <w:szCs w:val="22"/>
              </w:rPr>
              <w:t>Millistak Pod A1HC</w:t>
            </w:r>
            <w:r>
              <w:rPr>
                <w:sz w:val="21"/>
                <w:szCs w:val="22"/>
              </w:rPr>
              <w:t>深层过滤膜包（</w:t>
            </w:r>
            <w:r>
              <w:rPr>
                <w:sz w:val="21"/>
                <w:szCs w:val="22"/>
              </w:rPr>
              <w:t>Merck</w:t>
            </w:r>
            <w:r>
              <w:rPr>
                <w:sz w:val="21"/>
                <w:szCs w:val="22"/>
              </w:rPr>
              <w:t>公司）；用</w:t>
            </w:r>
            <w:r>
              <w:rPr>
                <w:sz w:val="21"/>
                <w:szCs w:val="22"/>
              </w:rPr>
              <w:t>220L</w:t>
            </w:r>
            <w:r>
              <w:rPr>
                <w:sz w:val="21"/>
                <w:szCs w:val="22"/>
              </w:rPr>
              <w:t>纯化水清洗膜包，用</w:t>
            </w:r>
            <w:r>
              <w:rPr>
                <w:sz w:val="21"/>
                <w:szCs w:val="22"/>
              </w:rPr>
              <w:t>120L</w:t>
            </w:r>
            <w:r>
              <w:rPr>
                <w:sz w:val="21"/>
                <w:szCs w:val="22"/>
              </w:rPr>
              <w:t>平衡缓冲液（</w:t>
            </w:r>
            <w:r>
              <w:rPr>
                <w:rFonts w:hint="eastAsia"/>
                <w:sz w:val="21"/>
                <w:szCs w:val="22"/>
              </w:rPr>
              <w:t>含</w:t>
            </w:r>
            <w:r>
              <w:rPr>
                <w:sz w:val="21"/>
                <w:szCs w:val="22"/>
              </w:rPr>
              <w:t>10mmol/kg</w:t>
            </w:r>
            <w:r>
              <w:rPr>
                <w:color w:val="000000" w:themeColor="text1"/>
                <w:sz w:val="21"/>
                <w:szCs w:val="22"/>
              </w:rPr>
              <w:t>柠檬酸</w:t>
            </w:r>
            <w:r>
              <w:rPr>
                <w:rFonts w:hint="eastAsia"/>
                <w:color w:val="000000" w:themeColor="text1"/>
                <w:sz w:val="21"/>
                <w:szCs w:val="22"/>
              </w:rPr>
              <w:t>钠盐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pH6.49</w:t>
            </w:r>
            <w:r>
              <w:rPr>
                <w:sz w:val="21"/>
                <w:szCs w:val="22"/>
              </w:rPr>
              <w:t>（可接受范围：</w:t>
            </w:r>
            <w:r>
              <w:rPr>
                <w:sz w:val="21"/>
                <w:szCs w:val="22"/>
              </w:rPr>
              <w:t>6.5±0.1</w:t>
            </w:r>
            <w:r>
              <w:rPr>
                <w:sz w:val="21"/>
                <w:szCs w:val="22"/>
              </w:rPr>
              <w:t>））平衡；过滤低</w:t>
            </w:r>
            <w:r>
              <w:rPr>
                <w:sz w:val="21"/>
                <w:szCs w:val="22"/>
              </w:rPr>
              <w:t>pH</w:t>
            </w:r>
            <w:r>
              <w:rPr>
                <w:sz w:val="21"/>
                <w:szCs w:val="22"/>
              </w:rPr>
              <w:t>灭活中间产物，再用</w:t>
            </w:r>
            <w:r>
              <w:rPr>
                <w:sz w:val="21"/>
                <w:szCs w:val="22"/>
              </w:rPr>
              <w:t>100L</w:t>
            </w:r>
            <w:r>
              <w:rPr>
                <w:sz w:val="21"/>
                <w:szCs w:val="22"/>
              </w:rPr>
              <w:t>平衡缓冲</w:t>
            </w:r>
            <w:proofErr w:type="gramStart"/>
            <w:r>
              <w:rPr>
                <w:sz w:val="21"/>
                <w:szCs w:val="22"/>
              </w:rPr>
              <w:t>液平衡膜</w:t>
            </w:r>
            <w:proofErr w:type="gramEnd"/>
            <w:r>
              <w:rPr>
                <w:sz w:val="21"/>
                <w:szCs w:val="22"/>
              </w:rPr>
              <w:t>包，压力</w:t>
            </w:r>
            <w:r>
              <w:rPr>
                <w:rFonts w:hint="eastAsia"/>
                <w:sz w:val="21"/>
                <w:szCs w:val="22"/>
              </w:rPr>
              <w:t>＜</w:t>
            </w:r>
            <w:r>
              <w:rPr>
                <w:sz w:val="21"/>
                <w:szCs w:val="22"/>
              </w:rPr>
              <w:t>2.0bar</w:t>
            </w:r>
            <w:r>
              <w:rPr>
                <w:sz w:val="21"/>
                <w:szCs w:val="22"/>
              </w:rPr>
              <w:t>，收集得到第二步深层过滤中间产物约</w:t>
            </w:r>
            <w:r>
              <w:rPr>
                <w:sz w:val="21"/>
                <w:szCs w:val="22"/>
              </w:rPr>
              <w:t>280L</w:t>
            </w:r>
            <w:r>
              <w:rPr>
                <w:sz w:val="21"/>
                <w:szCs w:val="22"/>
              </w:rPr>
              <w:t>；滤</w:t>
            </w:r>
            <w:proofErr w:type="gramStart"/>
            <w:r>
              <w:rPr>
                <w:sz w:val="21"/>
                <w:szCs w:val="22"/>
              </w:rPr>
              <w:t>速保持</w:t>
            </w:r>
            <w:proofErr w:type="gramEnd"/>
            <w:r>
              <w:rPr>
                <w:sz w:val="21"/>
                <w:szCs w:val="22"/>
              </w:rPr>
              <w:t>120LMH</w:t>
            </w:r>
            <w:r>
              <w:rPr>
                <w:sz w:val="21"/>
                <w:szCs w:val="22"/>
              </w:rPr>
              <w:t>。第二步深层过滤中间产物立即进行第三步深层过滤。</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第三步深层过滤</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rsidP="00EE2F1C">
            <w:pPr>
              <w:spacing w:line="240" w:lineRule="auto"/>
              <w:ind w:firstLineChars="0" w:firstLine="0"/>
              <w:jc w:val="left"/>
              <w:rPr>
                <w:sz w:val="21"/>
                <w:szCs w:val="22"/>
              </w:rPr>
            </w:pPr>
            <w:r>
              <w:rPr>
                <w:sz w:val="21"/>
                <w:szCs w:val="22"/>
              </w:rPr>
              <w:t>采用</w:t>
            </w:r>
            <w:r>
              <w:rPr>
                <w:sz w:val="21"/>
                <w:szCs w:val="22"/>
              </w:rPr>
              <w:t>2</w:t>
            </w:r>
            <w:r>
              <w:rPr>
                <w:sz w:val="21"/>
                <w:szCs w:val="22"/>
              </w:rPr>
              <w:t>块</w:t>
            </w:r>
            <w:r>
              <w:rPr>
                <w:sz w:val="21"/>
                <w:szCs w:val="22"/>
              </w:rPr>
              <w:t>1.1m</w:t>
            </w:r>
            <w:r>
              <w:rPr>
                <w:sz w:val="21"/>
                <w:szCs w:val="22"/>
                <w:vertAlign w:val="superscript"/>
              </w:rPr>
              <w:t xml:space="preserve">2 </w:t>
            </w:r>
            <w:r>
              <w:rPr>
                <w:sz w:val="21"/>
                <w:szCs w:val="22"/>
              </w:rPr>
              <w:t>Millistak Pod A1HC</w:t>
            </w:r>
            <w:r>
              <w:rPr>
                <w:sz w:val="21"/>
                <w:szCs w:val="22"/>
              </w:rPr>
              <w:t>深层过滤膜包（</w:t>
            </w:r>
            <w:r>
              <w:rPr>
                <w:sz w:val="21"/>
                <w:szCs w:val="22"/>
              </w:rPr>
              <w:t>Merck</w:t>
            </w:r>
            <w:r>
              <w:rPr>
                <w:sz w:val="21"/>
                <w:szCs w:val="22"/>
              </w:rPr>
              <w:t>公司）；用</w:t>
            </w:r>
            <w:r>
              <w:rPr>
                <w:sz w:val="21"/>
                <w:szCs w:val="22"/>
              </w:rPr>
              <w:t>110L</w:t>
            </w:r>
            <w:r>
              <w:rPr>
                <w:sz w:val="21"/>
                <w:szCs w:val="22"/>
              </w:rPr>
              <w:t>纯化水清洗膜包，用</w:t>
            </w:r>
            <w:r>
              <w:rPr>
                <w:sz w:val="21"/>
                <w:szCs w:val="22"/>
              </w:rPr>
              <w:t>70L</w:t>
            </w:r>
            <w:r>
              <w:rPr>
                <w:sz w:val="21"/>
                <w:szCs w:val="22"/>
              </w:rPr>
              <w:t>平衡缓冲液（</w:t>
            </w:r>
            <w:r>
              <w:rPr>
                <w:rFonts w:hint="eastAsia"/>
                <w:sz w:val="21"/>
                <w:szCs w:val="22"/>
              </w:rPr>
              <w:t>含</w:t>
            </w:r>
            <w:r>
              <w:rPr>
                <w:sz w:val="21"/>
                <w:szCs w:val="22"/>
              </w:rPr>
              <w:t>10mmol/kg</w:t>
            </w:r>
            <w:r>
              <w:rPr>
                <w:color w:val="000000" w:themeColor="text1"/>
                <w:sz w:val="21"/>
                <w:szCs w:val="22"/>
              </w:rPr>
              <w:t>柠檬酸</w:t>
            </w:r>
            <w:r>
              <w:rPr>
                <w:rFonts w:hint="eastAsia"/>
                <w:color w:val="000000" w:themeColor="text1"/>
                <w:sz w:val="21"/>
                <w:szCs w:val="22"/>
              </w:rPr>
              <w:t>钠</w:t>
            </w:r>
            <w:r>
              <w:rPr>
                <w:color w:val="000000" w:themeColor="text1"/>
                <w:sz w:val="21"/>
                <w:szCs w:val="22"/>
              </w:rPr>
              <w:t>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pH6.49</w:t>
            </w:r>
            <w:r>
              <w:rPr>
                <w:sz w:val="21"/>
                <w:szCs w:val="22"/>
              </w:rPr>
              <w:t>（可接受范围：</w:t>
            </w:r>
            <w:r>
              <w:rPr>
                <w:sz w:val="21"/>
                <w:szCs w:val="22"/>
              </w:rPr>
              <w:t>6.5±0.1</w:t>
            </w:r>
            <w:r>
              <w:rPr>
                <w:sz w:val="21"/>
                <w:szCs w:val="22"/>
              </w:rPr>
              <w:t>））平衡；用</w:t>
            </w:r>
            <w:r>
              <w:rPr>
                <w:sz w:val="21"/>
                <w:szCs w:val="22"/>
              </w:rPr>
              <w:t>2mol/kg Tris-</w:t>
            </w:r>
            <w:r>
              <w:rPr>
                <w:sz w:val="21"/>
                <w:szCs w:val="22"/>
              </w:rPr>
              <w:t>盐酸溶液调节第二步深层过滤中间产物</w:t>
            </w:r>
            <w:r>
              <w:rPr>
                <w:sz w:val="21"/>
                <w:szCs w:val="22"/>
              </w:rPr>
              <w:t>pH</w:t>
            </w:r>
            <w:r>
              <w:rPr>
                <w:sz w:val="21"/>
                <w:szCs w:val="22"/>
              </w:rPr>
              <w:t>值至</w:t>
            </w:r>
            <w:r>
              <w:rPr>
                <w:sz w:val="21"/>
                <w:szCs w:val="22"/>
              </w:rPr>
              <w:t>6.53</w:t>
            </w:r>
            <w:r>
              <w:rPr>
                <w:sz w:val="21"/>
                <w:szCs w:val="22"/>
              </w:rPr>
              <w:t>（可接受范围：</w:t>
            </w:r>
            <w:r>
              <w:rPr>
                <w:sz w:val="21"/>
                <w:szCs w:val="22"/>
              </w:rPr>
              <w:t>6.5±0.1</w:t>
            </w:r>
            <w:r>
              <w:rPr>
                <w:sz w:val="21"/>
                <w:szCs w:val="22"/>
              </w:rPr>
              <w:t>），过滤样品并收集，压力＜</w:t>
            </w:r>
            <w:r>
              <w:rPr>
                <w:sz w:val="21"/>
                <w:szCs w:val="22"/>
              </w:rPr>
              <w:t>2.0bar</w:t>
            </w:r>
            <w:r>
              <w:rPr>
                <w:sz w:val="21"/>
                <w:szCs w:val="22"/>
              </w:rPr>
              <w:t>；用</w:t>
            </w:r>
            <w:r>
              <w:rPr>
                <w:sz w:val="21"/>
                <w:szCs w:val="22"/>
              </w:rPr>
              <w:t>55L</w:t>
            </w:r>
            <w:r>
              <w:rPr>
                <w:sz w:val="21"/>
                <w:szCs w:val="22"/>
              </w:rPr>
              <w:t>平衡缓冲</w:t>
            </w:r>
            <w:proofErr w:type="gramStart"/>
            <w:r>
              <w:rPr>
                <w:sz w:val="21"/>
                <w:szCs w:val="22"/>
              </w:rPr>
              <w:t>液平衡膜</w:t>
            </w:r>
            <w:proofErr w:type="gramEnd"/>
            <w:r>
              <w:rPr>
                <w:sz w:val="21"/>
                <w:szCs w:val="22"/>
              </w:rPr>
              <w:t>包，收集得到第三步深层过滤中间产物约</w:t>
            </w:r>
            <w:r>
              <w:rPr>
                <w:sz w:val="21"/>
                <w:szCs w:val="22"/>
              </w:rPr>
              <w:t>310L</w:t>
            </w:r>
            <w:r>
              <w:rPr>
                <w:sz w:val="21"/>
                <w:szCs w:val="22"/>
              </w:rPr>
              <w:t>；滤</w:t>
            </w:r>
            <w:proofErr w:type="gramStart"/>
            <w:r>
              <w:rPr>
                <w:sz w:val="21"/>
                <w:szCs w:val="22"/>
              </w:rPr>
              <w:t>速保持</w:t>
            </w:r>
            <w:proofErr w:type="gramEnd"/>
            <w:r>
              <w:rPr>
                <w:sz w:val="21"/>
                <w:szCs w:val="22"/>
              </w:rPr>
              <w:t>240LMH</w:t>
            </w:r>
            <w:r>
              <w:rPr>
                <w:sz w:val="21"/>
                <w:szCs w:val="22"/>
              </w:rPr>
              <w:t>。</w:t>
            </w:r>
            <w:r>
              <w:rPr>
                <w:rFonts w:hint="eastAsia"/>
                <w:sz w:val="21"/>
                <w:szCs w:val="22"/>
              </w:rPr>
              <w:t xml:space="preserve"> </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阴离子交换层析</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rsidP="00EE2F1C">
            <w:pPr>
              <w:spacing w:line="240" w:lineRule="auto"/>
              <w:ind w:firstLineChars="0" w:firstLine="0"/>
              <w:jc w:val="left"/>
              <w:rPr>
                <w:sz w:val="21"/>
                <w:szCs w:val="22"/>
              </w:rPr>
            </w:pPr>
            <w:r>
              <w:rPr>
                <w:sz w:val="21"/>
                <w:szCs w:val="22"/>
              </w:rPr>
              <w:t>本步骤共分</w:t>
            </w:r>
            <w:r>
              <w:rPr>
                <w:sz w:val="21"/>
                <w:szCs w:val="22"/>
              </w:rPr>
              <w:t>2</w:t>
            </w:r>
            <w:r>
              <w:rPr>
                <w:sz w:val="21"/>
                <w:szCs w:val="22"/>
              </w:rPr>
              <w:t>个循环进行。采用</w:t>
            </w:r>
            <w:r>
              <w:rPr>
                <w:sz w:val="21"/>
                <w:szCs w:val="22"/>
              </w:rPr>
              <w:t>POROS 50HQ</w:t>
            </w:r>
            <w:r>
              <w:rPr>
                <w:sz w:val="21"/>
                <w:szCs w:val="22"/>
              </w:rPr>
              <w:t>填料（</w:t>
            </w:r>
            <w:r>
              <w:rPr>
                <w:sz w:val="21"/>
                <w:szCs w:val="22"/>
              </w:rPr>
              <w:t>Thermo</w:t>
            </w:r>
            <w:r>
              <w:rPr>
                <w:sz w:val="21"/>
                <w:szCs w:val="22"/>
              </w:rPr>
              <w:t>公司），体积</w:t>
            </w:r>
            <w:r>
              <w:rPr>
                <w:sz w:val="21"/>
                <w:szCs w:val="22"/>
              </w:rPr>
              <w:t>13.28L</w:t>
            </w:r>
            <w:r>
              <w:rPr>
                <w:sz w:val="21"/>
                <w:szCs w:val="22"/>
              </w:rPr>
              <w:t>。采用</w:t>
            </w:r>
            <w:r>
              <w:rPr>
                <w:sz w:val="21"/>
                <w:szCs w:val="22"/>
              </w:rPr>
              <w:t>0.5mol/kg</w:t>
            </w:r>
            <w:r>
              <w:rPr>
                <w:sz w:val="21"/>
                <w:szCs w:val="22"/>
              </w:rPr>
              <w:t>氢氧化钠</w:t>
            </w:r>
            <w:r>
              <w:rPr>
                <w:rFonts w:hint="eastAsia"/>
                <w:sz w:val="21"/>
                <w:szCs w:val="22"/>
              </w:rPr>
              <w:t>溶液</w:t>
            </w:r>
            <w:r>
              <w:rPr>
                <w:sz w:val="21"/>
                <w:szCs w:val="22"/>
              </w:rPr>
              <w:t>对系统进行消毒</w:t>
            </w:r>
            <w:r>
              <w:rPr>
                <w:sz w:val="21"/>
                <w:szCs w:val="22"/>
              </w:rPr>
              <w:t>30</w:t>
            </w:r>
            <w:r>
              <w:rPr>
                <w:sz w:val="21"/>
                <w:szCs w:val="22"/>
              </w:rPr>
              <w:t>分钟后用纯化水置换系统中消毒液；用</w:t>
            </w:r>
            <w:r>
              <w:rPr>
                <w:sz w:val="21"/>
                <w:szCs w:val="22"/>
              </w:rPr>
              <w:t>0.5mol/kg</w:t>
            </w:r>
            <w:r>
              <w:rPr>
                <w:sz w:val="21"/>
                <w:szCs w:val="22"/>
              </w:rPr>
              <w:t>氢氧化钠</w:t>
            </w:r>
            <w:r>
              <w:rPr>
                <w:rFonts w:hint="eastAsia"/>
                <w:sz w:val="21"/>
                <w:szCs w:val="22"/>
              </w:rPr>
              <w:t>溶液</w:t>
            </w:r>
            <w:r>
              <w:rPr>
                <w:sz w:val="21"/>
                <w:szCs w:val="22"/>
              </w:rPr>
              <w:t>对</w:t>
            </w:r>
            <w:r>
              <w:rPr>
                <w:sz w:val="21"/>
                <w:szCs w:val="22"/>
              </w:rPr>
              <w:t>POROS 50HQ</w:t>
            </w:r>
            <w:r>
              <w:rPr>
                <w:sz w:val="21"/>
                <w:szCs w:val="22"/>
              </w:rPr>
              <w:t>填料消毒</w:t>
            </w:r>
            <w:r>
              <w:rPr>
                <w:sz w:val="21"/>
                <w:szCs w:val="22"/>
              </w:rPr>
              <w:t>30</w:t>
            </w:r>
            <w:r>
              <w:rPr>
                <w:sz w:val="21"/>
                <w:szCs w:val="22"/>
              </w:rPr>
              <w:t>分钟，用</w:t>
            </w:r>
            <w:r>
              <w:rPr>
                <w:sz w:val="21"/>
                <w:szCs w:val="22"/>
              </w:rPr>
              <w:t>45L</w:t>
            </w:r>
            <w:r>
              <w:rPr>
                <w:sz w:val="21"/>
                <w:szCs w:val="22"/>
              </w:rPr>
              <w:t>再生缓冲液（</w:t>
            </w:r>
            <w:r>
              <w:rPr>
                <w:rFonts w:hint="eastAsia"/>
                <w:sz w:val="21"/>
                <w:szCs w:val="22"/>
              </w:rPr>
              <w:t>含</w:t>
            </w:r>
            <w:r>
              <w:rPr>
                <w:sz w:val="21"/>
                <w:szCs w:val="22"/>
              </w:rPr>
              <w:t>1mol/kg</w:t>
            </w:r>
            <w:r>
              <w:rPr>
                <w:sz w:val="21"/>
                <w:szCs w:val="22"/>
              </w:rPr>
              <w:t>氯化钠</w:t>
            </w:r>
            <w:r>
              <w:rPr>
                <w:rFonts w:hint="eastAsia"/>
                <w:sz w:val="21"/>
                <w:szCs w:val="22"/>
              </w:rPr>
              <w:t>、</w:t>
            </w:r>
            <w:r>
              <w:rPr>
                <w:sz w:val="21"/>
                <w:szCs w:val="22"/>
              </w:rPr>
              <w:t>10mmol/kg</w:t>
            </w:r>
            <w:r>
              <w:rPr>
                <w:color w:val="000000" w:themeColor="text1"/>
                <w:sz w:val="21"/>
                <w:szCs w:val="22"/>
              </w:rPr>
              <w:t>柠檬酸</w:t>
            </w:r>
            <w:r>
              <w:rPr>
                <w:rFonts w:hint="eastAsia"/>
                <w:color w:val="000000" w:themeColor="text1"/>
                <w:sz w:val="21"/>
                <w:szCs w:val="22"/>
              </w:rPr>
              <w:t>钠盐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pH6.46</w:t>
            </w:r>
            <w:r>
              <w:rPr>
                <w:sz w:val="21"/>
                <w:szCs w:val="22"/>
              </w:rPr>
              <w:t>（可接受范围：</w:t>
            </w:r>
            <w:r>
              <w:rPr>
                <w:sz w:val="21"/>
                <w:szCs w:val="22"/>
              </w:rPr>
              <w:t>6.5±0.1</w:t>
            </w:r>
            <w:r>
              <w:rPr>
                <w:sz w:val="21"/>
                <w:szCs w:val="22"/>
              </w:rPr>
              <w:t>））</w:t>
            </w:r>
            <w:proofErr w:type="gramStart"/>
            <w:r>
              <w:rPr>
                <w:sz w:val="21"/>
                <w:szCs w:val="22"/>
              </w:rPr>
              <w:t>预平衡</w:t>
            </w:r>
            <w:proofErr w:type="gramEnd"/>
            <w:r>
              <w:rPr>
                <w:sz w:val="21"/>
                <w:szCs w:val="22"/>
              </w:rPr>
              <w:t>层析柱；用</w:t>
            </w:r>
            <w:r>
              <w:rPr>
                <w:sz w:val="21"/>
                <w:szCs w:val="22"/>
              </w:rPr>
              <w:t xml:space="preserve">45L </w:t>
            </w:r>
            <w:r>
              <w:rPr>
                <w:sz w:val="21"/>
                <w:szCs w:val="22"/>
              </w:rPr>
              <w:t>平衡缓冲液（</w:t>
            </w:r>
            <w:r>
              <w:rPr>
                <w:rFonts w:hint="eastAsia"/>
                <w:sz w:val="21"/>
                <w:szCs w:val="22"/>
              </w:rPr>
              <w:t>含</w:t>
            </w:r>
            <w:r>
              <w:rPr>
                <w:sz w:val="21"/>
                <w:szCs w:val="22"/>
              </w:rPr>
              <w:t>10mmol/kg</w:t>
            </w:r>
            <w:r>
              <w:rPr>
                <w:rFonts w:hint="eastAsia"/>
                <w:color w:val="000000" w:themeColor="text1"/>
                <w:sz w:val="21"/>
                <w:szCs w:val="22"/>
              </w:rPr>
              <w:t>柠檬酸钠盐</w:t>
            </w:r>
            <w:r>
              <w:rPr>
                <w:rFonts w:hint="eastAsia"/>
                <w:sz w:val="21"/>
                <w:szCs w:val="22"/>
              </w:rPr>
              <w:t>、</w:t>
            </w:r>
            <w:r>
              <w:rPr>
                <w:sz w:val="21"/>
                <w:szCs w:val="22"/>
              </w:rPr>
              <w:t>10mmol/kg</w:t>
            </w:r>
            <w:r>
              <w:rPr>
                <w:rFonts w:hint="eastAsia"/>
                <w:sz w:val="21"/>
                <w:szCs w:val="22"/>
              </w:rPr>
              <w:t>磷酸钠盐、</w:t>
            </w:r>
            <w:r>
              <w:rPr>
                <w:sz w:val="21"/>
                <w:szCs w:val="22"/>
              </w:rPr>
              <w:t>10mmol/kg Tris</w:t>
            </w:r>
            <w:r>
              <w:rPr>
                <w:sz w:val="21"/>
                <w:szCs w:val="22"/>
              </w:rPr>
              <w:t>，</w:t>
            </w:r>
            <w:r>
              <w:rPr>
                <w:sz w:val="21"/>
                <w:szCs w:val="22"/>
              </w:rPr>
              <w:t>pH6.49</w:t>
            </w:r>
            <w:r>
              <w:rPr>
                <w:sz w:val="21"/>
                <w:szCs w:val="22"/>
              </w:rPr>
              <w:t>（可接受范围：</w:t>
            </w:r>
            <w:r>
              <w:rPr>
                <w:sz w:val="21"/>
                <w:szCs w:val="22"/>
              </w:rPr>
              <w:t>6.5±0.1</w:t>
            </w:r>
            <w:r>
              <w:rPr>
                <w:rFonts w:hint="eastAsia"/>
                <w:sz w:val="21"/>
                <w:szCs w:val="22"/>
              </w:rPr>
              <w:t>）</w:t>
            </w:r>
            <w:r>
              <w:rPr>
                <w:sz w:val="21"/>
                <w:szCs w:val="22"/>
              </w:rPr>
              <w:t>）平衡层析柱；以</w:t>
            </w:r>
            <w:r>
              <w:rPr>
                <w:sz w:val="21"/>
                <w:szCs w:val="22"/>
              </w:rPr>
              <w:t>5</w:t>
            </w:r>
            <w:r>
              <w:rPr>
                <w:sz w:val="21"/>
                <w:szCs w:val="22"/>
              </w:rPr>
              <w:t>分钟保留时间（可接受范围：</w:t>
            </w:r>
            <w:r>
              <w:rPr>
                <w:sz w:val="21"/>
                <w:szCs w:val="22"/>
              </w:rPr>
              <w:t>5~10</w:t>
            </w:r>
            <w:r>
              <w:rPr>
                <w:sz w:val="21"/>
                <w:szCs w:val="22"/>
              </w:rPr>
              <w:t>分钟）上样，</w:t>
            </w:r>
            <w:proofErr w:type="gramStart"/>
            <w:r>
              <w:rPr>
                <w:sz w:val="21"/>
                <w:szCs w:val="22"/>
              </w:rPr>
              <w:t>上样载量</w:t>
            </w:r>
            <w:proofErr w:type="gramEnd"/>
            <w:r>
              <w:rPr>
                <w:sz w:val="21"/>
                <w:szCs w:val="22"/>
              </w:rPr>
              <w:t>分别为：</w:t>
            </w:r>
            <w:r>
              <w:rPr>
                <w:sz w:val="21"/>
                <w:szCs w:val="22"/>
              </w:rPr>
              <w:t>25.6/26.6g/L</w:t>
            </w:r>
            <w:r>
              <w:rPr>
                <w:sz w:val="21"/>
                <w:szCs w:val="22"/>
              </w:rPr>
              <w:t>（可接受范围：</w:t>
            </w:r>
            <w:r>
              <w:rPr>
                <w:rFonts w:hint="eastAsia"/>
                <w:sz w:val="21"/>
                <w:szCs w:val="22"/>
              </w:rPr>
              <w:t>≤</w:t>
            </w:r>
            <w:r>
              <w:rPr>
                <w:sz w:val="21"/>
                <w:szCs w:val="22"/>
              </w:rPr>
              <w:t>50g/L</w:t>
            </w:r>
            <w:r>
              <w:rPr>
                <w:sz w:val="21"/>
                <w:szCs w:val="22"/>
              </w:rPr>
              <w:t>）；用</w:t>
            </w:r>
            <w:r>
              <w:rPr>
                <w:sz w:val="21"/>
                <w:szCs w:val="22"/>
              </w:rPr>
              <w:t xml:space="preserve">15.9L </w:t>
            </w:r>
            <w:r>
              <w:rPr>
                <w:sz w:val="21"/>
                <w:szCs w:val="22"/>
              </w:rPr>
              <w:t>平衡缓冲</w:t>
            </w:r>
            <w:proofErr w:type="gramStart"/>
            <w:r>
              <w:rPr>
                <w:sz w:val="21"/>
                <w:szCs w:val="22"/>
              </w:rPr>
              <w:t>液平衡</w:t>
            </w:r>
            <w:proofErr w:type="gramEnd"/>
            <w:r>
              <w:rPr>
                <w:sz w:val="21"/>
                <w:szCs w:val="22"/>
              </w:rPr>
              <w:t>层析柱；收集范围</w:t>
            </w:r>
            <w:r>
              <w:rPr>
                <w:sz w:val="21"/>
                <w:szCs w:val="22"/>
              </w:rPr>
              <w:t>26mAu/mm ~26mAu/mm</w:t>
            </w:r>
            <w:r>
              <w:rPr>
                <w:sz w:val="21"/>
                <w:szCs w:val="22"/>
              </w:rPr>
              <w:t>，得到阴离子层析中间产物约</w:t>
            </w:r>
            <w:r>
              <w:rPr>
                <w:sz w:val="21"/>
                <w:szCs w:val="22"/>
              </w:rPr>
              <w:t>316L</w:t>
            </w:r>
            <w:r>
              <w:rPr>
                <w:sz w:val="21"/>
                <w:szCs w:val="22"/>
              </w:rPr>
              <w:t>。</w:t>
            </w:r>
            <w:r>
              <w:rPr>
                <w:rFonts w:hint="eastAsia"/>
                <w:sz w:val="21"/>
                <w:szCs w:val="22"/>
              </w:rPr>
              <w:t xml:space="preserve"> </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阳离子交换层析</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rsidP="00EE2F1C">
            <w:pPr>
              <w:spacing w:line="240" w:lineRule="auto"/>
              <w:ind w:firstLineChars="0" w:firstLine="0"/>
              <w:jc w:val="left"/>
              <w:rPr>
                <w:sz w:val="21"/>
                <w:szCs w:val="22"/>
              </w:rPr>
            </w:pPr>
            <w:r>
              <w:rPr>
                <w:sz w:val="21"/>
                <w:szCs w:val="22"/>
              </w:rPr>
              <w:t>本步骤共分</w:t>
            </w:r>
            <w:r>
              <w:rPr>
                <w:sz w:val="21"/>
                <w:szCs w:val="22"/>
              </w:rPr>
              <w:t>2</w:t>
            </w:r>
            <w:r>
              <w:rPr>
                <w:sz w:val="21"/>
                <w:szCs w:val="22"/>
              </w:rPr>
              <w:t>个循环进行。采用</w:t>
            </w:r>
            <w:r>
              <w:rPr>
                <w:sz w:val="21"/>
                <w:szCs w:val="22"/>
              </w:rPr>
              <w:t>POROS XS</w:t>
            </w:r>
            <w:r>
              <w:rPr>
                <w:sz w:val="21"/>
                <w:szCs w:val="22"/>
              </w:rPr>
              <w:t>填料（</w:t>
            </w:r>
            <w:r>
              <w:rPr>
                <w:sz w:val="21"/>
                <w:szCs w:val="22"/>
              </w:rPr>
              <w:t>Thermo</w:t>
            </w:r>
            <w:r>
              <w:rPr>
                <w:sz w:val="21"/>
                <w:szCs w:val="22"/>
              </w:rPr>
              <w:t>公司），体积</w:t>
            </w:r>
            <w:r>
              <w:rPr>
                <w:sz w:val="21"/>
                <w:szCs w:val="22"/>
              </w:rPr>
              <w:t>21.94L</w:t>
            </w:r>
            <w:r>
              <w:rPr>
                <w:sz w:val="21"/>
                <w:szCs w:val="22"/>
              </w:rPr>
              <w:t>。采用</w:t>
            </w:r>
            <w:r>
              <w:rPr>
                <w:sz w:val="21"/>
                <w:szCs w:val="22"/>
              </w:rPr>
              <w:t>0.5mol/kg</w:t>
            </w:r>
            <w:r>
              <w:rPr>
                <w:sz w:val="21"/>
                <w:szCs w:val="22"/>
              </w:rPr>
              <w:t>氢氧化钠</w:t>
            </w:r>
            <w:r>
              <w:rPr>
                <w:rFonts w:hint="eastAsia"/>
                <w:sz w:val="21"/>
                <w:szCs w:val="22"/>
              </w:rPr>
              <w:t>溶液对</w:t>
            </w:r>
            <w:r>
              <w:rPr>
                <w:sz w:val="21"/>
                <w:szCs w:val="22"/>
              </w:rPr>
              <w:t>系统进行消毒</w:t>
            </w:r>
            <w:r>
              <w:rPr>
                <w:sz w:val="21"/>
                <w:szCs w:val="22"/>
              </w:rPr>
              <w:t>30</w:t>
            </w:r>
            <w:r>
              <w:rPr>
                <w:sz w:val="21"/>
                <w:szCs w:val="22"/>
              </w:rPr>
              <w:t>分钟后用纯化水置换系统中消毒液；用</w:t>
            </w:r>
            <w:r>
              <w:rPr>
                <w:sz w:val="21"/>
                <w:szCs w:val="22"/>
              </w:rPr>
              <w:t>0.5mol/kg</w:t>
            </w:r>
            <w:r>
              <w:rPr>
                <w:sz w:val="21"/>
                <w:szCs w:val="22"/>
              </w:rPr>
              <w:t>氢氧化钠</w:t>
            </w:r>
            <w:r>
              <w:rPr>
                <w:rFonts w:hint="eastAsia"/>
                <w:sz w:val="21"/>
                <w:szCs w:val="22"/>
              </w:rPr>
              <w:t>溶液</w:t>
            </w:r>
            <w:r>
              <w:rPr>
                <w:sz w:val="21"/>
                <w:szCs w:val="22"/>
              </w:rPr>
              <w:t>对</w:t>
            </w:r>
            <w:r>
              <w:rPr>
                <w:sz w:val="21"/>
                <w:szCs w:val="22"/>
              </w:rPr>
              <w:t>POROS XS</w:t>
            </w:r>
            <w:r>
              <w:rPr>
                <w:sz w:val="21"/>
                <w:szCs w:val="22"/>
              </w:rPr>
              <w:t>填料消毒</w:t>
            </w:r>
            <w:r>
              <w:rPr>
                <w:sz w:val="21"/>
                <w:szCs w:val="22"/>
              </w:rPr>
              <w:t>30</w:t>
            </w:r>
            <w:r>
              <w:rPr>
                <w:sz w:val="21"/>
                <w:szCs w:val="22"/>
              </w:rPr>
              <w:t>分钟，用</w:t>
            </w:r>
            <w:r>
              <w:rPr>
                <w:sz w:val="21"/>
                <w:szCs w:val="22"/>
              </w:rPr>
              <w:t>70L</w:t>
            </w:r>
            <w:r>
              <w:rPr>
                <w:sz w:val="21"/>
                <w:szCs w:val="22"/>
              </w:rPr>
              <w:t>再生缓冲液（</w:t>
            </w:r>
            <w:r>
              <w:rPr>
                <w:rFonts w:hint="eastAsia"/>
                <w:sz w:val="21"/>
                <w:szCs w:val="22"/>
              </w:rPr>
              <w:t>含</w:t>
            </w:r>
            <w:r>
              <w:rPr>
                <w:sz w:val="21"/>
                <w:szCs w:val="22"/>
              </w:rPr>
              <w:t>1mol/kg</w:t>
            </w:r>
            <w:r>
              <w:rPr>
                <w:sz w:val="21"/>
                <w:szCs w:val="22"/>
              </w:rPr>
              <w:t>氯化钠</w:t>
            </w:r>
            <w:r>
              <w:rPr>
                <w:rFonts w:hint="eastAsia"/>
                <w:sz w:val="21"/>
                <w:szCs w:val="22"/>
              </w:rPr>
              <w:t>、</w:t>
            </w:r>
            <w:r>
              <w:rPr>
                <w:sz w:val="21"/>
                <w:szCs w:val="22"/>
              </w:rPr>
              <w:t>10mmol/kg</w:t>
            </w:r>
            <w:r>
              <w:rPr>
                <w:color w:val="000000" w:themeColor="text1"/>
                <w:sz w:val="21"/>
                <w:szCs w:val="22"/>
              </w:rPr>
              <w:t>柠檬酸</w:t>
            </w:r>
            <w:r>
              <w:rPr>
                <w:rFonts w:hint="eastAsia"/>
                <w:color w:val="000000" w:themeColor="text1"/>
                <w:sz w:val="21"/>
                <w:szCs w:val="22"/>
              </w:rPr>
              <w:t>钠</w:t>
            </w:r>
            <w:r>
              <w:rPr>
                <w:color w:val="000000" w:themeColor="text1"/>
                <w:sz w:val="21"/>
                <w:szCs w:val="22"/>
              </w:rPr>
              <w:t>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pH6.46</w:t>
            </w:r>
            <w:r>
              <w:rPr>
                <w:sz w:val="21"/>
                <w:szCs w:val="22"/>
              </w:rPr>
              <w:t>（可接受范围：</w:t>
            </w:r>
            <w:r>
              <w:rPr>
                <w:sz w:val="21"/>
                <w:szCs w:val="22"/>
              </w:rPr>
              <w:t>6.5±0.1</w:t>
            </w:r>
            <w:r>
              <w:rPr>
                <w:sz w:val="21"/>
                <w:szCs w:val="22"/>
              </w:rPr>
              <w:t>））</w:t>
            </w:r>
            <w:proofErr w:type="gramStart"/>
            <w:r>
              <w:rPr>
                <w:sz w:val="21"/>
                <w:szCs w:val="22"/>
              </w:rPr>
              <w:t>预平衡</w:t>
            </w:r>
            <w:proofErr w:type="gramEnd"/>
            <w:r>
              <w:rPr>
                <w:sz w:val="21"/>
                <w:szCs w:val="22"/>
              </w:rPr>
              <w:t>层析柱；用</w:t>
            </w:r>
            <w:r>
              <w:rPr>
                <w:sz w:val="21"/>
                <w:szCs w:val="22"/>
              </w:rPr>
              <w:t xml:space="preserve">75L </w:t>
            </w:r>
            <w:r>
              <w:rPr>
                <w:sz w:val="21"/>
                <w:szCs w:val="22"/>
              </w:rPr>
              <w:t>平衡缓冲液（</w:t>
            </w:r>
            <w:r>
              <w:rPr>
                <w:rFonts w:hint="eastAsia"/>
                <w:sz w:val="21"/>
                <w:szCs w:val="22"/>
              </w:rPr>
              <w:t>含</w:t>
            </w:r>
            <w:r>
              <w:rPr>
                <w:sz w:val="21"/>
                <w:szCs w:val="22"/>
              </w:rPr>
              <w:t>10mmol/kg</w:t>
            </w:r>
            <w:r>
              <w:rPr>
                <w:color w:val="000000" w:themeColor="text1"/>
                <w:sz w:val="21"/>
                <w:szCs w:val="22"/>
              </w:rPr>
              <w:t>柠檬酸</w:t>
            </w:r>
            <w:r>
              <w:rPr>
                <w:rFonts w:hint="eastAsia"/>
                <w:color w:val="000000" w:themeColor="text1"/>
                <w:sz w:val="21"/>
                <w:szCs w:val="22"/>
              </w:rPr>
              <w:t>钠</w:t>
            </w:r>
            <w:r>
              <w:rPr>
                <w:color w:val="000000" w:themeColor="text1"/>
                <w:sz w:val="21"/>
                <w:szCs w:val="22"/>
              </w:rPr>
              <w:t>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pH6.00</w:t>
            </w:r>
            <w:r>
              <w:rPr>
                <w:sz w:val="21"/>
                <w:szCs w:val="22"/>
              </w:rPr>
              <w:t>（可接受范围：</w:t>
            </w:r>
            <w:r>
              <w:rPr>
                <w:sz w:val="21"/>
                <w:szCs w:val="22"/>
              </w:rPr>
              <w:t>6.0±0.1</w:t>
            </w:r>
            <w:r>
              <w:rPr>
                <w:sz w:val="21"/>
                <w:szCs w:val="22"/>
              </w:rPr>
              <w:t>））平衡层析柱；用</w:t>
            </w:r>
            <w:r>
              <w:rPr>
                <w:sz w:val="21"/>
                <w:szCs w:val="22"/>
              </w:rPr>
              <w:t>1mol/kg</w:t>
            </w:r>
            <w:r>
              <w:rPr>
                <w:sz w:val="21"/>
                <w:szCs w:val="22"/>
              </w:rPr>
              <w:t>柠檬酸溶液调节阴离子层析中间产物</w:t>
            </w:r>
            <w:r>
              <w:rPr>
                <w:sz w:val="21"/>
                <w:szCs w:val="22"/>
              </w:rPr>
              <w:t>pH</w:t>
            </w:r>
            <w:r>
              <w:rPr>
                <w:sz w:val="21"/>
                <w:szCs w:val="22"/>
              </w:rPr>
              <w:t>值至</w:t>
            </w:r>
            <w:r>
              <w:rPr>
                <w:sz w:val="21"/>
                <w:szCs w:val="22"/>
              </w:rPr>
              <w:t>5.97</w:t>
            </w:r>
            <w:r>
              <w:rPr>
                <w:sz w:val="21"/>
                <w:szCs w:val="22"/>
              </w:rPr>
              <w:t>（可接受范围：</w:t>
            </w:r>
            <w:r>
              <w:rPr>
                <w:sz w:val="21"/>
                <w:szCs w:val="22"/>
              </w:rPr>
              <w:t>6.0±0.1</w:t>
            </w:r>
            <w:r>
              <w:rPr>
                <w:sz w:val="21"/>
                <w:szCs w:val="22"/>
              </w:rPr>
              <w:t>）；以</w:t>
            </w:r>
            <w:r>
              <w:rPr>
                <w:sz w:val="21"/>
                <w:szCs w:val="22"/>
              </w:rPr>
              <w:t>6</w:t>
            </w:r>
            <w:r>
              <w:rPr>
                <w:sz w:val="21"/>
                <w:szCs w:val="22"/>
              </w:rPr>
              <w:t>分钟保留时间（可接受范围：</w:t>
            </w:r>
            <w:r>
              <w:rPr>
                <w:sz w:val="21"/>
                <w:szCs w:val="22"/>
              </w:rPr>
              <w:t>5~10</w:t>
            </w:r>
            <w:r>
              <w:rPr>
                <w:sz w:val="21"/>
                <w:szCs w:val="22"/>
              </w:rPr>
              <w:t>分钟）上样，</w:t>
            </w:r>
            <w:proofErr w:type="gramStart"/>
            <w:r>
              <w:rPr>
                <w:sz w:val="21"/>
                <w:szCs w:val="22"/>
              </w:rPr>
              <w:t>上样载量</w:t>
            </w:r>
            <w:proofErr w:type="gramEnd"/>
            <w:r>
              <w:rPr>
                <w:sz w:val="21"/>
                <w:szCs w:val="22"/>
              </w:rPr>
              <w:t>：</w:t>
            </w:r>
            <w:r>
              <w:rPr>
                <w:sz w:val="21"/>
                <w:szCs w:val="22"/>
              </w:rPr>
              <w:t>26.6/25.2g/L</w:t>
            </w:r>
            <w:r>
              <w:rPr>
                <w:sz w:val="21"/>
                <w:szCs w:val="22"/>
              </w:rPr>
              <w:t>（可接受范围：</w:t>
            </w:r>
            <w:r>
              <w:rPr>
                <w:rFonts w:hint="eastAsia"/>
                <w:sz w:val="21"/>
                <w:szCs w:val="22"/>
              </w:rPr>
              <w:t>≤</w:t>
            </w:r>
            <w:r>
              <w:rPr>
                <w:sz w:val="21"/>
                <w:szCs w:val="22"/>
              </w:rPr>
              <w:t>31.4g/L</w:t>
            </w:r>
            <w:r>
              <w:rPr>
                <w:sz w:val="21"/>
                <w:szCs w:val="22"/>
              </w:rPr>
              <w:t>）；用</w:t>
            </w:r>
            <w:r>
              <w:rPr>
                <w:sz w:val="21"/>
                <w:szCs w:val="22"/>
              </w:rPr>
              <w:t xml:space="preserve">75L </w:t>
            </w:r>
            <w:r>
              <w:rPr>
                <w:sz w:val="21"/>
                <w:szCs w:val="22"/>
              </w:rPr>
              <w:t>平衡缓冲</w:t>
            </w:r>
            <w:proofErr w:type="gramStart"/>
            <w:r>
              <w:rPr>
                <w:sz w:val="21"/>
                <w:szCs w:val="22"/>
              </w:rPr>
              <w:t>液平衡</w:t>
            </w:r>
            <w:proofErr w:type="gramEnd"/>
            <w:r>
              <w:rPr>
                <w:sz w:val="21"/>
                <w:szCs w:val="22"/>
              </w:rPr>
              <w:t>层析柱；用</w:t>
            </w:r>
            <w:r>
              <w:rPr>
                <w:sz w:val="21"/>
                <w:szCs w:val="22"/>
              </w:rPr>
              <w:t>200L</w:t>
            </w:r>
            <w:r>
              <w:rPr>
                <w:sz w:val="21"/>
                <w:szCs w:val="22"/>
              </w:rPr>
              <w:t>洗脱缓冲液（</w:t>
            </w:r>
            <w:r>
              <w:rPr>
                <w:rFonts w:hint="eastAsia"/>
                <w:sz w:val="21"/>
                <w:szCs w:val="22"/>
              </w:rPr>
              <w:t>含</w:t>
            </w:r>
            <w:r>
              <w:rPr>
                <w:sz w:val="21"/>
                <w:szCs w:val="22"/>
              </w:rPr>
              <w:lastRenderedPageBreak/>
              <w:t>10mmol/kg</w:t>
            </w:r>
            <w:r>
              <w:rPr>
                <w:color w:val="000000" w:themeColor="text1"/>
                <w:sz w:val="21"/>
                <w:szCs w:val="22"/>
              </w:rPr>
              <w:t>柠檬酸</w:t>
            </w:r>
            <w:r>
              <w:rPr>
                <w:rFonts w:hint="eastAsia"/>
                <w:color w:val="000000" w:themeColor="text1"/>
                <w:sz w:val="21"/>
                <w:szCs w:val="22"/>
              </w:rPr>
              <w:t>钠</w:t>
            </w:r>
            <w:r>
              <w:rPr>
                <w:color w:val="000000" w:themeColor="text1"/>
                <w:sz w:val="21"/>
                <w:szCs w:val="22"/>
              </w:rPr>
              <w:t>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pH7.11</w:t>
            </w:r>
            <w:r>
              <w:rPr>
                <w:sz w:val="21"/>
                <w:szCs w:val="22"/>
              </w:rPr>
              <w:t>（可接受范围：</w:t>
            </w:r>
            <w:r>
              <w:rPr>
                <w:sz w:val="21"/>
                <w:szCs w:val="22"/>
              </w:rPr>
              <w:t>7.1±0.1</w:t>
            </w:r>
            <w:r>
              <w:rPr>
                <w:sz w:val="21"/>
                <w:szCs w:val="22"/>
              </w:rPr>
              <w:t>））以</w:t>
            </w:r>
            <w:r>
              <w:rPr>
                <w:sz w:val="21"/>
                <w:szCs w:val="22"/>
              </w:rPr>
              <w:t>0~100%</w:t>
            </w:r>
            <w:r>
              <w:rPr>
                <w:rFonts w:hint="eastAsia"/>
                <w:sz w:val="21"/>
                <w:szCs w:val="22"/>
              </w:rPr>
              <w:t>、</w:t>
            </w:r>
            <w:r>
              <w:rPr>
                <w:sz w:val="21"/>
                <w:szCs w:val="22"/>
              </w:rPr>
              <w:t>10</w:t>
            </w:r>
            <w:r>
              <w:rPr>
                <w:sz w:val="21"/>
                <w:szCs w:val="22"/>
              </w:rPr>
              <w:t>个柱体积线性梯度洗脱，收集中间产物，收集范围</w:t>
            </w:r>
            <w:r>
              <w:rPr>
                <w:sz w:val="21"/>
                <w:szCs w:val="22"/>
              </w:rPr>
              <w:t>50mAu/mm ~100mAu/mm</w:t>
            </w:r>
            <w:r>
              <w:rPr>
                <w:sz w:val="21"/>
                <w:szCs w:val="22"/>
              </w:rPr>
              <w:t>，得到阳离子层析中间产物约</w:t>
            </w:r>
            <w:r>
              <w:rPr>
                <w:sz w:val="21"/>
                <w:szCs w:val="22"/>
              </w:rPr>
              <w:t>268L</w:t>
            </w:r>
            <w:r>
              <w:rPr>
                <w:sz w:val="21"/>
                <w:szCs w:val="22"/>
              </w:rPr>
              <w:t>。</w:t>
            </w:r>
            <w:r>
              <w:rPr>
                <w:rFonts w:hint="eastAsia"/>
                <w:sz w:val="21"/>
                <w:szCs w:val="22"/>
              </w:rPr>
              <w:t xml:space="preserve"> </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lastRenderedPageBreak/>
              <w:t>除病毒过滤</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rsidP="00EE2F1C">
            <w:pPr>
              <w:spacing w:line="240" w:lineRule="auto"/>
              <w:ind w:firstLineChars="0" w:firstLine="0"/>
              <w:jc w:val="left"/>
              <w:rPr>
                <w:sz w:val="21"/>
                <w:szCs w:val="22"/>
              </w:rPr>
            </w:pPr>
            <w:r>
              <w:rPr>
                <w:sz w:val="21"/>
                <w:szCs w:val="22"/>
              </w:rPr>
              <w:t>采用</w:t>
            </w:r>
            <w:r>
              <w:rPr>
                <w:sz w:val="21"/>
                <w:szCs w:val="22"/>
              </w:rPr>
              <w:t>2</w:t>
            </w:r>
            <w:r>
              <w:rPr>
                <w:sz w:val="21"/>
                <w:szCs w:val="22"/>
              </w:rPr>
              <w:t>块</w:t>
            </w:r>
            <w:r>
              <w:rPr>
                <w:sz w:val="21"/>
                <w:szCs w:val="22"/>
              </w:rPr>
              <w:t>0.55m</w:t>
            </w:r>
            <w:r>
              <w:rPr>
                <w:sz w:val="21"/>
                <w:szCs w:val="22"/>
                <w:vertAlign w:val="superscript"/>
              </w:rPr>
              <w:t>2</w:t>
            </w:r>
            <w:r>
              <w:rPr>
                <w:sz w:val="21"/>
                <w:szCs w:val="22"/>
              </w:rPr>
              <w:t>除</w:t>
            </w:r>
            <w:proofErr w:type="gramStart"/>
            <w:r>
              <w:rPr>
                <w:sz w:val="21"/>
                <w:szCs w:val="22"/>
              </w:rPr>
              <w:t>病毒预过滤膜</w:t>
            </w:r>
            <w:proofErr w:type="gramEnd"/>
            <w:r>
              <w:rPr>
                <w:sz w:val="21"/>
                <w:szCs w:val="22"/>
              </w:rPr>
              <w:t>Viresolve</w:t>
            </w:r>
            <w:r>
              <w:rPr>
                <w:sz w:val="21"/>
                <w:szCs w:val="22"/>
                <w:vertAlign w:val="superscript"/>
              </w:rPr>
              <w:t>®</w:t>
            </w:r>
            <w:r>
              <w:rPr>
                <w:sz w:val="21"/>
                <w:szCs w:val="22"/>
              </w:rPr>
              <w:t xml:space="preserve"> Prefilter Pod</w:t>
            </w:r>
            <w:r>
              <w:rPr>
                <w:sz w:val="21"/>
                <w:szCs w:val="22"/>
              </w:rPr>
              <w:t>（</w:t>
            </w:r>
            <w:r>
              <w:rPr>
                <w:sz w:val="21"/>
                <w:szCs w:val="22"/>
              </w:rPr>
              <w:t>Merck</w:t>
            </w:r>
            <w:r>
              <w:rPr>
                <w:sz w:val="21"/>
                <w:szCs w:val="22"/>
              </w:rPr>
              <w:t>公司）及</w:t>
            </w:r>
            <w:r>
              <w:rPr>
                <w:sz w:val="21"/>
                <w:szCs w:val="22"/>
              </w:rPr>
              <w:t>2</w:t>
            </w:r>
            <w:r>
              <w:rPr>
                <w:sz w:val="21"/>
                <w:szCs w:val="22"/>
              </w:rPr>
              <w:t>块</w:t>
            </w:r>
            <w:r>
              <w:rPr>
                <w:sz w:val="21"/>
                <w:szCs w:val="22"/>
              </w:rPr>
              <w:t>0.22m</w:t>
            </w:r>
            <w:r>
              <w:rPr>
                <w:sz w:val="21"/>
                <w:szCs w:val="22"/>
                <w:vertAlign w:val="superscript"/>
              </w:rPr>
              <w:t>2</w:t>
            </w:r>
            <w:r>
              <w:rPr>
                <w:sz w:val="21"/>
                <w:szCs w:val="22"/>
              </w:rPr>
              <w:t>除病毒过滤膜</w:t>
            </w:r>
            <w:r>
              <w:rPr>
                <w:sz w:val="21"/>
                <w:szCs w:val="22"/>
              </w:rPr>
              <w:t>Viresolve</w:t>
            </w:r>
            <w:r>
              <w:rPr>
                <w:sz w:val="21"/>
                <w:szCs w:val="22"/>
                <w:vertAlign w:val="superscript"/>
              </w:rPr>
              <w:t>®</w:t>
            </w:r>
            <w:r>
              <w:rPr>
                <w:sz w:val="21"/>
                <w:szCs w:val="22"/>
              </w:rPr>
              <w:t xml:space="preserve"> Pro</w:t>
            </w:r>
            <w:r>
              <w:rPr>
                <w:sz w:val="21"/>
                <w:szCs w:val="22"/>
              </w:rPr>
              <w:t>（</w:t>
            </w:r>
            <w:r>
              <w:rPr>
                <w:sz w:val="21"/>
                <w:szCs w:val="22"/>
              </w:rPr>
              <w:t>Merck</w:t>
            </w:r>
            <w:r>
              <w:rPr>
                <w:sz w:val="21"/>
                <w:szCs w:val="22"/>
              </w:rPr>
              <w:t>公司）；采用</w:t>
            </w:r>
            <w:r>
              <w:rPr>
                <w:sz w:val="21"/>
                <w:szCs w:val="22"/>
              </w:rPr>
              <w:t>0.5mol/kg</w:t>
            </w:r>
            <w:r>
              <w:rPr>
                <w:sz w:val="21"/>
                <w:szCs w:val="22"/>
              </w:rPr>
              <w:t>氢氧化钠</w:t>
            </w:r>
            <w:r>
              <w:rPr>
                <w:rFonts w:hint="eastAsia"/>
                <w:sz w:val="21"/>
                <w:szCs w:val="22"/>
              </w:rPr>
              <w:t>溶液</w:t>
            </w:r>
            <w:r>
              <w:rPr>
                <w:sz w:val="21"/>
                <w:szCs w:val="22"/>
              </w:rPr>
              <w:t>对系统进行消毒</w:t>
            </w:r>
            <w:r>
              <w:rPr>
                <w:sz w:val="21"/>
                <w:szCs w:val="22"/>
              </w:rPr>
              <w:t>30</w:t>
            </w:r>
            <w:r>
              <w:rPr>
                <w:sz w:val="21"/>
                <w:szCs w:val="22"/>
              </w:rPr>
              <w:t>分钟后用纯化水置换系统中消毒液；安装除病毒过滤膜包后，用</w:t>
            </w:r>
            <w:r>
              <w:rPr>
                <w:sz w:val="21"/>
                <w:szCs w:val="22"/>
              </w:rPr>
              <w:t>70L</w:t>
            </w:r>
            <w:r>
              <w:rPr>
                <w:sz w:val="21"/>
                <w:szCs w:val="22"/>
              </w:rPr>
              <w:t>纯化水清洗膜包；用</w:t>
            </w:r>
            <w:r>
              <w:rPr>
                <w:sz w:val="21"/>
                <w:szCs w:val="22"/>
              </w:rPr>
              <w:t>15L</w:t>
            </w:r>
            <w:r>
              <w:rPr>
                <w:sz w:val="21"/>
                <w:szCs w:val="22"/>
              </w:rPr>
              <w:t>平衡缓冲液（</w:t>
            </w:r>
            <w:r>
              <w:rPr>
                <w:rFonts w:hint="eastAsia"/>
                <w:sz w:val="21"/>
                <w:szCs w:val="22"/>
              </w:rPr>
              <w:t>含</w:t>
            </w:r>
            <w:r>
              <w:rPr>
                <w:sz w:val="21"/>
                <w:szCs w:val="22"/>
              </w:rPr>
              <w:t>10mmol/kg</w:t>
            </w:r>
            <w:r>
              <w:rPr>
                <w:color w:val="000000" w:themeColor="text1"/>
                <w:sz w:val="21"/>
                <w:szCs w:val="22"/>
              </w:rPr>
              <w:t>柠檬酸</w:t>
            </w:r>
            <w:r>
              <w:rPr>
                <w:rFonts w:hint="eastAsia"/>
                <w:color w:val="000000" w:themeColor="text1"/>
                <w:sz w:val="21"/>
                <w:szCs w:val="22"/>
              </w:rPr>
              <w:t>钠</w:t>
            </w:r>
            <w:r>
              <w:rPr>
                <w:color w:val="000000" w:themeColor="text1"/>
                <w:sz w:val="21"/>
                <w:szCs w:val="22"/>
              </w:rPr>
              <w:t>盐</w:t>
            </w:r>
            <w:r>
              <w:rPr>
                <w:rFonts w:hint="eastAsia"/>
                <w:sz w:val="21"/>
                <w:szCs w:val="22"/>
              </w:rPr>
              <w:t>、</w:t>
            </w:r>
            <w:r>
              <w:rPr>
                <w:sz w:val="21"/>
                <w:szCs w:val="22"/>
              </w:rPr>
              <w:t>10mmol/kg</w:t>
            </w:r>
            <w:r>
              <w:rPr>
                <w:sz w:val="21"/>
                <w:szCs w:val="22"/>
              </w:rPr>
              <w:t>磷酸</w:t>
            </w:r>
            <w:r>
              <w:rPr>
                <w:rFonts w:hint="eastAsia"/>
                <w:sz w:val="21"/>
                <w:szCs w:val="22"/>
              </w:rPr>
              <w:t>钠</w:t>
            </w:r>
            <w:r>
              <w:rPr>
                <w:sz w:val="21"/>
                <w:szCs w:val="22"/>
              </w:rPr>
              <w:t>盐</w:t>
            </w:r>
            <w:r>
              <w:rPr>
                <w:rFonts w:hint="eastAsia"/>
                <w:sz w:val="21"/>
                <w:szCs w:val="22"/>
              </w:rPr>
              <w:t>、</w:t>
            </w:r>
            <w:r>
              <w:rPr>
                <w:sz w:val="21"/>
                <w:szCs w:val="22"/>
              </w:rPr>
              <w:t>10mmol/kg Tris</w:t>
            </w:r>
            <w:r>
              <w:rPr>
                <w:sz w:val="21"/>
                <w:szCs w:val="22"/>
              </w:rPr>
              <w:t>，</w:t>
            </w:r>
            <w:r>
              <w:rPr>
                <w:sz w:val="21"/>
                <w:szCs w:val="22"/>
              </w:rPr>
              <w:t>pH7.11</w:t>
            </w:r>
            <w:r>
              <w:rPr>
                <w:sz w:val="21"/>
                <w:szCs w:val="22"/>
              </w:rPr>
              <w:t>（可接受范围：</w:t>
            </w:r>
            <w:r>
              <w:rPr>
                <w:sz w:val="21"/>
                <w:szCs w:val="22"/>
              </w:rPr>
              <w:t>7.1±0.1</w:t>
            </w:r>
            <w:r>
              <w:rPr>
                <w:sz w:val="21"/>
                <w:szCs w:val="22"/>
              </w:rPr>
              <w:t>））平衡膜包；恒压过滤样品，体积载量分别为</w:t>
            </w:r>
            <w:r>
              <w:rPr>
                <w:sz w:val="21"/>
                <w:szCs w:val="22"/>
              </w:rPr>
              <w:t>555L/m</w:t>
            </w:r>
            <w:r>
              <w:rPr>
                <w:sz w:val="21"/>
                <w:szCs w:val="22"/>
                <w:vertAlign w:val="superscript"/>
              </w:rPr>
              <w:t>2</w:t>
            </w:r>
            <w:r>
              <w:rPr>
                <w:sz w:val="21"/>
                <w:szCs w:val="22"/>
              </w:rPr>
              <w:t>和</w:t>
            </w:r>
            <w:r>
              <w:rPr>
                <w:sz w:val="21"/>
                <w:szCs w:val="22"/>
              </w:rPr>
              <w:t>519L/m</w:t>
            </w:r>
            <w:r>
              <w:rPr>
                <w:sz w:val="21"/>
                <w:szCs w:val="22"/>
                <w:vertAlign w:val="superscript"/>
              </w:rPr>
              <w:t>2</w:t>
            </w:r>
            <w:r>
              <w:rPr>
                <w:sz w:val="21"/>
                <w:szCs w:val="22"/>
              </w:rPr>
              <w:t>（可接受范围：＜</w:t>
            </w:r>
            <w:r>
              <w:rPr>
                <w:sz w:val="21"/>
                <w:szCs w:val="22"/>
              </w:rPr>
              <w:t>600L/m</w:t>
            </w:r>
            <w:r>
              <w:rPr>
                <w:sz w:val="21"/>
                <w:szCs w:val="22"/>
                <w:vertAlign w:val="superscript"/>
              </w:rPr>
              <w:t>2</w:t>
            </w:r>
            <w:r>
              <w:rPr>
                <w:sz w:val="21"/>
                <w:szCs w:val="22"/>
              </w:rPr>
              <w:t>）；用</w:t>
            </w:r>
            <w:r>
              <w:rPr>
                <w:sz w:val="21"/>
                <w:szCs w:val="22"/>
              </w:rPr>
              <w:t>20L</w:t>
            </w:r>
            <w:r>
              <w:rPr>
                <w:sz w:val="21"/>
                <w:szCs w:val="22"/>
              </w:rPr>
              <w:t>平衡缓冲</w:t>
            </w:r>
            <w:proofErr w:type="gramStart"/>
            <w:r>
              <w:rPr>
                <w:sz w:val="21"/>
                <w:szCs w:val="22"/>
              </w:rPr>
              <w:t>液顶洗膜包</w:t>
            </w:r>
            <w:proofErr w:type="gramEnd"/>
            <w:r>
              <w:rPr>
                <w:sz w:val="21"/>
                <w:szCs w:val="22"/>
              </w:rPr>
              <w:t>，全程保持恒压</w:t>
            </w:r>
            <w:r>
              <w:rPr>
                <w:sz w:val="21"/>
                <w:szCs w:val="22"/>
              </w:rPr>
              <w:t>2.0bar</w:t>
            </w:r>
            <w:r>
              <w:rPr>
                <w:sz w:val="21"/>
                <w:szCs w:val="22"/>
              </w:rPr>
              <w:t>（可接受范围：</w:t>
            </w:r>
            <w:r>
              <w:rPr>
                <w:sz w:val="21"/>
                <w:szCs w:val="22"/>
              </w:rPr>
              <w:t>2.0±0.2bar</w:t>
            </w:r>
            <w:r>
              <w:rPr>
                <w:sz w:val="21"/>
                <w:szCs w:val="22"/>
              </w:rPr>
              <w:t>）；合并过滤后样品得到除病毒过滤中间产物约</w:t>
            </w:r>
            <w:r>
              <w:rPr>
                <w:sz w:val="21"/>
                <w:szCs w:val="22"/>
              </w:rPr>
              <w:t>260L</w:t>
            </w:r>
            <w:r>
              <w:rPr>
                <w:sz w:val="21"/>
                <w:szCs w:val="22"/>
              </w:rPr>
              <w:t>。</w:t>
            </w:r>
            <w:r>
              <w:rPr>
                <w:rFonts w:hint="eastAsia"/>
                <w:sz w:val="21"/>
                <w:szCs w:val="22"/>
              </w:rPr>
              <w:t xml:space="preserve"> </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proofErr w:type="gramStart"/>
            <w:r>
              <w:rPr>
                <w:rFonts w:hint="eastAsia"/>
                <w:sz w:val="21"/>
                <w:szCs w:val="22"/>
              </w:rPr>
              <w:t>超滤换液</w:t>
            </w:r>
            <w:proofErr w:type="gramEnd"/>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采用</w:t>
            </w:r>
            <w:r>
              <w:rPr>
                <w:sz w:val="21"/>
                <w:szCs w:val="22"/>
              </w:rPr>
              <w:t>1.14m</w:t>
            </w:r>
            <w:r>
              <w:rPr>
                <w:sz w:val="21"/>
                <w:szCs w:val="22"/>
                <w:vertAlign w:val="superscript"/>
              </w:rPr>
              <w:t xml:space="preserve">2 </w:t>
            </w:r>
            <w:r>
              <w:rPr>
                <w:sz w:val="21"/>
                <w:szCs w:val="22"/>
              </w:rPr>
              <w:t>P3C030D10</w:t>
            </w:r>
            <w:r>
              <w:rPr>
                <w:sz w:val="21"/>
                <w:szCs w:val="22"/>
              </w:rPr>
              <w:t>超滤换液膜包（</w:t>
            </w:r>
            <w:r>
              <w:rPr>
                <w:sz w:val="21"/>
                <w:szCs w:val="22"/>
              </w:rPr>
              <w:t>Merck</w:t>
            </w:r>
            <w:r>
              <w:rPr>
                <w:sz w:val="21"/>
                <w:szCs w:val="22"/>
              </w:rPr>
              <w:t>公司）。用</w:t>
            </w:r>
            <w:r>
              <w:rPr>
                <w:sz w:val="21"/>
                <w:szCs w:val="22"/>
              </w:rPr>
              <w:t>0.1mol/kg</w:t>
            </w:r>
            <w:r>
              <w:rPr>
                <w:sz w:val="21"/>
                <w:szCs w:val="22"/>
              </w:rPr>
              <w:t>氢氧化钠溶液对系统</w:t>
            </w:r>
            <w:proofErr w:type="gramStart"/>
            <w:r>
              <w:rPr>
                <w:sz w:val="21"/>
                <w:szCs w:val="22"/>
              </w:rPr>
              <w:t>及膜包消毒</w:t>
            </w:r>
            <w:proofErr w:type="gramEnd"/>
            <w:r>
              <w:rPr>
                <w:sz w:val="21"/>
                <w:szCs w:val="22"/>
              </w:rPr>
              <w:t>30</w:t>
            </w:r>
            <w:r>
              <w:rPr>
                <w:sz w:val="21"/>
                <w:szCs w:val="22"/>
              </w:rPr>
              <w:t>分钟；用</w:t>
            </w:r>
            <w:r>
              <w:rPr>
                <w:sz w:val="21"/>
                <w:szCs w:val="22"/>
              </w:rPr>
              <w:t>10L</w:t>
            </w:r>
            <w:proofErr w:type="gramStart"/>
            <w:r>
              <w:rPr>
                <w:sz w:val="21"/>
                <w:szCs w:val="22"/>
              </w:rPr>
              <w:t>超滤换液缓冲</w:t>
            </w:r>
            <w:proofErr w:type="gramEnd"/>
            <w:r>
              <w:rPr>
                <w:sz w:val="21"/>
                <w:szCs w:val="22"/>
              </w:rPr>
              <w:t>液（</w:t>
            </w:r>
            <w:r w:rsidRPr="00DE034E">
              <w:rPr>
                <w:rFonts w:hint="eastAsia"/>
                <w:sz w:val="21"/>
                <w:szCs w:val="22"/>
              </w:rPr>
              <w:t>含</w:t>
            </w:r>
            <w:r w:rsidRPr="00DE034E">
              <w:rPr>
                <w:sz w:val="21"/>
                <w:szCs w:val="22"/>
              </w:rPr>
              <w:t>20mmol/kg</w:t>
            </w:r>
            <w:r w:rsidRPr="00DE034E">
              <w:rPr>
                <w:rFonts w:hint="eastAsia"/>
                <w:sz w:val="21"/>
                <w:szCs w:val="22"/>
              </w:rPr>
              <w:t>磷酸钠盐、</w:t>
            </w:r>
            <w:r w:rsidRPr="00DE034E">
              <w:rPr>
                <w:sz w:val="21"/>
                <w:szCs w:val="22"/>
              </w:rPr>
              <w:t>20mmol/kg</w:t>
            </w:r>
            <w:r w:rsidRPr="00DE034E">
              <w:rPr>
                <w:rFonts w:hint="eastAsia"/>
                <w:sz w:val="21"/>
                <w:szCs w:val="22"/>
              </w:rPr>
              <w:t>组氨酸，</w:t>
            </w:r>
            <w:r w:rsidRPr="00DE034E">
              <w:rPr>
                <w:sz w:val="21"/>
                <w:szCs w:val="22"/>
              </w:rPr>
              <w:t>pH7.48</w:t>
            </w:r>
            <w:r w:rsidRPr="00DE034E">
              <w:rPr>
                <w:rFonts w:hint="eastAsia"/>
                <w:sz w:val="21"/>
                <w:szCs w:val="22"/>
              </w:rPr>
              <w:t>（可接受范围：</w:t>
            </w:r>
            <w:r w:rsidRPr="00DE034E">
              <w:rPr>
                <w:sz w:val="21"/>
                <w:szCs w:val="22"/>
              </w:rPr>
              <w:t>7.5±0.1</w:t>
            </w:r>
            <w:r>
              <w:rPr>
                <w:rFonts w:hint="eastAsia"/>
                <w:sz w:val="21"/>
                <w:szCs w:val="22"/>
              </w:rPr>
              <w:t>）</w:t>
            </w:r>
            <w:r>
              <w:rPr>
                <w:sz w:val="21"/>
                <w:szCs w:val="22"/>
              </w:rPr>
              <w:t>）平衡膜包；浓缩除病毒过滤中间产物至蛋白浓度</w:t>
            </w:r>
            <w:r>
              <w:rPr>
                <w:sz w:val="21"/>
                <w:szCs w:val="22"/>
              </w:rPr>
              <w:t>19.85g/L</w:t>
            </w:r>
            <w:r>
              <w:rPr>
                <w:sz w:val="21"/>
                <w:szCs w:val="22"/>
              </w:rPr>
              <w:t>（可接受范围：</w:t>
            </w:r>
            <w:r>
              <w:rPr>
                <w:sz w:val="21"/>
                <w:szCs w:val="22"/>
              </w:rPr>
              <w:t>15~20g/L</w:t>
            </w:r>
            <w:r>
              <w:rPr>
                <w:sz w:val="21"/>
                <w:szCs w:val="22"/>
              </w:rPr>
              <w:t>）；用</w:t>
            </w:r>
            <w:proofErr w:type="gramStart"/>
            <w:r>
              <w:rPr>
                <w:sz w:val="21"/>
                <w:szCs w:val="22"/>
              </w:rPr>
              <w:t>超滤换液缓冲</w:t>
            </w:r>
            <w:proofErr w:type="gramEnd"/>
            <w:r>
              <w:rPr>
                <w:sz w:val="21"/>
                <w:szCs w:val="22"/>
              </w:rPr>
              <w:t>液置换</w:t>
            </w:r>
            <w:r>
              <w:rPr>
                <w:sz w:val="21"/>
                <w:szCs w:val="22"/>
              </w:rPr>
              <w:t>6.1</w:t>
            </w:r>
            <w:r>
              <w:rPr>
                <w:sz w:val="21"/>
                <w:szCs w:val="22"/>
              </w:rPr>
              <w:t>（可接受范围</w:t>
            </w:r>
            <w:r>
              <w:rPr>
                <w:sz w:val="21"/>
                <w:szCs w:val="22"/>
              </w:rPr>
              <w:t>6~9</w:t>
            </w:r>
            <w:r>
              <w:rPr>
                <w:sz w:val="21"/>
                <w:szCs w:val="22"/>
              </w:rPr>
              <w:t>）</w:t>
            </w:r>
            <w:proofErr w:type="gramStart"/>
            <w:r>
              <w:rPr>
                <w:sz w:val="21"/>
                <w:szCs w:val="22"/>
              </w:rPr>
              <w:t>个</w:t>
            </w:r>
            <w:proofErr w:type="gramEnd"/>
            <w:r>
              <w:rPr>
                <w:sz w:val="21"/>
                <w:szCs w:val="22"/>
              </w:rPr>
              <w:t>样品体积；过浓缩至样品浓度</w:t>
            </w:r>
            <w:r>
              <w:rPr>
                <w:sz w:val="21"/>
                <w:szCs w:val="22"/>
              </w:rPr>
              <w:t>84.55g/L</w:t>
            </w:r>
            <w:r>
              <w:rPr>
                <w:sz w:val="21"/>
                <w:szCs w:val="22"/>
              </w:rPr>
              <w:t>（可接受范围：</w:t>
            </w:r>
            <w:r>
              <w:rPr>
                <w:sz w:val="21"/>
                <w:szCs w:val="22"/>
              </w:rPr>
              <w:t>80~90g/L</w:t>
            </w:r>
            <w:r>
              <w:rPr>
                <w:sz w:val="21"/>
                <w:szCs w:val="22"/>
              </w:rPr>
              <w:t>）；收集</w:t>
            </w:r>
            <w:proofErr w:type="gramStart"/>
            <w:r>
              <w:rPr>
                <w:sz w:val="21"/>
                <w:szCs w:val="22"/>
              </w:rPr>
              <w:t>并顶洗膜包</w:t>
            </w:r>
            <w:proofErr w:type="gramEnd"/>
            <w:r>
              <w:rPr>
                <w:sz w:val="21"/>
                <w:szCs w:val="22"/>
              </w:rPr>
              <w:t>2~3</w:t>
            </w:r>
            <w:r>
              <w:rPr>
                <w:sz w:val="21"/>
                <w:szCs w:val="22"/>
              </w:rPr>
              <w:t>次；添加辅料，</w:t>
            </w:r>
            <w:proofErr w:type="gramStart"/>
            <w:r w:rsidRPr="00DE034E">
              <w:rPr>
                <w:rFonts w:hint="eastAsia"/>
                <w:sz w:val="21"/>
                <w:szCs w:val="22"/>
              </w:rPr>
              <w:t>使聚山梨酯</w:t>
            </w:r>
            <w:proofErr w:type="gramEnd"/>
            <w:r w:rsidRPr="00DE034E">
              <w:rPr>
                <w:sz w:val="21"/>
                <w:szCs w:val="22"/>
              </w:rPr>
              <w:t>80</w:t>
            </w:r>
            <w:r w:rsidRPr="00DE034E">
              <w:rPr>
                <w:rFonts w:hint="eastAsia"/>
                <w:sz w:val="21"/>
                <w:szCs w:val="22"/>
              </w:rPr>
              <w:t>终浓度</w:t>
            </w:r>
            <w:r w:rsidRPr="00DE034E">
              <w:rPr>
                <w:sz w:val="21"/>
                <w:szCs w:val="22"/>
              </w:rPr>
              <w:t>0.2g/L</w:t>
            </w:r>
            <w:r w:rsidRPr="00DE034E">
              <w:rPr>
                <w:rFonts w:hint="eastAsia"/>
                <w:sz w:val="21"/>
                <w:szCs w:val="22"/>
              </w:rPr>
              <w:t>，蔗糖终浓度</w:t>
            </w:r>
            <w:r w:rsidRPr="00DE034E">
              <w:rPr>
                <w:sz w:val="21"/>
                <w:szCs w:val="22"/>
              </w:rPr>
              <w:t>80g/L</w:t>
            </w:r>
            <w:r>
              <w:rPr>
                <w:sz w:val="21"/>
                <w:szCs w:val="22"/>
              </w:rPr>
              <w:t>，控制最终蛋白质含量为</w:t>
            </w:r>
            <w:r>
              <w:rPr>
                <w:sz w:val="21"/>
                <w:szCs w:val="22"/>
              </w:rPr>
              <w:t>51.21g/L</w:t>
            </w:r>
            <w:r>
              <w:rPr>
                <w:sz w:val="21"/>
                <w:szCs w:val="22"/>
              </w:rPr>
              <w:t>（可接受范围：</w:t>
            </w:r>
            <w:r>
              <w:rPr>
                <w:sz w:val="21"/>
                <w:szCs w:val="22"/>
              </w:rPr>
              <w:t>5</w:t>
            </w:r>
            <w:r>
              <w:rPr>
                <w:rFonts w:eastAsiaTheme="minorEastAsia"/>
                <w:sz w:val="21"/>
                <w:szCs w:val="22"/>
              </w:rPr>
              <w:t>0±2g/L</w:t>
            </w:r>
            <w:r>
              <w:rPr>
                <w:sz w:val="21"/>
                <w:szCs w:val="22"/>
              </w:rPr>
              <w:t>），得到</w:t>
            </w:r>
            <w:proofErr w:type="gramStart"/>
            <w:r>
              <w:rPr>
                <w:sz w:val="21"/>
                <w:szCs w:val="22"/>
              </w:rPr>
              <w:t>超滤换液中间产物</w:t>
            </w:r>
            <w:proofErr w:type="gramEnd"/>
            <w:r>
              <w:rPr>
                <w:sz w:val="21"/>
                <w:szCs w:val="22"/>
              </w:rPr>
              <w:t>9.4L</w:t>
            </w:r>
            <w:r>
              <w:rPr>
                <w:sz w:val="21"/>
                <w:szCs w:val="22"/>
              </w:rPr>
              <w:t>。全程控制</w:t>
            </w:r>
            <w:r>
              <w:rPr>
                <w:sz w:val="21"/>
                <w:szCs w:val="22"/>
              </w:rPr>
              <w:t>TMP</w:t>
            </w:r>
            <w:r>
              <w:rPr>
                <w:rFonts w:hint="eastAsia"/>
                <w:sz w:val="21"/>
                <w:szCs w:val="22"/>
              </w:rPr>
              <w:t>≤</w:t>
            </w:r>
            <w:r>
              <w:rPr>
                <w:sz w:val="21"/>
                <w:szCs w:val="22"/>
              </w:rPr>
              <w:t>15psi</w:t>
            </w:r>
            <w:r>
              <w:rPr>
                <w:sz w:val="21"/>
                <w:szCs w:val="22"/>
              </w:rPr>
              <w:t>。</w:t>
            </w:r>
            <w:proofErr w:type="gramStart"/>
            <w:r>
              <w:rPr>
                <w:sz w:val="21"/>
                <w:szCs w:val="22"/>
              </w:rPr>
              <w:t>超滤换液中间产物</w:t>
            </w:r>
            <w:proofErr w:type="gramEnd"/>
            <w:r>
              <w:rPr>
                <w:sz w:val="21"/>
                <w:szCs w:val="22"/>
              </w:rPr>
              <w:t>立即进行除菌过滤。</w:t>
            </w:r>
          </w:p>
        </w:tc>
      </w:tr>
      <w:tr w:rsidR="005F3BE4">
        <w:trPr>
          <w:trHeight w:val="90"/>
          <w:jc w:val="center"/>
        </w:trPr>
        <w:tc>
          <w:tcPr>
            <w:tcW w:w="207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rFonts w:hint="eastAsia"/>
                <w:sz w:val="21"/>
                <w:szCs w:val="22"/>
              </w:rPr>
              <w:t>除菌过滤</w:t>
            </w:r>
          </w:p>
        </w:tc>
        <w:tc>
          <w:tcPr>
            <w:tcW w:w="12097" w:type="dxa"/>
            <w:tcBorders>
              <w:top w:val="single" w:sz="4" w:space="0" w:color="auto"/>
              <w:left w:val="single" w:sz="4" w:space="0" w:color="auto"/>
              <w:bottom w:val="single" w:sz="4" w:space="0" w:color="auto"/>
              <w:right w:val="single" w:sz="4" w:space="0" w:color="auto"/>
            </w:tcBorders>
            <w:vAlign w:val="center"/>
          </w:tcPr>
          <w:p w:rsidR="005F3BE4" w:rsidRDefault="00EE2F1C">
            <w:pPr>
              <w:spacing w:line="240" w:lineRule="auto"/>
              <w:ind w:firstLineChars="0" w:firstLine="0"/>
              <w:jc w:val="left"/>
              <w:rPr>
                <w:sz w:val="21"/>
                <w:szCs w:val="22"/>
              </w:rPr>
            </w:pPr>
            <w:r>
              <w:rPr>
                <w:sz w:val="21"/>
                <w:szCs w:val="22"/>
              </w:rPr>
              <w:t>采用</w:t>
            </w:r>
            <w:r>
              <w:rPr>
                <w:sz w:val="21"/>
                <w:szCs w:val="22"/>
              </w:rPr>
              <w:t>0.22μm Durapore</w:t>
            </w:r>
            <w:r>
              <w:rPr>
                <w:sz w:val="21"/>
                <w:szCs w:val="22"/>
              </w:rPr>
              <w:t>除菌滤器（</w:t>
            </w:r>
            <w:r>
              <w:rPr>
                <w:sz w:val="21"/>
                <w:szCs w:val="22"/>
              </w:rPr>
              <w:t>Merck</w:t>
            </w:r>
            <w:r>
              <w:rPr>
                <w:sz w:val="21"/>
                <w:szCs w:val="22"/>
              </w:rPr>
              <w:t>公司）。除菌滤器经湿热灭菌（灭菌条件：</w:t>
            </w:r>
            <w:r>
              <w:rPr>
                <w:sz w:val="21"/>
                <w:szCs w:val="22"/>
              </w:rPr>
              <w:t>121</w:t>
            </w:r>
            <w:r>
              <w:rPr>
                <w:rFonts w:ascii="宋体" w:hAnsi="宋体" w:cs="宋体" w:hint="eastAsia"/>
                <w:sz w:val="21"/>
                <w:szCs w:val="22"/>
              </w:rPr>
              <w:t>℃</w:t>
            </w:r>
            <w:r>
              <w:rPr>
                <w:sz w:val="21"/>
                <w:szCs w:val="22"/>
              </w:rPr>
              <w:t>，</w:t>
            </w:r>
            <w:r>
              <w:rPr>
                <w:sz w:val="21"/>
                <w:szCs w:val="22"/>
              </w:rPr>
              <w:t>20</w:t>
            </w:r>
            <w:r>
              <w:rPr>
                <w:sz w:val="21"/>
                <w:szCs w:val="22"/>
              </w:rPr>
              <w:t>分钟）后，过滤</w:t>
            </w:r>
            <w:proofErr w:type="gramStart"/>
            <w:r>
              <w:rPr>
                <w:sz w:val="21"/>
                <w:szCs w:val="22"/>
              </w:rPr>
              <w:t>超滤换液中间产物</w:t>
            </w:r>
            <w:proofErr w:type="gramEnd"/>
            <w:r>
              <w:rPr>
                <w:sz w:val="21"/>
                <w:szCs w:val="22"/>
              </w:rPr>
              <w:t>并分装至冻融袋（</w:t>
            </w:r>
            <w:r>
              <w:rPr>
                <w:sz w:val="21"/>
                <w:szCs w:val="22"/>
              </w:rPr>
              <w:t>Mobius Disposable Assembly</w:t>
            </w:r>
            <w:r>
              <w:rPr>
                <w:sz w:val="21"/>
                <w:szCs w:val="22"/>
              </w:rPr>
              <w:t>（</w:t>
            </w:r>
            <w:r>
              <w:rPr>
                <w:sz w:val="21"/>
                <w:szCs w:val="22"/>
              </w:rPr>
              <w:t>Merck</w:t>
            </w:r>
            <w:r>
              <w:rPr>
                <w:sz w:val="21"/>
                <w:szCs w:val="22"/>
              </w:rPr>
              <w:t>公司））中，全程保持压力</w:t>
            </w:r>
            <w:r>
              <w:rPr>
                <w:rFonts w:hint="eastAsia"/>
                <w:sz w:val="21"/>
                <w:szCs w:val="22"/>
              </w:rPr>
              <w:t>≤</w:t>
            </w:r>
            <w:r>
              <w:rPr>
                <w:sz w:val="21"/>
                <w:szCs w:val="22"/>
              </w:rPr>
              <w:t>2bar</w:t>
            </w:r>
            <w:r>
              <w:rPr>
                <w:sz w:val="21"/>
                <w:szCs w:val="22"/>
              </w:rPr>
              <w:t>，即得原液。</w:t>
            </w:r>
            <w:r>
              <w:rPr>
                <w:sz w:val="21"/>
                <w:szCs w:val="22"/>
              </w:rPr>
              <w:t>-35</w:t>
            </w:r>
            <w:r>
              <w:rPr>
                <w:rFonts w:ascii="宋体" w:hAnsi="宋体" w:cs="宋体" w:hint="eastAsia"/>
                <w:sz w:val="21"/>
                <w:szCs w:val="22"/>
              </w:rPr>
              <w:t>℃</w:t>
            </w:r>
            <w:r>
              <w:rPr>
                <w:sz w:val="21"/>
                <w:szCs w:val="22"/>
              </w:rPr>
              <w:t>及以下避光保存，</w:t>
            </w:r>
            <w:r>
              <w:rPr>
                <w:rFonts w:hint="eastAsia"/>
                <w:sz w:val="21"/>
                <w:szCs w:val="22"/>
              </w:rPr>
              <w:t>暂定</w:t>
            </w:r>
            <w:r>
              <w:rPr>
                <w:sz w:val="21"/>
                <w:szCs w:val="22"/>
              </w:rPr>
              <w:t>有效期</w:t>
            </w:r>
            <w:r>
              <w:rPr>
                <w:sz w:val="21"/>
                <w:szCs w:val="22"/>
              </w:rPr>
              <w:t>24</w:t>
            </w:r>
            <w:r>
              <w:rPr>
                <w:sz w:val="21"/>
                <w:szCs w:val="22"/>
              </w:rPr>
              <w:t>个月。</w:t>
            </w:r>
          </w:p>
        </w:tc>
      </w:tr>
    </w:tbl>
    <w:p w:rsidR="005F3BE4" w:rsidRDefault="005F3BE4">
      <w:pPr>
        <w:ind w:firstLineChars="83" w:firstLine="199"/>
      </w:pPr>
    </w:p>
    <w:p w:rsidR="005F3BE4" w:rsidRDefault="005F3BE4">
      <w:pPr>
        <w:ind w:firstLineChars="83" w:firstLine="199"/>
        <w:sectPr w:rsidR="005F3BE4">
          <w:pgSz w:w="16838" w:h="11906" w:orient="landscape"/>
          <w:pgMar w:top="1800" w:right="1440" w:bottom="1800" w:left="1440" w:header="851" w:footer="992" w:gutter="0"/>
          <w:cols w:space="425"/>
          <w:docGrid w:type="lines" w:linePitch="326"/>
        </w:sectPr>
      </w:pPr>
    </w:p>
    <w:p w:rsidR="005F3BE4" w:rsidRDefault="00EE2F1C" w:rsidP="00EE2F1C">
      <w:pPr>
        <w:pStyle w:val="1"/>
      </w:pPr>
      <w:r>
        <w:rPr>
          <w:rFonts w:hint="eastAsia"/>
        </w:rPr>
        <w:lastRenderedPageBreak/>
        <w:t>物料控制</w:t>
      </w:r>
    </w:p>
    <w:p w:rsidR="005F3BE4" w:rsidRDefault="00EE2F1C" w:rsidP="00EE2F1C">
      <w:pPr>
        <w:pStyle w:val="2"/>
      </w:pPr>
      <w:r>
        <w:rPr>
          <w:rFonts w:hint="eastAsia"/>
        </w:rPr>
        <w:t>细胞基质的来源、历史和构建</w:t>
      </w:r>
    </w:p>
    <w:p w:rsidR="005F3BE4" w:rsidRDefault="00EE2F1C" w:rsidP="00EE2F1C">
      <w:pPr>
        <w:pStyle w:val="3"/>
      </w:pPr>
      <w:r>
        <w:rPr>
          <w:rFonts w:hint="eastAsia"/>
        </w:rPr>
        <w:t>概述</w:t>
      </w:r>
    </w:p>
    <w:p w:rsidR="005F3BE4" w:rsidRDefault="00EE2F1C">
      <w:pPr>
        <w:ind w:firstLine="480"/>
      </w:pPr>
      <w:r>
        <w:rPr>
          <w:rFonts w:hint="eastAsia"/>
        </w:rPr>
        <w:t>通过分子克隆手段将编码抗</w:t>
      </w:r>
      <w:r>
        <w:t>PD-L1-TGFβR</w:t>
      </w:r>
      <w:r>
        <w:rPr>
          <w:rFonts w:ascii="宋体" w:hAnsi="宋体" w:cs="宋体" w:hint="eastAsia"/>
        </w:rPr>
        <w:t>Ⅱ</w:t>
      </w:r>
      <w:r>
        <w:rPr>
          <w:rFonts w:hint="eastAsia"/>
        </w:rPr>
        <w:t>基因克隆到真核表达载体，采用电穿孔技术导入</w:t>
      </w:r>
      <w:r>
        <w:t>CHO-S</w:t>
      </w:r>
      <w:r>
        <w:rPr>
          <w:rFonts w:hint="eastAsia"/>
        </w:rPr>
        <w:t>细胞系，经过有限稀释法结合单克隆成像技术进行单克隆筛选，获得高效、稳定表达抗</w:t>
      </w:r>
      <w:r>
        <w:t>PD-L1-TGFβR</w:t>
      </w:r>
      <w:r>
        <w:rPr>
          <w:rFonts w:ascii="宋体" w:hAnsi="宋体" w:cs="宋体" w:hint="eastAsia"/>
        </w:rPr>
        <w:t>Ⅱ</w:t>
      </w:r>
      <w:r>
        <w:rPr>
          <w:rFonts w:hint="eastAsia"/>
        </w:rPr>
        <w:t>融合蛋白的重组细胞株</w:t>
      </w:r>
      <w:r>
        <w:t>P311-14G11</w:t>
      </w:r>
      <w:r>
        <w:rPr>
          <w:rFonts w:hint="eastAsia"/>
        </w:rPr>
        <w:t>，该细胞株的细胞状态良好，细胞饱满而充实，增殖正常，细胞倍增周期为</w:t>
      </w:r>
      <w:r>
        <w:t>24</w:t>
      </w:r>
      <w:r>
        <w:rPr>
          <w:rFonts w:hint="eastAsia"/>
        </w:rPr>
        <w:t>小时左右，生长情况和目标蛋白表达水平都非常出色，被最终定为</w:t>
      </w:r>
      <w:r>
        <w:t>TQB2858</w:t>
      </w:r>
      <w:r>
        <w:rPr>
          <w:rFonts w:hint="eastAsia"/>
        </w:rPr>
        <w:t>的生产用工程细胞株。</w:t>
      </w:r>
    </w:p>
    <w:p w:rsidR="005F3BE4" w:rsidRDefault="00EE2F1C">
      <w:pPr>
        <w:pStyle w:val="3"/>
      </w:pPr>
      <w:bookmarkStart w:id="0" w:name="_Toc17044"/>
      <w:r>
        <w:rPr>
          <w:rFonts w:hint="eastAsia"/>
        </w:rPr>
        <w:t>表达载体的构建</w:t>
      </w:r>
      <w:bookmarkEnd w:id="0"/>
    </w:p>
    <w:p w:rsidR="005F3BE4" w:rsidRDefault="00EE2F1C">
      <w:pPr>
        <w:ind w:firstLine="480"/>
      </w:pPr>
      <w:r>
        <w:rPr>
          <w:rFonts w:hint="eastAsia"/>
        </w:rPr>
        <w:t>轻链序列来源于正大天晴药业集团股份有限公司</w:t>
      </w:r>
      <w:r>
        <w:t>TQB2450</w:t>
      </w:r>
      <w:r>
        <w:rPr>
          <w:rFonts w:hint="eastAsia"/>
        </w:rPr>
        <w:t>项目（抗</w:t>
      </w:r>
      <w:r>
        <w:t>PD-L1</w:t>
      </w:r>
      <w:r>
        <w:rPr>
          <w:rFonts w:hint="eastAsia"/>
        </w:rPr>
        <w:t>单克隆</w:t>
      </w:r>
      <w:r>
        <w:t>抗体</w:t>
      </w:r>
      <w:r>
        <w:rPr>
          <w:rFonts w:hint="eastAsia"/>
        </w:rPr>
        <w:t>）</w:t>
      </w:r>
      <w:r>
        <w:t>，委托</w:t>
      </w:r>
      <w:proofErr w:type="gramStart"/>
      <w:r>
        <w:t>金斯瑞生物</w:t>
      </w:r>
      <w:proofErr w:type="gramEnd"/>
      <w:r>
        <w:t>科技股份有限公司进行轻链基因的合成，合成时分别在基因的两端添加酶切位点</w:t>
      </w:r>
      <w:r>
        <w:t>HindIII</w:t>
      </w:r>
      <w:r>
        <w:rPr>
          <w:rFonts w:hint="eastAsia"/>
        </w:rPr>
        <w:t>、</w:t>
      </w:r>
      <w:r>
        <w:t>ApaI</w:t>
      </w:r>
      <w:r>
        <w:rPr>
          <w:rFonts w:hint="eastAsia"/>
        </w:rPr>
        <w:t>，并将合成的基因片段克隆至</w:t>
      </w:r>
      <w:r>
        <w:t>pCDNA3.1(+)</w:t>
      </w:r>
      <w:r>
        <w:rPr>
          <w:rFonts w:hint="eastAsia"/>
        </w:rPr>
        <w:t>质粒中，获得质粒</w:t>
      </w:r>
      <w:r>
        <w:t>pCDNA3.1(+)-0412-2 LC</w:t>
      </w:r>
      <w:r>
        <w:rPr>
          <w:rFonts w:hint="eastAsia"/>
        </w:rPr>
        <w:t>。</w:t>
      </w:r>
    </w:p>
    <w:p w:rsidR="005F3BE4" w:rsidRDefault="00EE2F1C">
      <w:pPr>
        <w:ind w:firstLine="480"/>
      </w:pPr>
      <w:r>
        <w:rPr>
          <w:rFonts w:hint="eastAsia"/>
        </w:rPr>
        <w:t>重链序列来源于正大天晴药业集团股份有限公司</w:t>
      </w:r>
      <w:r>
        <w:t>TQB2450</w:t>
      </w:r>
      <w:r>
        <w:rPr>
          <w:rFonts w:hint="eastAsia"/>
        </w:rPr>
        <w:t>项目，委托</w:t>
      </w:r>
      <w:proofErr w:type="gramStart"/>
      <w:r>
        <w:rPr>
          <w:rFonts w:hint="eastAsia"/>
        </w:rPr>
        <w:t>金斯瑞生物</w:t>
      </w:r>
      <w:proofErr w:type="gramEnd"/>
      <w:r>
        <w:rPr>
          <w:rFonts w:hint="eastAsia"/>
        </w:rPr>
        <w:t>科技股份有限公司进行重链基因的合成，合成时分别在基因的两端添加酶切位点</w:t>
      </w:r>
      <w:r>
        <w:t>HindIII</w:t>
      </w:r>
      <w:r>
        <w:rPr>
          <w:rFonts w:hint="eastAsia"/>
        </w:rPr>
        <w:t>、</w:t>
      </w:r>
      <w:r>
        <w:t>ApaI</w:t>
      </w:r>
      <w:r>
        <w:rPr>
          <w:rFonts w:hint="eastAsia"/>
        </w:rPr>
        <w:t>，并将合成的基因片段克隆至</w:t>
      </w:r>
      <w:r>
        <w:t>pCDNA3.1(+)</w:t>
      </w:r>
      <w:r>
        <w:rPr>
          <w:rFonts w:hint="eastAsia"/>
        </w:rPr>
        <w:t>质粒中，获得质粒</w:t>
      </w:r>
      <w:r>
        <w:t>pCDNA3.1(+)-0412-1 HC</w:t>
      </w:r>
      <w:r>
        <w:rPr>
          <w:rFonts w:hint="eastAsia"/>
        </w:rPr>
        <w:t>。</w:t>
      </w:r>
    </w:p>
    <w:p w:rsidR="005F3BE4" w:rsidRDefault="00EE2F1C">
      <w:pPr>
        <w:ind w:firstLine="480"/>
      </w:pPr>
      <w:r>
        <w:t>TGFβR</w:t>
      </w:r>
      <w:r>
        <w:rPr>
          <w:rFonts w:ascii="宋体" w:hAnsi="宋体" w:cs="宋体" w:hint="eastAsia"/>
        </w:rPr>
        <w:t>Ⅱ</w:t>
      </w:r>
      <w:r>
        <w:rPr>
          <w:rFonts w:hint="eastAsia"/>
        </w:rPr>
        <w:t>序列来源</w:t>
      </w:r>
      <w:r>
        <w:t>GenBank: AHI94913.1</w:t>
      </w:r>
      <w:r>
        <w:rPr>
          <w:rFonts w:hint="eastAsia"/>
        </w:rPr>
        <w:t>。委托通用生物系统（安徽）有限公司进行</w:t>
      </w:r>
      <w:r>
        <w:t>TGFβR</w:t>
      </w:r>
      <w:r>
        <w:rPr>
          <w:rFonts w:ascii="宋体" w:hAnsi="宋体" w:cs="宋体" w:hint="eastAsia"/>
        </w:rPr>
        <w:t>Ⅱ</w:t>
      </w:r>
      <w:r>
        <w:rPr>
          <w:rFonts w:hint="eastAsia"/>
        </w:rPr>
        <w:t>基因的合成，并将合成的基因片段克隆至</w:t>
      </w:r>
      <w:r>
        <w:t>pCDNA3.1(+)</w:t>
      </w:r>
      <w:r>
        <w:rPr>
          <w:rFonts w:hint="eastAsia"/>
        </w:rPr>
        <w:t>质粒中，获得质粒</w:t>
      </w:r>
      <w:r>
        <w:t>pCDNA3.1(+)-0619-3</w:t>
      </w:r>
      <w:r>
        <w:rPr>
          <w:rFonts w:hint="eastAsia"/>
        </w:rPr>
        <w:t>。</w:t>
      </w:r>
    </w:p>
    <w:p w:rsidR="005F3BE4" w:rsidRDefault="00EE2F1C">
      <w:pPr>
        <w:ind w:firstLine="480"/>
      </w:pPr>
      <w:r>
        <w:rPr>
          <w:rFonts w:hint="eastAsia"/>
        </w:rPr>
        <w:t>通过分子克隆技术将抗</w:t>
      </w:r>
      <w:r>
        <w:t>PD-L1-TGFβR</w:t>
      </w:r>
      <w:r>
        <w:rPr>
          <w:rFonts w:ascii="宋体" w:hAnsi="宋体" w:cs="宋体" w:hint="eastAsia"/>
        </w:rPr>
        <w:t>Ⅱ</w:t>
      </w:r>
      <w:r>
        <w:rPr>
          <w:rFonts w:hint="eastAsia"/>
        </w:rPr>
        <w:t>序列</w:t>
      </w:r>
      <w:proofErr w:type="gramStart"/>
      <w:r>
        <w:rPr>
          <w:rFonts w:hint="eastAsia"/>
        </w:rPr>
        <w:t>构建稳转表达载体</w:t>
      </w:r>
      <w:proofErr w:type="gramEnd"/>
      <w:r>
        <w:rPr>
          <w:rFonts w:hint="eastAsia"/>
        </w:rPr>
        <w:t>，利用谷氨酰氨合成酶（</w:t>
      </w:r>
      <w:r>
        <w:t>GS</w:t>
      </w:r>
      <w:r>
        <w:rPr>
          <w:rFonts w:hint="eastAsia"/>
        </w:rPr>
        <w:t>）系统</w:t>
      </w:r>
      <w:proofErr w:type="gramStart"/>
      <w:r>
        <w:rPr>
          <w:rFonts w:hint="eastAsia"/>
        </w:rPr>
        <w:t>实现稳转高产</w:t>
      </w:r>
      <w:proofErr w:type="gramEnd"/>
      <w:r>
        <w:rPr>
          <w:rFonts w:hint="eastAsia"/>
        </w:rPr>
        <w:t>细胞株的筛选。</w:t>
      </w:r>
    </w:p>
    <w:p w:rsidR="005F3BE4" w:rsidRDefault="00EE2F1C">
      <w:pPr>
        <w:ind w:firstLine="480"/>
      </w:pPr>
      <w:r>
        <w:rPr>
          <w:rFonts w:hint="eastAsia"/>
        </w:rPr>
        <w:t>具体构建过程：</w:t>
      </w:r>
    </w:p>
    <w:p w:rsidR="005F3BE4" w:rsidRDefault="00EE2F1C">
      <w:pPr>
        <w:ind w:firstLine="480"/>
      </w:pPr>
      <w:r>
        <w:rPr>
          <w:rFonts w:hint="eastAsia"/>
        </w:rPr>
        <w:t>先通过</w:t>
      </w:r>
      <w:r>
        <w:t>PCR</w:t>
      </w:r>
      <w:r>
        <w:rPr>
          <w:rFonts w:hint="eastAsia"/>
        </w:rPr>
        <w:t>技术将轻链</w:t>
      </w:r>
      <w:r>
        <w:t>3</w:t>
      </w:r>
      <w:proofErr w:type="gramStart"/>
      <w:r>
        <w:t>’</w:t>
      </w:r>
      <w:proofErr w:type="gramEnd"/>
      <w:r>
        <w:rPr>
          <w:rFonts w:hint="eastAsia"/>
        </w:rPr>
        <w:t>端的</w:t>
      </w:r>
      <w:r>
        <w:t>ApaI</w:t>
      </w:r>
      <w:r>
        <w:rPr>
          <w:rFonts w:hint="eastAsia"/>
        </w:rPr>
        <w:t>酶切位点更换为</w:t>
      </w:r>
      <w:r>
        <w:t>EcoRI</w:t>
      </w:r>
      <w:r>
        <w:rPr>
          <w:rFonts w:hint="eastAsia"/>
        </w:rPr>
        <w:t>酶切位点。将轻链表达序列插入</w:t>
      </w:r>
      <w:r>
        <w:t>pTQ01</w:t>
      </w:r>
      <w:r>
        <w:rPr>
          <w:rFonts w:hint="eastAsia"/>
        </w:rPr>
        <w:t>表达载体，这个载体含有</w:t>
      </w:r>
      <w:r>
        <w:t>GS</w:t>
      </w:r>
      <w:r>
        <w:rPr>
          <w:rFonts w:hint="eastAsia"/>
        </w:rPr>
        <w:t>筛选序列。用限制性内切酶</w:t>
      </w:r>
      <w:r>
        <w:t>HindIII-HF</w:t>
      </w:r>
      <w:r>
        <w:rPr>
          <w:rFonts w:hint="eastAsia"/>
        </w:rPr>
        <w:t>和</w:t>
      </w:r>
      <w:r>
        <w:t>EcoRI-HF</w:t>
      </w:r>
      <w:r>
        <w:rPr>
          <w:rFonts w:hint="eastAsia"/>
        </w:rPr>
        <w:t>酶切轻链目的基因序列，回收轻链酶切片段（</w:t>
      </w:r>
      <w:r>
        <w:t>714bp</w:t>
      </w:r>
      <w:r>
        <w:rPr>
          <w:rFonts w:hint="eastAsia"/>
        </w:rPr>
        <w:t>）；用限制性内切酶</w:t>
      </w:r>
      <w:r>
        <w:t>HindIII-HF</w:t>
      </w:r>
      <w:r>
        <w:rPr>
          <w:rFonts w:hint="eastAsia"/>
        </w:rPr>
        <w:t>和</w:t>
      </w:r>
      <w:r>
        <w:t>EcoRI-HF</w:t>
      </w:r>
      <w:r>
        <w:rPr>
          <w:rFonts w:hint="eastAsia"/>
        </w:rPr>
        <w:t>酶切载体</w:t>
      </w:r>
      <w:r>
        <w:t>pTQ01</w:t>
      </w:r>
      <w:r>
        <w:rPr>
          <w:rFonts w:hint="eastAsia"/>
        </w:rPr>
        <w:t>，回收含有启动子、氨</w:t>
      </w:r>
      <w:proofErr w:type="gramStart"/>
      <w:r>
        <w:rPr>
          <w:rFonts w:hint="eastAsia"/>
        </w:rPr>
        <w:t>苄</w:t>
      </w:r>
      <w:proofErr w:type="gramEnd"/>
      <w:r>
        <w:rPr>
          <w:rFonts w:hint="eastAsia"/>
        </w:rPr>
        <w:t>抗性、</w:t>
      </w:r>
      <w:r>
        <w:t>GS</w:t>
      </w:r>
      <w:r>
        <w:rPr>
          <w:rFonts w:hint="eastAsia"/>
        </w:rPr>
        <w:t>筛选序列的载体片段（约</w:t>
      </w:r>
      <w:r>
        <w:t>7094bp</w:t>
      </w:r>
      <w:r>
        <w:rPr>
          <w:rFonts w:hint="eastAsia"/>
        </w:rPr>
        <w:t>）。</w:t>
      </w:r>
    </w:p>
    <w:p w:rsidR="005F3BE4" w:rsidRDefault="00EE2F1C">
      <w:pPr>
        <w:ind w:firstLine="480"/>
      </w:pPr>
      <w:r>
        <w:rPr>
          <w:rFonts w:hint="eastAsia"/>
        </w:rPr>
        <w:lastRenderedPageBreak/>
        <w:t>将回收的两个片段（</w:t>
      </w:r>
      <w:r>
        <w:t>714bp</w:t>
      </w:r>
      <w:r>
        <w:rPr>
          <w:rFonts w:hint="eastAsia"/>
        </w:rPr>
        <w:t>和</w:t>
      </w:r>
      <w:r>
        <w:t>7094bp</w:t>
      </w:r>
      <w:r>
        <w:rPr>
          <w:rFonts w:hint="eastAsia"/>
        </w:rPr>
        <w:t>）用</w:t>
      </w:r>
      <w:r>
        <w:t>T4 DNA</w:t>
      </w:r>
      <w:r>
        <w:rPr>
          <w:rFonts w:hint="eastAsia"/>
        </w:rPr>
        <w:t>连接酶连接后转化</w:t>
      </w:r>
      <w:r>
        <w:t>E.coli DH5a</w:t>
      </w:r>
      <w:r>
        <w:rPr>
          <w:rFonts w:hint="eastAsia"/>
        </w:rPr>
        <w:t>感受态细胞中，挑选单克隆在含</w:t>
      </w:r>
      <w:r>
        <w:t>100μg/ml</w:t>
      </w:r>
      <w:r>
        <w:rPr>
          <w:rFonts w:hint="eastAsia"/>
        </w:rPr>
        <w:t>氨</w:t>
      </w:r>
      <w:proofErr w:type="gramStart"/>
      <w:r>
        <w:rPr>
          <w:rFonts w:hint="eastAsia"/>
        </w:rPr>
        <w:t>苄</w:t>
      </w:r>
      <w:proofErr w:type="gramEnd"/>
      <w:r>
        <w:rPr>
          <w:rFonts w:hint="eastAsia"/>
        </w:rPr>
        <w:t>青霉素的</w:t>
      </w:r>
      <w:r>
        <w:t>LB</w:t>
      </w:r>
      <w:r>
        <w:rPr>
          <w:rFonts w:hint="eastAsia"/>
        </w:rPr>
        <w:t>液体培养基中过夜培养进行扩增，用标准</w:t>
      </w:r>
      <w:r>
        <w:t>DNA</w:t>
      </w:r>
      <w:r>
        <w:rPr>
          <w:rFonts w:hint="eastAsia"/>
        </w:rPr>
        <w:t>分析试剂盒提取质粒，构建的质粒命名</w:t>
      </w:r>
      <w:r>
        <w:t>pTQ01 0412-2 LC</w:t>
      </w:r>
      <w:r>
        <w:rPr>
          <w:rFonts w:hint="eastAsia"/>
        </w:rPr>
        <w:t>载体，质粒编号：</w:t>
      </w:r>
      <w:r>
        <w:t>TQ0718</w:t>
      </w:r>
      <w:r>
        <w:rPr>
          <w:rFonts w:hint="eastAsia"/>
        </w:rPr>
        <w:t>，质粒图谱如图</w:t>
      </w:r>
      <w:r>
        <w:t>3-1</w:t>
      </w:r>
      <w:r>
        <w:rPr>
          <w:rFonts w:hint="eastAsia"/>
        </w:rPr>
        <w:t>所示。</w:t>
      </w:r>
    </w:p>
    <w:p w:rsidR="005F3BE4" w:rsidRDefault="00EE2F1C">
      <w:pPr>
        <w:ind w:left="360" w:firstLine="482"/>
        <w:jc w:val="center"/>
        <w:rPr>
          <w:b/>
        </w:rPr>
      </w:pPr>
      <w:r>
        <w:rPr>
          <w:b/>
          <w:noProof/>
        </w:rPr>
        <w:drawing>
          <wp:inline distT="0" distB="0" distL="114300" distR="114300">
            <wp:extent cx="2216785" cy="2508885"/>
            <wp:effectExtent l="0" t="0" r="12065" b="5715"/>
            <wp:docPr id="1" name="图片 1" descr="pTQ01  +0412-2   2450-LC TQ0718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pTQ01  +0412-2   2450-LC TQ0718 Map"/>
                    <pic:cNvPicPr>
                      <a:picLocks noChangeAspect="1"/>
                    </pic:cNvPicPr>
                  </pic:nvPicPr>
                  <pic:blipFill>
                    <a:blip r:embed="rId15"/>
                    <a:stretch>
                      <a:fillRect/>
                    </a:stretch>
                  </pic:blipFill>
                  <pic:spPr>
                    <a:xfrm>
                      <a:off x="0" y="0"/>
                      <a:ext cx="2216785" cy="2508885"/>
                    </a:xfrm>
                    <a:prstGeom prst="rect">
                      <a:avLst/>
                    </a:prstGeom>
                    <a:noFill/>
                    <a:ln w="9525">
                      <a:noFill/>
                    </a:ln>
                  </pic:spPr>
                </pic:pic>
              </a:graphicData>
            </a:graphic>
          </wp:inline>
        </w:drawing>
      </w:r>
    </w:p>
    <w:p w:rsidR="005F3BE4" w:rsidRDefault="00EE2F1C" w:rsidP="0051352E">
      <w:pPr>
        <w:pStyle w:val="aff7"/>
      </w:pPr>
      <w:r>
        <w:rPr>
          <w:rFonts w:hint="eastAsia"/>
        </w:rPr>
        <w:t>图</w:t>
      </w:r>
      <w:r>
        <w:t>3-1</w:t>
      </w:r>
      <w:r w:rsidR="00024556">
        <w:t xml:space="preserve"> </w:t>
      </w:r>
      <w:r>
        <w:t>pTQ01 0412-2 LC</w:t>
      </w:r>
      <w:r>
        <w:rPr>
          <w:rFonts w:hint="eastAsia"/>
        </w:rPr>
        <w:t>轻链表达质粒图谱</w:t>
      </w:r>
    </w:p>
    <w:p w:rsidR="005F3BE4" w:rsidRDefault="00EE2F1C">
      <w:pPr>
        <w:spacing w:line="240" w:lineRule="auto"/>
        <w:ind w:firstLineChars="0" w:firstLine="0"/>
        <w:rPr>
          <w:sz w:val="18"/>
          <w:szCs w:val="18"/>
        </w:rPr>
      </w:pPr>
      <w:r>
        <w:rPr>
          <w:rFonts w:hint="eastAsia"/>
          <w:sz w:val="18"/>
          <w:szCs w:val="18"/>
        </w:rPr>
        <w:t>注：</w:t>
      </w:r>
      <w:r>
        <w:rPr>
          <w:bCs/>
          <w:sz w:val="18"/>
          <w:szCs w:val="18"/>
        </w:rPr>
        <w:t>CMV</w:t>
      </w:r>
      <w:r w:rsidR="00024556">
        <w:rPr>
          <w:rFonts w:hint="eastAsia"/>
          <w:bCs/>
          <w:sz w:val="18"/>
          <w:szCs w:val="18"/>
        </w:rPr>
        <w:t>：</w:t>
      </w:r>
      <w:r>
        <w:rPr>
          <w:bCs/>
          <w:sz w:val="18"/>
          <w:szCs w:val="18"/>
        </w:rPr>
        <w:t>CMV</w:t>
      </w:r>
      <w:r>
        <w:rPr>
          <w:rFonts w:hint="eastAsia"/>
          <w:bCs/>
          <w:sz w:val="18"/>
          <w:szCs w:val="18"/>
        </w:rPr>
        <w:t>启动子，</w:t>
      </w:r>
      <w:proofErr w:type="gramStart"/>
      <w:r>
        <w:rPr>
          <w:rFonts w:hint="eastAsia"/>
          <w:bCs/>
          <w:sz w:val="18"/>
          <w:szCs w:val="18"/>
        </w:rPr>
        <w:t>介</w:t>
      </w:r>
      <w:proofErr w:type="gramEnd"/>
      <w:r>
        <w:rPr>
          <w:rFonts w:hint="eastAsia"/>
          <w:bCs/>
          <w:sz w:val="18"/>
          <w:szCs w:val="18"/>
        </w:rPr>
        <w:t>导重组蛋白的高表达；</w:t>
      </w:r>
      <w:r>
        <w:rPr>
          <w:sz w:val="18"/>
          <w:szCs w:val="18"/>
        </w:rPr>
        <w:t>0412-2 LC</w:t>
      </w:r>
      <w:r>
        <w:rPr>
          <w:sz w:val="18"/>
          <w:szCs w:val="18"/>
        </w:rPr>
        <w:t>：轻链表达基因；</w:t>
      </w:r>
      <w:r>
        <w:rPr>
          <w:sz w:val="18"/>
          <w:szCs w:val="18"/>
        </w:rPr>
        <w:t>Amp</w:t>
      </w:r>
      <w:r>
        <w:rPr>
          <w:rFonts w:hint="eastAsia"/>
          <w:sz w:val="18"/>
          <w:szCs w:val="18"/>
        </w:rPr>
        <w:t>：</w:t>
      </w:r>
      <w:r>
        <w:rPr>
          <w:sz w:val="18"/>
          <w:szCs w:val="18"/>
        </w:rPr>
        <w:t>来源于细菌转座子</w:t>
      </w:r>
      <w:r>
        <w:rPr>
          <w:sz w:val="18"/>
          <w:szCs w:val="18"/>
        </w:rPr>
        <w:t>Tn3</w:t>
      </w:r>
      <w:r>
        <w:rPr>
          <w:rFonts w:hint="eastAsia"/>
          <w:sz w:val="18"/>
          <w:szCs w:val="18"/>
        </w:rPr>
        <w:t>的</w:t>
      </w:r>
      <w:r>
        <w:rPr>
          <w:sz w:val="18"/>
          <w:szCs w:val="18"/>
        </w:rPr>
        <w:t>beta_lactamase</w:t>
      </w:r>
      <w:r>
        <w:rPr>
          <w:rFonts w:hint="eastAsia"/>
          <w:sz w:val="18"/>
          <w:szCs w:val="18"/>
        </w:rPr>
        <w:t>基因，该基因具有氨</w:t>
      </w:r>
      <w:proofErr w:type="gramStart"/>
      <w:r>
        <w:rPr>
          <w:rFonts w:hint="eastAsia"/>
          <w:sz w:val="18"/>
          <w:szCs w:val="18"/>
        </w:rPr>
        <w:t>苄</w:t>
      </w:r>
      <w:proofErr w:type="gramEnd"/>
      <w:r>
        <w:rPr>
          <w:rFonts w:hint="eastAsia"/>
          <w:sz w:val="18"/>
          <w:szCs w:val="18"/>
        </w:rPr>
        <w:t>青霉素抗性，用于转化</w:t>
      </w:r>
      <w:r>
        <w:rPr>
          <w:sz w:val="18"/>
          <w:szCs w:val="18"/>
        </w:rPr>
        <w:t>E.coli</w:t>
      </w:r>
      <w:r>
        <w:rPr>
          <w:rFonts w:hint="eastAsia"/>
          <w:sz w:val="18"/>
          <w:szCs w:val="18"/>
        </w:rPr>
        <w:t>时筛选；谷氨酰胺合成酶基因（</w:t>
      </w:r>
      <w:r>
        <w:rPr>
          <w:sz w:val="18"/>
          <w:szCs w:val="18"/>
        </w:rPr>
        <w:t>GS</w:t>
      </w:r>
      <w:r>
        <w:rPr>
          <w:rFonts w:hint="eastAsia"/>
          <w:sz w:val="18"/>
          <w:szCs w:val="18"/>
        </w:rPr>
        <w:t>）：可以用于后续稳定细胞株筛选；</w:t>
      </w:r>
      <w:r>
        <w:rPr>
          <w:sz w:val="18"/>
          <w:szCs w:val="18"/>
        </w:rPr>
        <w:t>ori</w:t>
      </w:r>
      <w:r>
        <w:rPr>
          <w:rFonts w:hint="eastAsia"/>
          <w:sz w:val="18"/>
          <w:szCs w:val="18"/>
        </w:rPr>
        <w:t>：复制起始</w:t>
      </w:r>
      <w:r>
        <w:rPr>
          <w:sz w:val="18"/>
          <w:szCs w:val="18"/>
        </w:rPr>
        <w:t>点，控制复制起始的位点。</w:t>
      </w:r>
    </w:p>
    <w:p w:rsidR="005F3BE4" w:rsidRDefault="00EE2F1C">
      <w:pPr>
        <w:ind w:firstLine="480"/>
      </w:pPr>
      <w:r>
        <w:rPr>
          <w:rFonts w:hint="eastAsia"/>
        </w:rPr>
        <w:t>用限制性内切酶</w:t>
      </w:r>
      <w:r>
        <w:t>HindIII-HF</w:t>
      </w:r>
      <w:r>
        <w:rPr>
          <w:rFonts w:hint="eastAsia"/>
        </w:rPr>
        <w:t>和</w:t>
      </w:r>
      <w:r>
        <w:t>BamHI-HF</w:t>
      </w:r>
      <w:r>
        <w:rPr>
          <w:rFonts w:hint="eastAsia"/>
        </w:rPr>
        <w:t>酶切重链表达载体</w:t>
      </w:r>
      <w:r>
        <w:t>pCDNA3.1(+)-0412-1 HC</w:t>
      </w:r>
      <w:r>
        <w:rPr>
          <w:rFonts w:hint="eastAsia"/>
        </w:rPr>
        <w:t>，回收小片段（</w:t>
      </w:r>
      <w:r>
        <w:t>1458bp</w:t>
      </w:r>
      <w:r>
        <w:rPr>
          <w:rFonts w:hint="eastAsia"/>
        </w:rPr>
        <w:t>），片段中含有重链序列</w:t>
      </w:r>
      <w:r>
        <w:t>。</w:t>
      </w:r>
    </w:p>
    <w:p w:rsidR="005F3BE4" w:rsidRDefault="00EE2F1C">
      <w:pPr>
        <w:ind w:firstLine="480"/>
      </w:pPr>
      <w:r>
        <w:rPr>
          <w:rFonts w:hint="eastAsia"/>
        </w:rPr>
        <w:t>用限制性内切酶</w:t>
      </w:r>
      <w:r>
        <w:t>HindIII-HF</w:t>
      </w:r>
      <w:r>
        <w:rPr>
          <w:rFonts w:hint="eastAsia"/>
        </w:rPr>
        <w:t>和</w:t>
      </w:r>
      <w:r>
        <w:t>BamHI-HF</w:t>
      </w:r>
      <w:r>
        <w:rPr>
          <w:rFonts w:hint="eastAsia"/>
        </w:rPr>
        <w:t>酶切含有</w:t>
      </w:r>
      <w:r>
        <w:t>TGFβR</w:t>
      </w:r>
      <w:r>
        <w:rPr>
          <w:rFonts w:ascii="宋体" w:hAnsi="宋体" w:cs="宋体" w:hint="eastAsia"/>
        </w:rPr>
        <w:t>Ⅱ</w:t>
      </w:r>
      <w:r>
        <w:rPr>
          <w:rFonts w:hint="eastAsia"/>
        </w:rPr>
        <w:t>序列的表达载体</w:t>
      </w:r>
      <w:r>
        <w:t>pCDNA3.1(+)-0619-3</w:t>
      </w:r>
      <w:r>
        <w:rPr>
          <w:rFonts w:hint="eastAsia"/>
        </w:rPr>
        <w:t>，回收含有</w:t>
      </w:r>
      <w:r>
        <w:t>TGFβR</w:t>
      </w:r>
      <w:r>
        <w:rPr>
          <w:rFonts w:ascii="宋体" w:hAnsi="宋体" w:cs="宋体" w:hint="eastAsia"/>
        </w:rPr>
        <w:t>Ⅱ</w:t>
      </w:r>
      <w:r>
        <w:rPr>
          <w:rFonts w:hint="eastAsia"/>
        </w:rPr>
        <w:t>序列的载体片段（</w:t>
      </w:r>
      <w:r>
        <w:t>5765bp</w:t>
      </w:r>
      <w:r>
        <w:rPr>
          <w:rFonts w:hint="eastAsia"/>
        </w:rPr>
        <w:t>），该片段中还含有</w:t>
      </w:r>
      <w:r>
        <w:t>CMV</w:t>
      </w:r>
      <w:r>
        <w:rPr>
          <w:rFonts w:hint="eastAsia"/>
        </w:rPr>
        <w:t>启动子以及编码氨</w:t>
      </w:r>
      <w:proofErr w:type="gramStart"/>
      <w:r>
        <w:rPr>
          <w:rFonts w:hint="eastAsia"/>
        </w:rPr>
        <w:t>苄</w:t>
      </w:r>
      <w:proofErr w:type="gramEnd"/>
      <w:r>
        <w:rPr>
          <w:rFonts w:hint="eastAsia"/>
        </w:rPr>
        <w:t>青霉素抗性基因和</w:t>
      </w:r>
      <w:r>
        <w:t>TGFβR</w:t>
      </w:r>
      <w:r>
        <w:rPr>
          <w:rFonts w:ascii="宋体" w:hAnsi="宋体" w:cs="宋体" w:hint="eastAsia"/>
        </w:rPr>
        <w:t>Ⅱ</w:t>
      </w:r>
      <w:r>
        <w:rPr>
          <w:rFonts w:hint="eastAsia"/>
        </w:rPr>
        <w:t>序列。</w:t>
      </w:r>
    </w:p>
    <w:p w:rsidR="005F3BE4" w:rsidRDefault="00EE2F1C">
      <w:pPr>
        <w:ind w:firstLine="480"/>
      </w:pPr>
      <w:r>
        <w:rPr>
          <w:rFonts w:hint="eastAsia"/>
        </w:rPr>
        <w:t>将上述回收的两个片段（</w:t>
      </w:r>
      <w:r>
        <w:t>1458bp</w:t>
      </w:r>
      <w:r>
        <w:rPr>
          <w:rFonts w:hint="eastAsia"/>
        </w:rPr>
        <w:t>和</w:t>
      </w:r>
      <w:r>
        <w:t>5765bp</w:t>
      </w:r>
      <w:r>
        <w:rPr>
          <w:rFonts w:hint="eastAsia"/>
        </w:rPr>
        <w:t>）用</w:t>
      </w:r>
      <w:r>
        <w:t>T4 DNA</w:t>
      </w:r>
      <w:r>
        <w:rPr>
          <w:rFonts w:hint="eastAsia"/>
        </w:rPr>
        <w:t>连接酶连接后转化</w:t>
      </w:r>
      <w:r>
        <w:t>E.coli DH5a</w:t>
      </w:r>
      <w:r>
        <w:rPr>
          <w:rFonts w:hint="eastAsia"/>
        </w:rPr>
        <w:t>感受态细胞中，挑选单克隆在含</w:t>
      </w:r>
      <w:r>
        <w:t>100μg/ml</w:t>
      </w:r>
      <w:r>
        <w:rPr>
          <w:rFonts w:hint="eastAsia"/>
        </w:rPr>
        <w:t>氨</w:t>
      </w:r>
      <w:proofErr w:type="gramStart"/>
      <w:r>
        <w:rPr>
          <w:rFonts w:hint="eastAsia"/>
        </w:rPr>
        <w:t>苄</w:t>
      </w:r>
      <w:proofErr w:type="gramEnd"/>
      <w:r>
        <w:rPr>
          <w:rFonts w:hint="eastAsia"/>
        </w:rPr>
        <w:t>青霉素的</w:t>
      </w:r>
      <w:r>
        <w:t>LB</w:t>
      </w:r>
      <w:r>
        <w:rPr>
          <w:rFonts w:hint="eastAsia"/>
        </w:rPr>
        <w:t>液体培养基中过夜培养进行扩增，用标准</w:t>
      </w:r>
      <w:r>
        <w:t>DNA</w:t>
      </w:r>
      <w:r>
        <w:rPr>
          <w:rFonts w:hint="eastAsia"/>
        </w:rPr>
        <w:t>分析试剂盒提取质粒，委托</w:t>
      </w:r>
      <w:proofErr w:type="gramStart"/>
      <w:r>
        <w:rPr>
          <w:rFonts w:hint="eastAsia"/>
        </w:rPr>
        <w:t>金斯瑞生物</w:t>
      </w:r>
      <w:proofErr w:type="gramEnd"/>
      <w:r>
        <w:rPr>
          <w:rFonts w:hint="eastAsia"/>
        </w:rPr>
        <w:t>科技有限公司测序，结果与预期一致，构建的质粒命名为</w:t>
      </w:r>
      <w:r>
        <w:rPr>
          <w:bCs/>
        </w:rPr>
        <w:t>pCDNA3.1(+) 0412-1 HC+TGFβR</w:t>
      </w:r>
      <w:r>
        <w:rPr>
          <w:rFonts w:ascii="宋体" w:hAnsi="宋体" w:cs="宋体" w:hint="eastAsia"/>
          <w:bCs/>
        </w:rPr>
        <w:t>Ⅱ</w:t>
      </w:r>
      <w:r>
        <w:rPr>
          <w:rFonts w:hint="eastAsia"/>
        </w:rPr>
        <w:t>，质粒编号：</w:t>
      </w:r>
      <w:r>
        <w:t>TQ0703</w:t>
      </w:r>
      <w:r>
        <w:rPr>
          <w:rFonts w:hint="eastAsia"/>
        </w:rPr>
        <w:t>，</w:t>
      </w:r>
      <w:r w:rsidR="00024556" w:rsidRPr="00024556">
        <w:rPr>
          <w:rFonts w:hint="eastAsia"/>
        </w:rPr>
        <w:t>该质粒与</w:t>
      </w:r>
      <w:r w:rsidR="00024556" w:rsidRPr="00024556">
        <w:rPr>
          <w:rFonts w:hint="eastAsia"/>
        </w:rPr>
        <w:t>pCDNA3.1(+)-0412-2 LC</w:t>
      </w:r>
      <w:r w:rsidR="00024556" w:rsidRPr="00024556">
        <w:rPr>
          <w:rFonts w:hint="eastAsia"/>
        </w:rPr>
        <w:t>质粒一起用于早期的</w:t>
      </w:r>
      <w:proofErr w:type="gramStart"/>
      <w:r w:rsidR="00024556" w:rsidRPr="00024556">
        <w:rPr>
          <w:rFonts w:hint="eastAsia"/>
        </w:rPr>
        <w:t>瞬转表达</w:t>
      </w:r>
      <w:proofErr w:type="gramEnd"/>
      <w:r w:rsidR="00024556" w:rsidRPr="00024556">
        <w:rPr>
          <w:rFonts w:hint="eastAsia"/>
        </w:rPr>
        <w:t>评估，</w:t>
      </w:r>
      <w:r>
        <w:rPr>
          <w:rFonts w:hint="eastAsia"/>
        </w:rPr>
        <w:t>质粒图谱如图</w:t>
      </w:r>
      <w:r>
        <w:t>3-2</w:t>
      </w:r>
      <w:r>
        <w:rPr>
          <w:rFonts w:hint="eastAsia"/>
        </w:rPr>
        <w:t>所示。</w:t>
      </w:r>
    </w:p>
    <w:p w:rsidR="005F3BE4" w:rsidRDefault="00EE2F1C">
      <w:pPr>
        <w:ind w:firstLine="480"/>
        <w:jc w:val="center"/>
      </w:pPr>
      <w:r>
        <w:rPr>
          <w:noProof/>
        </w:rPr>
        <w:lastRenderedPageBreak/>
        <w:drawing>
          <wp:inline distT="0" distB="0" distL="114300" distR="114300">
            <wp:extent cx="3383915" cy="3147695"/>
            <wp:effectExtent l="0" t="0" r="6985" b="14605"/>
            <wp:docPr id="2" name="图片 2" descr="pCDNA3.1（+）    冠科2450-HC  0412-1+TGFβ  TQ0703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pCDNA3.1（+）    冠科2450-HC  0412-1+TGFβ  TQ0703 Map"/>
                    <pic:cNvPicPr>
                      <a:picLocks noChangeAspect="1"/>
                    </pic:cNvPicPr>
                  </pic:nvPicPr>
                  <pic:blipFill>
                    <a:blip r:embed="rId16"/>
                    <a:stretch>
                      <a:fillRect/>
                    </a:stretch>
                  </pic:blipFill>
                  <pic:spPr>
                    <a:xfrm>
                      <a:off x="0" y="0"/>
                      <a:ext cx="3383915" cy="3147695"/>
                    </a:xfrm>
                    <a:prstGeom prst="rect">
                      <a:avLst/>
                    </a:prstGeom>
                    <a:noFill/>
                    <a:ln w="9525">
                      <a:noFill/>
                    </a:ln>
                  </pic:spPr>
                </pic:pic>
              </a:graphicData>
            </a:graphic>
          </wp:inline>
        </w:drawing>
      </w:r>
    </w:p>
    <w:p w:rsidR="005F3BE4" w:rsidRDefault="00EE2F1C" w:rsidP="0051352E">
      <w:pPr>
        <w:pStyle w:val="aff7"/>
      </w:pPr>
      <w:r>
        <w:rPr>
          <w:rFonts w:hint="eastAsia"/>
        </w:rPr>
        <w:t>图</w:t>
      </w:r>
      <w:r>
        <w:t>3-2</w:t>
      </w:r>
      <w:r w:rsidR="00024556">
        <w:t xml:space="preserve"> </w:t>
      </w:r>
      <w:r>
        <w:t>pCDNA3.1(+) 0412-1 HC+TGF</w:t>
      </w:r>
      <w:r>
        <w:t>β</w:t>
      </w:r>
      <w:r>
        <w:t>R</w:t>
      </w:r>
      <w:proofErr w:type="gramStart"/>
      <w:r>
        <w:rPr>
          <w:rFonts w:ascii="宋体" w:cs="宋体" w:hint="eastAsia"/>
        </w:rPr>
        <w:t>Ⅱ</w:t>
      </w:r>
      <w:r>
        <w:rPr>
          <w:rFonts w:hint="eastAsia"/>
        </w:rPr>
        <w:t>表达</w:t>
      </w:r>
      <w:proofErr w:type="gramEnd"/>
      <w:r>
        <w:rPr>
          <w:rFonts w:hint="eastAsia"/>
        </w:rPr>
        <w:t>质粒图谱</w:t>
      </w:r>
    </w:p>
    <w:p w:rsidR="005F3BE4" w:rsidRDefault="00EE2F1C">
      <w:pPr>
        <w:spacing w:line="240" w:lineRule="auto"/>
        <w:ind w:firstLineChars="0" w:firstLine="0"/>
        <w:rPr>
          <w:b/>
          <w:sz w:val="18"/>
          <w:szCs w:val="18"/>
        </w:rPr>
      </w:pPr>
      <w:r>
        <w:rPr>
          <w:rFonts w:hint="eastAsia"/>
          <w:bCs/>
          <w:sz w:val="18"/>
          <w:szCs w:val="18"/>
        </w:rPr>
        <w:t>注：</w:t>
      </w:r>
      <w:r>
        <w:rPr>
          <w:bCs/>
          <w:sz w:val="18"/>
          <w:szCs w:val="18"/>
        </w:rPr>
        <w:t>CMV</w:t>
      </w:r>
      <w:r>
        <w:rPr>
          <w:rFonts w:hint="eastAsia"/>
          <w:bCs/>
          <w:sz w:val="18"/>
          <w:szCs w:val="18"/>
        </w:rPr>
        <w:t>：</w:t>
      </w:r>
      <w:r>
        <w:rPr>
          <w:bCs/>
          <w:sz w:val="18"/>
          <w:szCs w:val="18"/>
        </w:rPr>
        <w:t>CMV</w:t>
      </w:r>
      <w:r>
        <w:rPr>
          <w:bCs/>
          <w:sz w:val="18"/>
          <w:szCs w:val="18"/>
        </w:rPr>
        <w:t>启动子，</w:t>
      </w:r>
      <w:proofErr w:type="gramStart"/>
      <w:r>
        <w:rPr>
          <w:bCs/>
          <w:sz w:val="18"/>
          <w:szCs w:val="18"/>
        </w:rPr>
        <w:t>介</w:t>
      </w:r>
      <w:proofErr w:type="gramEnd"/>
      <w:r>
        <w:rPr>
          <w:bCs/>
          <w:sz w:val="18"/>
          <w:szCs w:val="18"/>
        </w:rPr>
        <w:t>导重组蛋白的高表达</w:t>
      </w:r>
      <w:r>
        <w:rPr>
          <w:rFonts w:hint="eastAsia"/>
          <w:bCs/>
          <w:sz w:val="18"/>
          <w:szCs w:val="18"/>
        </w:rPr>
        <w:t>；</w:t>
      </w:r>
      <w:r>
        <w:rPr>
          <w:sz w:val="18"/>
          <w:szCs w:val="18"/>
        </w:rPr>
        <w:t>0412-1 HC+TGFβR</w:t>
      </w:r>
      <w:r>
        <w:rPr>
          <w:rFonts w:ascii="宋体" w:hAnsi="宋体" w:cs="宋体" w:hint="eastAsia"/>
          <w:sz w:val="18"/>
          <w:szCs w:val="18"/>
        </w:rPr>
        <w:t>Ⅱ</w:t>
      </w:r>
      <w:r>
        <w:rPr>
          <w:rFonts w:hint="eastAsia"/>
          <w:bCs/>
          <w:sz w:val="18"/>
          <w:szCs w:val="18"/>
        </w:rPr>
        <w:t>：重链表达基因；</w:t>
      </w:r>
      <w:r>
        <w:rPr>
          <w:bCs/>
          <w:sz w:val="18"/>
          <w:szCs w:val="18"/>
        </w:rPr>
        <w:t>Amp</w:t>
      </w:r>
      <w:r>
        <w:rPr>
          <w:rFonts w:hint="eastAsia"/>
          <w:bCs/>
          <w:sz w:val="18"/>
          <w:szCs w:val="18"/>
        </w:rPr>
        <w:t>：</w:t>
      </w:r>
      <w:r>
        <w:rPr>
          <w:bCs/>
          <w:sz w:val="18"/>
          <w:szCs w:val="18"/>
        </w:rPr>
        <w:t>来源于细菌转座子</w:t>
      </w:r>
      <w:r>
        <w:rPr>
          <w:bCs/>
          <w:sz w:val="18"/>
          <w:szCs w:val="18"/>
        </w:rPr>
        <w:t>Tn3</w:t>
      </w:r>
      <w:r>
        <w:rPr>
          <w:rFonts w:hint="eastAsia"/>
          <w:bCs/>
          <w:sz w:val="18"/>
          <w:szCs w:val="18"/>
        </w:rPr>
        <w:t>的</w:t>
      </w:r>
      <w:r>
        <w:rPr>
          <w:bCs/>
          <w:sz w:val="18"/>
          <w:szCs w:val="18"/>
        </w:rPr>
        <w:t>beta_lactamase</w:t>
      </w:r>
      <w:r>
        <w:rPr>
          <w:rFonts w:hint="eastAsia"/>
          <w:bCs/>
          <w:sz w:val="18"/>
          <w:szCs w:val="18"/>
        </w:rPr>
        <w:t>基因，该基因具有氨</w:t>
      </w:r>
      <w:proofErr w:type="gramStart"/>
      <w:r>
        <w:rPr>
          <w:rFonts w:hint="eastAsia"/>
          <w:bCs/>
          <w:sz w:val="18"/>
          <w:szCs w:val="18"/>
        </w:rPr>
        <w:t>苄</w:t>
      </w:r>
      <w:proofErr w:type="gramEnd"/>
      <w:r>
        <w:rPr>
          <w:rFonts w:hint="eastAsia"/>
          <w:bCs/>
          <w:sz w:val="18"/>
          <w:szCs w:val="18"/>
        </w:rPr>
        <w:t>青霉素抗性，用于转化</w:t>
      </w:r>
      <w:r>
        <w:rPr>
          <w:bCs/>
          <w:sz w:val="18"/>
          <w:szCs w:val="18"/>
        </w:rPr>
        <w:t>E.coli</w:t>
      </w:r>
      <w:r>
        <w:rPr>
          <w:rFonts w:hint="eastAsia"/>
          <w:bCs/>
          <w:sz w:val="18"/>
          <w:szCs w:val="18"/>
        </w:rPr>
        <w:t>时筛选；谷氨酰胺合成酶基因（</w:t>
      </w:r>
      <w:r>
        <w:rPr>
          <w:bCs/>
          <w:sz w:val="18"/>
          <w:szCs w:val="18"/>
        </w:rPr>
        <w:t>GS</w:t>
      </w:r>
      <w:r>
        <w:rPr>
          <w:rFonts w:hint="eastAsia"/>
          <w:bCs/>
          <w:sz w:val="18"/>
          <w:szCs w:val="18"/>
        </w:rPr>
        <w:t>）：可以用于后续稳定细胞株筛选；</w:t>
      </w:r>
      <w:r>
        <w:rPr>
          <w:bCs/>
          <w:sz w:val="18"/>
          <w:szCs w:val="18"/>
        </w:rPr>
        <w:t>0412-2 LC</w:t>
      </w:r>
      <w:r>
        <w:rPr>
          <w:rFonts w:hint="eastAsia"/>
          <w:bCs/>
          <w:sz w:val="18"/>
          <w:szCs w:val="18"/>
        </w:rPr>
        <w:t>：轻链表达基因；</w:t>
      </w:r>
      <w:r>
        <w:rPr>
          <w:bCs/>
          <w:sz w:val="18"/>
          <w:szCs w:val="18"/>
        </w:rPr>
        <w:t>ori</w:t>
      </w:r>
      <w:r>
        <w:rPr>
          <w:rFonts w:hint="eastAsia"/>
          <w:bCs/>
          <w:sz w:val="18"/>
          <w:szCs w:val="18"/>
        </w:rPr>
        <w:t>：复制起始</w:t>
      </w:r>
      <w:r>
        <w:rPr>
          <w:bCs/>
          <w:sz w:val="18"/>
          <w:szCs w:val="18"/>
        </w:rPr>
        <w:t>点，控制复制起始的位点。</w:t>
      </w:r>
    </w:p>
    <w:p w:rsidR="005F3BE4" w:rsidRDefault="00EE2F1C">
      <w:pPr>
        <w:ind w:firstLine="480"/>
        <w:jc w:val="left"/>
      </w:pPr>
      <w:r>
        <w:rPr>
          <w:rFonts w:hint="eastAsia"/>
        </w:rPr>
        <w:t>先通过</w:t>
      </w:r>
      <w:r>
        <w:t>PCR</w:t>
      </w:r>
      <w:r>
        <w:rPr>
          <w:rFonts w:hint="eastAsia"/>
        </w:rPr>
        <w:t>技术将</w:t>
      </w:r>
      <w:r w:rsidRPr="00DE034E">
        <w:rPr>
          <w:bCs/>
        </w:rPr>
        <w:t>HC+TGFβR</w:t>
      </w:r>
      <w:r w:rsidRPr="00DE034E">
        <w:rPr>
          <w:rFonts w:ascii="宋体" w:hAnsi="宋体" w:cs="宋体" w:hint="eastAsia"/>
          <w:bCs/>
        </w:rPr>
        <w:t>Ⅱ</w:t>
      </w:r>
      <w:r>
        <w:t>3</w:t>
      </w:r>
      <w:proofErr w:type="gramStart"/>
      <w:r>
        <w:t>’</w:t>
      </w:r>
      <w:proofErr w:type="gramEnd"/>
      <w:r>
        <w:t>端的</w:t>
      </w:r>
      <w:r>
        <w:t>ApaI</w:t>
      </w:r>
      <w:r>
        <w:rPr>
          <w:rFonts w:hint="eastAsia"/>
        </w:rPr>
        <w:t>酶切位点更换为</w:t>
      </w:r>
      <w:r>
        <w:t>EcoRI</w:t>
      </w:r>
      <w:r>
        <w:rPr>
          <w:rFonts w:hint="eastAsia"/>
        </w:rPr>
        <w:t>酶切位点。将</w:t>
      </w:r>
      <w:r w:rsidRPr="00DE034E">
        <w:rPr>
          <w:bCs/>
        </w:rPr>
        <w:t>HC+TGFβR</w:t>
      </w:r>
      <w:proofErr w:type="gramStart"/>
      <w:r w:rsidRPr="00DE034E">
        <w:rPr>
          <w:rFonts w:ascii="宋体" w:hAnsi="宋体" w:cs="宋体" w:hint="eastAsia"/>
          <w:bCs/>
        </w:rPr>
        <w:t>Ⅱ</w:t>
      </w:r>
      <w:r>
        <w:t>表达</w:t>
      </w:r>
      <w:proofErr w:type="gramEnd"/>
      <w:r>
        <w:t>序列插入</w:t>
      </w:r>
      <w:r>
        <w:t>pTQ02</w:t>
      </w:r>
      <w:r>
        <w:rPr>
          <w:rFonts w:hint="eastAsia"/>
        </w:rPr>
        <w:t>表达载体。用限制性内切酶</w:t>
      </w:r>
      <w:r>
        <w:t>HindIII-HF</w:t>
      </w:r>
      <w:r>
        <w:rPr>
          <w:rFonts w:hint="eastAsia"/>
        </w:rPr>
        <w:t>和</w:t>
      </w:r>
      <w:r>
        <w:t>EcoRI-HF</w:t>
      </w:r>
      <w:r>
        <w:rPr>
          <w:rFonts w:hint="eastAsia"/>
        </w:rPr>
        <w:t>酶切</w:t>
      </w:r>
      <w:r w:rsidRPr="00DE034E">
        <w:rPr>
          <w:bCs/>
        </w:rPr>
        <w:t>HC+TGFβR</w:t>
      </w:r>
      <w:proofErr w:type="gramStart"/>
      <w:r w:rsidRPr="00DE034E">
        <w:rPr>
          <w:rFonts w:ascii="宋体" w:hAnsi="宋体" w:cs="宋体" w:hint="eastAsia"/>
          <w:bCs/>
        </w:rPr>
        <w:t>Ⅱ</w:t>
      </w:r>
      <w:r>
        <w:t>目的</w:t>
      </w:r>
      <w:proofErr w:type="gramEnd"/>
      <w:r>
        <w:t>基因序列，回收重链酶切片段（</w:t>
      </w:r>
      <w:r>
        <w:t>1881bp</w:t>
      </w:r>
      <w:r>
        <w:rPr>
          <w:rFonts w:hint="eastAsia"/>
        </w:rPr>
        <w:t>）；用限制性内切酶</w:t>
      </w:r>
      <w:r>
        <w:t>HindIII-HF</w:t>
      </w:r>
      <w:r>
        <w:rPr>
          <w:rFonts w:hint="eastAsia"/>
        </w:rPr>
        <w:t>和</w:t>
      </w:r>
      <w:r>
        <w:t>EcoRI-HF</w:t>
      </w:r>
      <w:r>
        <w:rPr>
          <w:rFonts w:hint="eastAsia"/>
        </w:rPr>
        <w:t>酶切载体</w:t>
      </w:r>
      <w:r>
        <w:t>pTQ02</w:t>
      </w:r>
      <w:r>
        <w:rPr>
          <w:rFonts w:hint="eastAsia"/>
        </w:rPr>
        <w:t>，回收含有启动子、氨</w:t>
      </w:r>
      <w:proofErr w:type="gramStart"/>
      <w:r>
        <w:rPr>
          <w:rFonts w:hint="eastAsia"/>
        </w:rPr>
        <w:t>苄</w:t>
      </w:r>
      <w:proofErr w:type="gramEnd"/>
      <w:r>
        <w:rPr>
          <w:rFonts w:hint="eastAsia"/>
        </w:rPr>
        <w:t>抗性的载体片段（约</w:t>
      </w:r>
      <w:r>
        <w:t>5148bp</w:t>
      </w:r>
      <w:r>
        <w:rPr>
          <w:rFonts w:hint="eastAsia"/>
        </w:rPr>
        <w:t>）。</w:t>
      </w:r>
    </w:p>
    <w:p w:rsidR="005F3BE4" w:rsidRDefault="00EE2F1C">
      <w:pPr>
        <w:ind w:firstLine="480"/>
      </w:pPr>
      <w:r>
        <w:rPr>
          <w:rFonts w:hint="eastAsia"/>
        </w:rPr>
        <w:t>将回收的两个片段（</w:t>
      </w:r>
      <w:r>
        <w:t>1881bp</w:t>
      </w:r>
      <w:r>
        <w:rPr>
          <w:rFonts w:hint="eastAsia"/>
        </w:rPr>
        <w:t>和</w:t>
      </w:r>
      <w:r>
        <w:t>5148bp</w:t>
      </w:r>
      <w:r>
        <w:rPr>
          <w:rFonts w:hint="eastAsia"/>
        </w:rPr>
        <w:t>）用</w:t>
      </w:r>
      <w:r>
        <w:t>T4 DNA</w:t>
      </w:r>
      <w:r>
        <w:rPr>
          <w:rFonts w:hint="eastAsia"/>
        </w:rPr>
        <w:t>连接酶连接后转化</w:t>
      </w:r>
      <w:r>
        <w:t>E.coli DH5a</w:t>
      </w:r>
      <w:r>
        <w:rPr>
          <w:rFonts w:hint="eastAsia"/>
        </w:rPr>
        <w:t>感受态细胞中，挑选单克隆在含</w:t>
      </w:r>
      <w:r>
        <w:t>100μg/ml</w:t>
      </w:r>
      <w:r>
        <w:rPr>
          <w:rFonts w:hint="eastAsia"/>
        </w:rPr>
        <w:t>氨</w:t>
      </w:r>
      <w:proofErr w:type="gramStart"/>
      <w:r>
        <w:rPr>
          <w:rFonts w:hint="eastAsia"/>
        </w:rPr>
        <w:t>苄</w:t>
      </w:r>
      <w:proofErr w:type="gramEnd"/>
      <w:r>
        <w:rPr>
          <w:rFonts w:hint="eastAsia"/>
        </w:rPr>
        <w:t>青霉素的</w:t>
      </w:r>
      <w:r>
        <w:t>LB</w:t>
      </w:r>
      <w:r>
        <w:rPr>
          <w:rFonts w:hint="eastAsia"/>
        </w:rPr>
        <w:t>液体培养基中过夜培养进行扩增，用标准</w:t>
      </w:r>
      <w:r>
        <w:t>DNA</w:t>
      </w:r>
      <w:r>
        <w:rPr>
          <w:rFonts w:hint="eastAsia"/>
        </w:rPr>
        <w:t>分析试剂盒提取质粒，构建的质粒命名</w:t>
      </w:r>
      <w:r>
        <w:t>pTQ02 0412-1 HC+TGFβR</w:t>
      </w:r>
      <w:r>
        <w:rPr>
          <w:rFonts w:ascii="宋体" w:hAnsi="宋体" w:cs="宋体" w:hint="eastAsia"/>
        </w:rPr>
        <w:t>Ⅱ</w:t>
      </w:r>
      <w:r>
        <w:rPr>
          <w:rFonts w:hint="eastAsia"/>
        </w:rPr>
        <w:t>载体，质粒编号：</w:t>
      </w:r>
      <w:r>
        <w:t>TQ0715</w:t>
      </w:r>
      <w:r>
        <w:rPr>
          <w:rFonts w:hint="eastAsia"/>
        </w:rPr>
        <w:t>，质粒图谱如图</w:t>
      </w:r>
      <w:r>
        <w:t>3-3</w:t>
      </w:r>
      <w:r>
        <w:rPr>
          <w:rFonts w:hint="eastAsia"/>
        </w:rPr>
        <w:t>所示。</w:t>
      </w:r>
    </w:p>
    <w:p w:rsidR="005F3BE4" w:rsidRDefault="00EE2F1C">
      <w:pPr>
        <w:ind w:firstLine="480"/>
        <w:jc w:val="center"/>
      </w:pPr>
      <w:r>
        <w:rPr>
          <w:noProof/>
        </w:rPr>
        <w:lastRenderedPageBreak/>
        <w:drawing>
          <wp:inline distT="0" distB="0" distL="114300" distR="114300">
            <wp:extent cx="3486785" cy="3081655"/>
            <wp:effectExtent l="0" t="0" r="18415" b="4445"/>
            <wp:docPr id="3" name="图片 3" descr="pTQ02   冠科2450-HC +TGFβ  TQ0715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pTQ02   冠科2450-HC +TGFβ  TQ0715 Map"/>
                    <pic:cNvPicPr>
                      <a:picLocks noChangeAspect="1"/>
                    </pic:cNvPicPr>
                  </pic:nvPicPr>
                  <pic:blipFill>
                    <a:blip r:embed="rId17"/>
                    <a:stretch>
                      <a:fillRect/>
                    </a:stretch>
                  </pic:blipFill>
                  <pic:spPr>
                    <a:xfrm>
                      <a:off x="0" y="0"/>
                      <a:ext cx="3486785" cy="3081655"/>
                    </a:xfrm>
                    <a:prstGeom prst="rect">
                      <a:avLst/>
                    </a:prstGeom>
                    <a:noFill/>
                    <a:ln w="9525">
                      <a:noFill/>
                    </a:ln>
                  </pic:spPr>
                </pic:pic>
              </a:graphicData>
            </a:graphic>
          </wp:inline>
        </w:drawing>
      </w:r>
    </w:p>
    <w:p w:rsidR="005F3BE4" w:rsidRDefault="00EE2F1C" w:rsidP="0051352E">
      <w:pPr>
        <w:pStyle w:val="aff7"/>
      </w:pPr>
      <w:r>
        <w:rPr>
          <w:rFonts w:hint="eastAsia"/>
        </w:rPr>
        <w:t>图</w:t>
      </w:r>
      <w:r>
        <w:t>3-3</w:t>
      </w:r>
      <w:r w:rsidR="00024556">
        <w:t xml:space="preserve"> </w:t>
      </w:r>
      <w:r>
        <w:t>pTQ02 0412-1 HC+TGF</w:t>
      </w:r>
      <w:r>
        <w:t>β</w:t>
      </w:r>
      <w:r>
        <w:t>R</w:t>
      </w:r>
      <w:proofErr w:type="gramStart"/>
      <w:r>
        <w:rPr>
          <w:rFonts w:ascii="宋体" w:cs="宋体" w:hint="eastAsia"/>
        </w:rPr>
        <w:t>Ⅱ</w:t>
      </w:r>
      <w:r>
        <w:rPr>
          <w:rFonts w:hint="eastAsia"/>
        </w:rPr>
        <w:t>表达</w:t>
      </w:r>
      <w:proofErr w:type="gramEnd"/>
      <w:r>
        <w:rPr>
          <w:rFonts w:hint="eastAsia"/>
        </w:rPr>
        <w:t>质粒图谱</w:t>
      </w:r>
    </w:p>
    <w:p w:rsidR="005F3BE4" w:rsidRDefault="00EE2F1C">
      <w:pPr>
        <w:spacing w:line="240" w:lineRule="auto"/>
        <w:ind w:firstLineChars="0" w:firstLine="0"/>
        <w:rPr>
          <w:b/>
          <w:sz w:val="18"/>
          <w:szCs w:val="18"/>
        </w:rPr>
      </w:pPr>
      <w:r>
        <w:rPr>
          <w:rFonts w:hint="eastAsia"/>
          <w:bCs/>
          <w:sz w:val="18"/>
          <w:szCs w:val="18"/>
        </w:rPr>
        <w:t>注：</w:t>
      </w:r>
      <w:r>
        <w:rPr>
          <w:bCs/>
          <w:sz w:val="18"/>
          <w:szCs w:val="18"/>
        </w:rPr>
        <w:t>CMV</w:t>
      </w:r>
      <w:r>
        <w:rPr>
          <w:rFonts w:hint="eastAsia"/>
          <w:bCs/>
          <w:sz w:val="18"/>
          <w:szCs w:val="18"/>
        </w:rPr>
        <w:t>：</w:t>
      </w:r>
      <w:r>
        <w:rPr>
          <w:bCs/>
          <w:sz w:val="18"/>
          <w:szCs w:val="18"/>
        </w:rPr>
        <w:t>CMV</w:t>
      </w:r>
      <w:r>
        <w:rPr>
          <w:bCs/>
          <w:sz w:val="18"/>
          <w:szCs w:val="18"/>
        </w:rPr>
        <w:t>启动子，</w:t>
      </w:r>
      <w:proofErr w:type="gramStart"/>
      <w:r>
        <w:rPr>
          <w:bCs/>
          <w:sz w:val="18"/>
          <w:szCs w:val="18"/>
        </w:rPr>
        <w:t>介</w:t>
      </w:r>
      <w:proofErr w:type="gramEnd"/>
      <w:r>
        <w:rPr>
          <w:bCs/>
          <w:sz w:val="18"/>
          <w:szCs w:val="18"/>
        </w:rPr>
        <w:t>导重组蛋白的高表达</w:t>
      </w:r>
      <w:r>
        <w:rPr>
          <w:rFonts w:hint="eastAsia"/>
          <w:bCs/>
          <w:sz w:val="18"/>
          <w:szCs w:val="18"/>
        </w:rPr>
        <w:t>；</w:t>
      </w:r>
      <w:r>
        <w:rPr>
          <w:sz w:val="18"/>
          <w:szCs w:val="18"/>
        </w:rPr>
        <w:t>0412-1 HC+TGFβR</w:t>
      </w:r>
      <w:r>
        <w:rPr>
          <w:rFonts w:ascii="宋体" w:hAnsi="宋体" w:cs="宋体" w:hint="eastAsia"/>
          <w:sz w:val="18"/>
          <w:szCs w:val="18"/>
        </w:rPr>
        <w:t>Ⅱ</w:t>
      </w:r>
      <w:r>
        <w:rPr>
          <w:bCs/>
          <w:sz w:val="18"/>
          <w:szCs w:val="18"/>
        </w:rPr>
        <w:t>：重链表达基因；</w:t>
      </w:r>
      <w:r>
        <w:rPr>
          <w:bCs/>
          <w:sz w:val="18"/>
          <w:szCs w:val="18"/>
        </w:rPr>
        <w:t>Amp</w:t>
      </w:r>
      <w:r>
        <w:rPr>
          <w:rFonts w:hint="eastAsia"/>
          <w:bCs/>
          <w:sz w:val="18"/>
          <w:szCs w:val="18"/>
        </w:rPr>
        <w:t>：</w:t>
      </w:r>
      <w:r>
        <w:rPr>
          <w:bCs/>
          <w:sz w:val="18"/>
          <w:szCs w:val="18"/>
        </w:rPr>
        <w:t>来源于细菌转座子</w:t>
      </w:r>
      <w:r>
        <w:rPr>
          <w:bCs/>
          <w:sz w:val="18"/>
          <w:szCs w:val="18"/>
        </w:rPr>
        <w:t>Tn3</w:t>
      </w:r>
      <w:r>
        <w:rPr>
          <w:bCs/>
          <w:sz w:val="18"/>
          <w:szCs w:val="18"/>
        </w:rPr>
        <w:t>的</w:t>
      </w:r>
      <w:r>
        <w:rPr>
          <w:bCs/>
          <w:sz w:val="18"/>
          <w:szCs w:val="18"/>
        </w:rPr>
        <w:t>beta_lactamase</w:t>
      </w:r>
      <w:r>
        <w:rPr>
          <w:rFonts w:hint="eastAsia"/>
          <w:bCs/>
          <w:sz w:val="18"/>
          <w:szCs w:val="18"/>
        </w:rPr>
        <w:t>基因，该基因具有氨</w:t>
      </w:r>
      <w:proofErr w:type="gramStart"/>
      <w:r>
        <w:rPr>
          <w:rFonts w:hint="eastAsia"/>
          <w:bCs/>
          <w:sz w:val="18"/>
          <w:szCs w:val="18"/>
        </w:rPr>
        <w:t>苄</w:t>
      </w:r>
      <w:proofErr w:type="gramEnd"/>
      <w:r>
        <w:rPr>
          <w:rFonts w:hint="eastAsia"/>
          <w:bCs/>
          <w:sz w:val="18"/>
          <w:szCs w:val="18"/>
        </w:rPr>
        <w:t>青霉素抗性，用于转化</w:t>
      </w:r>
      <w:r>
        <w:rPr>
          <w:bCs/>
          <w:sz w:val="18"/>
          <w:szCs w:val="18"/>
        </w:rPr>
        <w:t>E.coli</w:t>
      </w:r>
      <w:r>
        <w:rPr>
          <w:rFonts w:hint="eastAsia"/>
          <w:bCs/>
          <w:sz w:val="18"/>
          <w:szCs w:val="18"/>
        </w:rPr>
        <w:t>时筛选；</w:t>
      </w:r>
      <w:r>
        <w:rPr>
          <w:bCs/>
          <w:sz w:val="18"/>
          <w:szCs w:val="18"/>
        </w:rPr>
        <w:t>ori</w:t>
      </w:r>
      <w:r>
        <w:rPr>
          <w:rFonts w:hint="eastAsia"/>
          <w:bCs/>
          <w:sz w:val="18"/>
          <w:szCs w:val="18"/>
        </w:rPr>
        <w:t>：复制起始点，控制复制起始的位点。</w:t>
      </w:r>
    </w:p>
    <w:p w:rsidR="005F3BE4" w:rsidRDefault="00EE2F1C">
      <w:pPr>
        <w:ind w:firstLine="480"/>
      </w:pPr>
      <w:r>
        <w:rPr>
          <w:rFonts w:hint="eastAsia"/>
        </w:rPr>
        <w:t>用限制性内切酶</w:t>
      </w:r>
      <w:r>
        <w:t>SalI-HF</w:t>
      </w:r>
      <w:r>
        <w:rPr>
          <w:rFonts w:hint="eastAsia"/>
        </w:rPr>
        <w:t>和</w:t>
      </w:r>
      <w:r>
        <w:t>NotI-HF</w:t>
      </w:r>
      <w:r>
        <w:rPr>
          <w:rFonts w:hint="eastAsia"/>
        </w:rPr>
        <w:t>酶切</w:t>
      </w:r>
      <w:r w:rsidRPr="00DE034E">
        <w:rPr>
          <w:bCs/>
        </w:rPr>
        <w:t>HC+TGFβR</w:t>
      </w:r>
      <w:r w:rsidRPr="00DE034E">
        <w:rPr>
          <w:rFonts w:ascii="宋体" w:hAnsi="宋体" w:cs="宋体" w:hint="eastAsia"/>
          <w:bCs/>
        </w:rPr>
        <w:t>Ⅱ</w:t>
      </w:r>
      <w:r>
        <w:t>表达载体</w:t>
      </w:r>
      <w:r>
        <w:t>pTQ02 0412-1 HC+TGFβR</w:t>
      </w:r>
      <w:r>
        <w:rPr>
          <w:rFonts w:ascii="宋体" w:hAnsi="宋体" w:cs="宋体" w:hint="eastAsia"/>
        </w:rPr>
        <w:t>Ⅱ</w:t>
      </w:r>
      <w:r>
        <w:rPr>
          <w:rFonts w:hint="eastAsia"/>
        </w:rPr>
        <w:t>，回收大片段（</w:t>
      </w:r>
      <w:r>
        <w:t>4393bp</w:t>
      </w:r>
      <w:r>
        <w:rPr>
          <w:rFonts w:hint="eastAsia"/>
        </w:rPr>
        <w:t>），片段中含有重链及</w:t>
      </w:r>
      <w:r>
        <w:t>CMV</w:t>
      </w:r>
      <w:r>
        <w:rPr>
          <w:rFonts w:hint="eastAsia"/>
        </w:rPr>
        <w:t>启动子序列。</w:t>
      </w:r>
    </w:p>
    <w:p w:rsidR="005F3BE4" w:rsidRDefault="00EE2F1C">
      <w:pPr>
        <w:ind w:firstLine="480"/>
      </w:pPr>
      <w:r>
        <w:rPr>
          <w:rFonts w:hint="eastAsia"/>
        </w:rPr>
        <w:t>用限制性内切酶</w:t>
      </w:r>
      <w:r>
        <w:t>SalI-HF</w:t>
      </w:r>
      <w:r>
        <w:rPr>
          <w:rFonts w:hint="eastAsia"/>
        </w:rPr>
        <w:t>和</w:t>
      </w:r>
      <w:r>
        <w:t>NotI-HF</w:t>
      </w:r>
      <w:r>
        <w:rPr>
          <w:rFonts w:hint="eastAsia"/>
        </w:rPr>
        <w:t>酶切轻链表达载体</w:t>
      </w:r>
      <w:r>
        <w:t>pTQ01 0412-2 LC</w:t>
      </w:r>
      <w:r>
        <w:rPr>
          <w:rFonts w:hint="eastAsia"/>
        </w:rPr>
        <w:t>，回收含有轻链序列的载体片段（</w:t>
      </w:r>
      <w:r>
        <w:t>7519bp</w:t>
      </w:r>
      <w:r>
        <w:rPr>
          <w:rFonts w:hint="eastAsia"/>
        </w:rPr>
        <w:t>），该片段中还含有</w:t>
      </w:r>
      <w:r>
        <w:t>CMV</w:t>
      </w:r>
      <w:r>
        <w:rPr>
          <w:rFonts w:hint="eastAsia"/>
        </w:rPr>
        <w:t>启动子，以及编码氨</w:t>
      </w:r>
      <w:proofErr w:type="gramStart"/>
      <w:r>
        <w:rPr>
          <w:rFonts w:hint="eastAsia"/>
        </w:rPr>
        <w:t>苄</w:t>
      </w:r>
      <w:proofErr w:type="gramEnd"/>
      <w:r>
        <w:rPr>
          <w:rFonts w:hint="eastAsia"/>
        </w:rPr>
        <w:t>青霉素抗性基因和</w:t>
      </w:r>
      <w:r>
        <w:t>GS</w:t>
      </w:r>
      <w:r>
        <w:rPr>
          <w:rFonts w:hint="eastAsia"/>
        </w:rPr>
        <w:t>基因的序列。</w:t>
      </w:r>
    </w:p>
    <w:p w:rsidR="005F3BE4" w:rsidRDefault="00EE2F1C">
      <w:pPr>
        <w:ind w:firstLine="480"/>
      </w:pPr>
      <w:r>
        <w:rPr>
          <w:rFonts w:hint="eastAsia"/>
        </w:rPr>
        <w:t>将上述回收的两个片段（</w:t>
      </w:r>
      <w:r>
        <w:t>4393bp</w:t>
      </w:r>
      <w:r>
        <w:rPr>
          <w:rFonts w:hint="eastAsia"/>
        </w:rPr>
        <w:t>和</w:t>
      </w:r>
      <w:r>
        <w:t>7519bp</w:t>
      </w:r>
      <w:r>
        <w:rPr>
          <w:rFonts w:hint="eastAsia"/>
        </w:rPr>
        <w:t>）用</w:t>
      </w:r>
      <w:r>
        <w:t>T4 DNA</w:t>
      </w:r>
      <w:r>
        <w:rPr>
          <w:rFonts w:hint="eastAsia"/>
        </w:rPr>
        <w:t>连接酶连接后转化</w:t>
      </w:r>
      <w:r>
        <w:t>E.coli DH5a</w:t>
      </w:r>
      <w:r>
        <w:rPr>
          <w:rFonts w:hint="eastAsia"/>
        </w:rPr>
        <w:t>感受态细胞中，挑选单克隆在含</w:t>
      </w:r>
      <w:r>
        <w:t>100μg/ml</w:t>
      </w:r>
      <w:r>
        <w:rPr>
          <w:rFonts w:hint="eastAsia"/>
        </w:rPr>
        <w:t>氨</w:t>
      </w:r>
      <w:proofErr w:type="gramStart"/>
      <w:r>
        <w:rPr>
          <w:rFonts w:hint="eastAsia"/>
        </w:rPr>
        <w:t>苄</w:t>
      </w:r>
      <w:proofErr w:type="gramEnd"/>
      <w:r>
        <w:rPr>
          <w:rFonts w:hint="eastAsia"/>
        </w:rPr>
        <w:t>青霉素的</w:t>
      </w:r>
      <w:r>
        <w:t>LB</w:t>
      </w:r>
      <w:r>
        <w:rPr>
          <w:rFonts w:hint="eastAsia"/>
        </w:rPr>
        <w:t>液体培养基中过夜培养进行扩增，用标准</w:t>
      </w:r>
      <w:r>
        <w:t>DNA</w:t>
      </w:r>
      <w:r>
        <w:rPr>
          <w:rFonts w:hint="eastAsia"/>
        </w:rPr>
        <w:t>分析试剂盒提取质粒并确认测序正确，构建的质粒命名为</w:t>
      </w:r>
      <w:r>
        <w:t xml:space="preserve"> pTQ01 PD-L1-TGFβR</w:t>
      </w:r>
      <w:r>
        <w:rPr>
          <w:rFonts w:ascii="宋体" w:hAnsi="宋体" w:cs="宋体" w:hint="eastAsia"/>
        </w:rPr>
        <w:t>Ⅱ</w:t>
      </w:r>
      <w:r>
        <w:t>LC+HC</w:t>
      </w:r>
      <w:r>
        <w:rPr>
          <w:rFonts w:hint="eastAsia"/>
        </w:rPr>
        <w:t>，质粒编号：</w:t>
      </w:r>
      <w:r>
        <w:t>TQ0749</w:t>
      </w:r>
      <w:r>
        <w:rPr>
          <w:rFonts w:hint="eastAsia"/>
        </w:rPr>
        <w:t>，该质粒用于构建</w:t>
      </w:r>
      <w:r>
        <w:t>CHO-S</w:t>
      </w:r>
      <w:proofErr w:type="gramStart"/>
      <w:r>
        <w:rPr>
          <w:rFonts w:hint="eastAsia"/>
        </w:rPr>
        <w:t>的稳转细胞株</w:t>
      </w:r>
      <w:proofErr w:type="gramEnd"/>
      <w:r>
        <w:rPr>
          <w:rFonts w:hint="eastAsia"/>
        </w:rPr>
        <w:t>，质粒图谱如图</w:t>
      </w:r>
      <w:r>
        <w:t>3-4</w:t>
      </w:r>
      <w:r>
        <w:rPr>
          <w:rFonts w:hint="eastAsia"/>
        </w:rPr>
        <w:t>所示。</w:t>
      </w:r>
    </w:p>
    <w:p w:rsidR="005F3BE4" w:rsidRDefault="00EE2F1C">
      <w:pPr>
        <w:ind w:left="360" w:firstLine="482"/>
        <w:jc w:val="center"/>
        <w:rPr>
          <w:b/>
        </w:rPr>
      </w:pPr>
      <w:r>
        <w:rPr>
          <w:b/>
          <w:noProof/>
        </w:rPr>
        <w:lastRenderedPageBreak/>
        <w:drawing>
          <wp:inline distT="0" distB="0" distL="114300" distR="114300">
            <wp:extent cx="3179445" cy="3312795"/>
            <wp:effectExtent l="0" t="0" r="1905" b="1905"/>
            <wp:docPr id="4" name="图片 4" descr="pTQ01  PD-L1-TGFβRⅡ   LC+HC  TQ0749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pTQ01  PD-L1-TGFβRⅡ   LC+HC  TQ0749 Map"/>
                    <pic:cNvPicPr>
                      <a:picLocks noChangeAspect="1"/>
                    </pic:cNvPicPr>
                  </pic:nvPicPr>
                  <pic:blipFill>
                    <a:blip r:embed="rId18"/>
                    <a:stretch>
                      <a:fillRect/>
                    </a:stretch>
                  </pic:blipFill>
                  <pic:spPr>
                    <a:xfrm>
                      <a:off x="0" y="0"/>
                      <a:ext cx="3179445" cy="3312795"/>
                    </a:xfrm>
                    <a:prstGeom prst="rect">
                      <a:avLst/>
                    </a:prstGeom>
                    <a:noFill/>
                    <a:ln w="9525">
                      <a:noFill/>
                    </a:ln>
                  </pic:spPr>
                </pic:pic>
              </a:graphicData>
            </a:graphic>
          </wp:inline>
        </w:drawing>
      </w:r>
    </w:p>
    <w:p w:rsidR="005F3BE4" w:rsidRDefault="00EE2F1C" w:rsidP="0051352E">
      <w:pPr>
        <w:pStyle w:val="aff7"/>
      </w:pPr>
      <w:r>
        <w:rPr>
          <w:rFonts w:hint="eastAsia"/>
        </w:rPr>
        <w:t>图</w:t>
      </w:r>
      <w:r>
        <w:t>3-4</w:t>
      </w:r>
      <w:r w:rsidR="0051352E">
        <w:t xml:space="preserve"> </w:t>
      </w:r>
      <w:r>
        <w:t>pTQ01 PD-L1-TGF</w:t>
      </w:r>
      <w:r>
        <w:t>β</w:t>
      </w:r>
      <w:r>
        <w:t>R</w:t>
      </w:r>
      <w:r>
        <w:rPr>
          <w:rFonts w:ascii="宋体" w:cs="宋体" w:hint="eastAsia"/>
        </w:rPr>
        <w:t>Ⅱ</w:t>
      </w:r>
      <w:r w:rsidR="00024556">
        <w:rPr>
          <w:rFonts w:ascii="宋体" w:cs="宋体" w:hint="eastAsia"/>
        </w:rPr>
        <w:t xml:space="preserve"> </w:t>
      </w:r>
      <w:r>
        <w:t>LC+HC</w:t>
      </w:r>
      <w:r>
        <w:rPr>
          <w:rFonts w:hint="eastAsia"/>
        </w:rPr>
        <w:t>表达质粒图谱</w:t>
      </w:r>
    </w:p>
    <w:p w:rsidR="005F3BE4" w:rsidRDefault="00EE2F1C">
      <w:pPr>
        <w:spacing w:line="240" w:lineRule="auto"/>
        <w:ind w:firstLineChars="0" w:firstLine="0"/>
        <w:rPr>
          <w:b/>
          <w:sz w:val="18"/>
          <w:szCs w:val="18"/>
        </w:rPr>
      </w:pPr>
      <w:r>
        <w:rPr>
          <w:rFonts w:hint="eastAsia"/>
          <w:bCs/>
          <w:sz w:val="18"/>
          <w:szCs w:val="18"/>
        </w:rPr>
        <w:t>注：</w:t>
      </w:r>
      <w:r>
        <w:rPr>
          <w:bCs/>
          <w:sz w:val="18"/>
          <w:szCs w:val="18"/>
        </w:rPr>
        <w:t>CMV</w:t>
      </w:r>
      <w:r>
        <w:rPr>
          <w:rFonts w:hint="eastAsia"/>
          <w:bCs/>
          <w:sz w:val="18"/>
          <w:szCs w:val="18"/>
        </w:rPr>
        <w:t>：</w:t>
      </w:r>
      <w:r>
        <w:rPr>
          <w:bCs/>
          <w:sz w:val="18"/>
          <w:szCs w:val="18"/>
        </w:rPr>
        <w:t>CMV</w:t>
      </w:r>
      <w:r>
        <w:rPr>
          <w:bCs/>
          <w:sz w:val="18"/>
          <w:szCs w:val="18"/>
        </w:rPr>
        <w:t>启动子，</w:t>
      </w:r>
      <w:proofErr w:type="gramStart"/>
      <w:r>
        <w:rPr>
          <w:bCs/>
          <w:sz w:val="18"/>
          <w:szCs w:val="18"/>
        </w:rPr>
        <w:t>介</w:t>
      </w:r>
      <w:proofErr w:type="gramEnd"/>
      <w:r>
        <w:rPr>
          <w:bCs/>
          <w:sz w:val="18"/>
          <w:szCs w:val="18"/>
        </w:rPr>
        <w:t>导重组蛋白的高表达</w:t>
      </w:r>
      <w:r>
        <w:rPr>
          <w:rFonts w:hint="eastAsia"/>
          <w:bCs/>
          <w:sz w:val="18"/>
          <w:szCs w:val="18"/>
        </w:rPr>
        <w:t>；</w:t>
      </w:r>
      <w:r>
        <w:rPr>
          <w:sz w:val="18"/>
          <w:szCs w:val="18"/>
        </w:rPr>
        <w:t>0412-1 HC+TG</w:t>
      </w:r>
      <w:r>
        <w:rPr>
          <w:bCs/>
          <w:sz w:val="18"/>
          <w:szCs w:val="18"/>
        </w:rPr>
        <w:t>FβR</w:t>
      </w:r>
      <w:r>
        <w:rPr>
          <w:rFonts w:ascii="宋体" w:hAnsi="宋体" w:cs="宋体" w:hint="eastAsia"/>
          <w:bCs/>
          <w:sz w:val="18"/>
          <w:szCs w:val="18"/>
        </w:rPr>
        <w:t>Ⅱ</w:t>
      </w:r>
      <w:r>
        <w:rPr>
          <w:rFonts w:hint="eastAsia"/>
          <w:bCs/>
          <w:sz w:val="18"/>
          <w:szCs w:val="18"/>
        </w:rPr>
        <w:t>：重链表达基因；</w:t>
      </w:r>
      <w:r>
        <w:rPr>
          <w:bCs/>
          <w:sz w:val="18"/>
          <w:szCs w:val="18"/>
        </w:rPr>
        <w:t>Amp</w:t>
      </w:r>
      <w:r>
        <w:rPr>
          <w:rFonts w:hint="eastAsia"/>
          <w:bCs/>
          <w:sz w:val="18"/>
          <w:szCs w:val="18"/>
        </w:rPr>
        <w:t>：</w:t>
      </w:r>
      <w:r>
        <w:rPr>
          <w:bCs/>
          <w:sz w:val="18"/>
          <w:szCs w:val="18"/>
        </w:rPr>
        <w:t>来源于细菌转座子</w:t>
      </w:r>
      <w:r>
        <w:rPr>
          <w:bCs/>
          <w:sz w:val="18"/>
          <w:szCs w:val="18"/>
        </w:rPr>
        <w:t>Tn3</w:t>
      </w:r>
      <w:r>
        <w:rPr>
          <w:bCs/>
          <w:sz w:val="18"/>
          <w:szCs w:val="18"/>
        </w:rPr>
        <w:t>的</w:t>
      </w:r>
      <w:r>
        <w:rPr>
          <w:bCs/>
          <w:sz w:val="18"/>
          <w:szCs w:val="18"/>
        </w:rPr>
        <w:t>beta_lactamase</w:t>
      </w:r>
      <w:r>
        <w:rPr>
          <w:rFonts w:hint="eastAsia"/>
          <w:bCs/>
          <w:sz w:val="18"/>
          <w:szCs w:val="18"/>
        </w:rPr>
        <w:t>基因，该基因具有氨</w:t>
      </w:r>
      <w:proofErr w:type="gramStart"/>
      <w:r>
        <w:rPr>
          <w:rFonts w:hint="eastAsia"/>
          <w:bCs/>
          <w:sz w:val="18"/>
          <w:szCs w:val="18"/>
        </w:rPr>
        <w:t>苄</w:t>
      </w:r>
      <w:proofErr w:type="gramEnd"/>
      <w:r>
        <w:rPr>
          <w:rFonts w:hint="eastAsia"/>
          <w:bCs/>
          <w:sz w:val="18"/>
          <w:szCs w:val="18"/>
        </w:rPr>
        <w:t>青霉素抗性，用于转化</w:t>
      </w:r>
      <w:r>
        <w:rPr>
          <w:bCs/>
          <w:sz w:val="18"/>
          <w:szCs w:val="18"/>
        </w:rPr>
        <w:t>E.coli</w:t>
      </w:r>
      <w:r>
        <w:rPr>
          <w:rFonts w:hint="eastAsia"/>
          <w:bCs/>
          <w:sz w:val="18"/>
          <w:szCs w:val="18"/>
        </w:rPr>
        <w:t>时筛选；谷氨酰胺合成酶基因（</w:t>
      </w:r>
      <w:r>
        <w:rPr>
          <w:bCs/>
          <w:sz w:val="18"/>
          <w:szCs w:val="18"/>
        </w:rPr>
        <w:t>GS</w:t>
      </w:r>
      <w:r>
        <w:rPr>
          <w:rFonts w:hint="eastAsia"/>
          <w:bCs/>
          <w:sz w:val="18"/>
          <w:szCs w:val="18"/>
        </w:rPr>
        <w:t>）：可以用于后续稳定细胞株筛选；</w:t>
      </w:r>
      <w:r>
        <w:rPr>
          <w:bCs/>
          <w:sz w:val="18"/>
          <w:szCs w:val="18"/>
        </w:rPr>
        <w:t>0412-2 LC</w:t>
      </w:r>
      <w:r>
        <w:rPr>
          <w:rFonts w:hint="eastAsia"/>
          <w:bCs/>
          <w:sz w:val="18"/>
          <w:szCs w:val="18"/>
        </w:rPr>
        <w:t>：轻链表达基因；</w:t>
      </w:r>
      <w:r>
        <w:rPr>
          <w:bCs/>
          <w:sz w:val="18"/>
          <w:szCs w:val="18"/>
        </w:rPr>
        <w:t>ori</w:t>
      </w:r>
      <w:r>
        <w:rPr>
          <w:rFonts w:hint="eastAsia"/>
          <w:bCs/>
          <w:sz w:val="18"/>
          <w:szCs w:val="18"/>
        </w:rPr>
        <w:t>：复制起始</w:t>
      </w:r>
      <w:r>
        <w:rPr>
          <w:bCs/>
          <w:sz w:val="18"/>
          <w:szCs w:val="18"/>
        </w:rPr>
        <w:t>点，控制复制起始的位点。</w:t>
      </w:r>
    </w:p>
    <w:p w:rsidR="005F3BE4" w:rsidRDefault="00EE2F1C">
      <w:pPr>
        <w:ind w:firstLineChars="0" w:firstLine="0"/>
        <w:rPr>
          <w:b/>
          <w:sz w:val="21"/>
        </w:rPr>
      </w:pPr>
      <w:r>
        <w:rPr>
          <w:rFonts w:hint="eastAsia"/>
          <w:b/>
          <w:sz w:val="21"/>
        </w:rPr>
        <w:t>编码抗</w:t>
      </w:r>
      <w:r>
        <w:rPr>
          <w:b/>
          <w:sz w:val="21"/>
        </w:rPr>
        <w:t>PD-L1-TGFβR</w:t>
      </w:r>
      <w:r>
        <w:rPr>
          <w:rFonts w:ascii="宋体" w:hAnsi="宋体" w:cs="宋体" w:hint="eastAsia"/>
          <w:b/>
          <w:sz w:val="21"/>
        </w:rPr>
        <w:t>Ⅱ</w:t>
      </w:r>
      <w:r>
        <w:rPr>
          <w:rFonts w:hint="eastAsia"/>
          <w:b/>
          <w:sz w:val="21"/>
        </w:rPr>
        <w:t>融合蛋白的轻重链序列：</w:t>
      </w:r>
    </w:p>
    <w:p w:rsidR="005F3BE4" w:rsidRDefault="00EE2F1C">
      <w:pPr>
        <w:tabs>
          <w:tab w:val="left" w:pos="284"/>
          <w:tab w:val="left" w:pos="567"/>
        </w:tabs>
        <w:snapToGrid w:val="0"/>
        <w:ind w:firstLineChars="0" w:firstLine="0"/>
        <w:rPr>
          <w:b/>
          <w:sz w:val="21"/>
        </w:rPr>
      </w:pPr>
      <w:r>
        <w:rPr>
          <w:b/>
          <w:sz w:val="21"/>
        </w:rPr>
        <w:t>1</w:t>
      </w:r>
      <w:r>
        <w:rPr>
          <w:rFonts w:hint="eastAsia"/>
          <w:b/>
          <w:sz w:val="21"/>
        </w:rPr>
        <w:t>：编码轻链目的基因的核苷酸序列：</w:t>
      </w:r>
    </w:p>
    <w:p w:rsidR="005F3BE4" w:rsidRDefault="00EE2F1C">
      <w:pPr>
        <w:ind w:firstLine="420"/>
        <w:rPr>
          <w:sz w:val="21"/>
          <w:szCs w:val="21"/>
        </w:rPr>
      </w:pPr>
      <w:r>
        <w:rPr>
          <w:sz w:val="21"/>
          <w:szCs w:val="21"/>
        </w:rPr>
        <w:t>GACATCCAGATGACTCAGTCTCCAAGCAGCCTGTCTGCATCTGTGGGGGACAGGGTCACCATCACATGCAAAGCATCTCAGAGTGTGTCAAACGATGTCGCCTGGTACCAGCAGAAGCCCGGAAAAGCTCCTAAGCTGCTGATTTACTATGCCGCTAATCGGTACACTGGCGTGCCAGACAGATTCAGCGGATCCGGATATGGAACCGATTTCACTTTTACCATCAGCTCCCTGCAGCCAGAGGACATTGCCACATATTTCTGTCAGCAGGATTACACAAGCCCCTATACTTTTGGCCAGGGGACCAAACTGGAAATCAAGCGTACGGTGGCCGCACCAAGCGTCTTCATCTTCCCGCCATCTGATGAGCAGTTGAAATCTGGAACTGCCTCTGTTGTGTGCCTGCTGAATAACTTCTATCCCAGAGAGGCCAAAGTACAGTGGAAGGTGGATAACGCCCTCCAATCGGGTAACTCCCAGGAGAGTGTCACAGAGCAGGACAGCAAGGACAGCACCTACAGCCTCAGCAGCACCCTGACGCTGAGCAAAGCAGACTACGAGAAACACAAAGTCTACGCCTGCGAAGTCACCCATCAGGGCCTGAGCTCGCCCGTCACAAAGAGCTTTAACAGAGGCGAGTGCTAA</w:t>
      </w:r>
    </w:p>
    <w:p w:rsidR="005F3BE4" w:rsidRDefault="00EE2F1C">
      <w:pPr>
        <w:ind w:firstLineChars="0" w:firstLine="0"/>
        <w:rPr>
          <w:b/>
          <w:sz w:val="21"/>
          <w:szCs w:val="21"/>
        </w:rPr>
      </w:pPr>
      <w:r>
        <w:rPr>
          <w:b/>
          <w:sz w:val="21"/>
          <w:szCs w:val="21"/>
        </w:rPr>
        <w:t>2</w:t>
      </w:r>
      <w:r>
        <w:rPr>
          <w:rFonts w:hint="eastAsia"/>
          <w:b/>
          <w:sz w:val="21"/>
          <w:szCs w:val="21"/>
        </w:rPr>
        <w:t>：轻链氨基酸序列</w:t>
      </w:r>
    </w:p>
    <w:p w:rsidR="005F3BE4" w:rsidRDefault="00EE2F1C">
      <w:pPr>
        <w:ind w:firstLine="420"/>
        <w:rPr>
          <w:sz w:val="21"/>
          <w:szCs w:val="21"/>
        </w:rPr>
      </w:pPr>
      <w:r>
        <w:rPr>
          <w:sz w:val="21"/>
          <w:szCs w:val="21"/>
        </w:rPr>
        <w:lastRenderedPageBreak/>
        <w:t>DIQMTQSPSSLSASVGDRVTITCKASQSVSNDVAWYQQKPGKAPKLLIYYAANRYTGVPDRFSGSGYGTDFTFTISSLQPEDIATYFCQQDYTSPYTFGQGTKLEIKRTVAAPSVFIFPPSDEQLKSGTASVVCLLNNFYPREAKVQWKVDNALQSGNSQESVTEQDSKDSTYSLSSTLTLSKADYEKHKVYACEVTHQGLSSPVTKSFNRGEC*</w:t>
      </w:r>
    </w:p>
    <w:p w:rsidR="005F3BE4" w:rsidRDefault="00EE2F1C">
      <w:pPr>
        <w:tabs>
          <w:tab w:val="left" w:pos="284"/>
          <w:tab w:val="left" w:pos="567"/>
        </w:tabs>
        <w:snapToGrid w:val="0"/>
        <w:ind w:firstLineChars="0" w:firstLine="0"/>
        <w:rPr>
          <w:b/>
          <w:sz w:val="21"/>
          <w:szCs w:val="21"/>
        </w:rPr>
      </w:pPr>
      <w:r>
        <w:rPr>
          <w:b/>
          <w:sz w:val="21"/>
          <w:szCs w:val="21"/>
        </w:rPr>
        <w:t>3</w:t>
      </w:r>
      <w:r>
        <w:rPr>
          <w:rFonts w:hint="eastAsia"/>
          <w:b/>
          <w:sz w:val="21"/>
          <w:szCs w:val="21"/>
        </w:rPr>
        <w:t>：编码重链目的基因的核苷酸序列</w:t>
      </w:r>
    </w:p>
    <w:p w:rsidR="005F3BE4" w:rsidRDefault="00EE2F1C">
      <w:pPr>
        <w:ind w:firstLine="420"/>
        <w:rPr>
          <w:sz w:val="21"/>
          <w:szCs w:val="21"/>
        </w:rPr>
      </w:pPr>
      <w:r>
        <w:rPr>
          <w:sz w:val="21"/>
          <w:szCs w:val="21"/>
        </w:rPr>
        <w:t>CAGATCACACTGAAAGAAAGCGGCCCTACCCTGGTCAAGCCAACTCAGACCCTGACACTGACTTGCACCGTGTCTGGGTTCTCTCTGAGTACATACGGAGTCCACTGGATCAGGCAGCCCCCTGGCAAAGCTCTGGAGTGGCTGGGAGTGATTTGGCGGGGCGTCACCACAGACTATAACGCCGCTTTTATGTCAAGACTGACAATCACTAAGGATAACAGCAAAAATCAGGTGGTCCTGACCATGAACAATATGGACCCCGTGGATACCGCAACATACTATTGTGCCCGGCTGGGGTTCTACGCCATGGACTATTGGGGCCAGGGGACTCTGGTGACCGTCTCGAGCGCCTCCACTAAGGGACCATCCGTGTTCCCTCTGGCACCCTCCAGCAAGAGCACAAGCGGAGGCACCGCCGCACTGGGCTGCCTCGTGAAGGACTACTTCCCAGAACCCGTGACCGTCAGCTGGAATAGCGGCGCTCTGACCAGCGGAGTCCACACTTTCCCCGCAGTGCTGCAGTCCAGCGGCCTGTACAGCCTGAGCAGCGTGGTCACTGTGCCAAGCAGCAGCCTGGGCACTCAGACCTACATCTGCAACGTCAACCACAAGCCCAGCAACACAAAGGTGGACAAGAAGGTCGAGCCCAAGTCCTGCGATAAGACCCACACCTGCCCTCCATGTCCCGCCCCCGAGCTGCTGGGAGGACCCAGCGTCTTCCTGTTTCCCCCCAAGCCAAAGGACACCCTGATGATCAGCAGGACCCCCGAAGTGACCTGCGTCGTGGTGGCCGTGAGCCACGAAGATCCCGAGGTGAAGTTCAACTGGTACGTGGACGGCGTGGAAGTGCACAACGCCAAGACAAAACCCAGGGAGGAGCAGTATAACAGCACCTACAGGGTCGTGAGCGTCCTGACCGTGCTGCACCAAGACTGGCTGAACGGCAAGGAGTATAAGTGCAAGGTGAGCAACAAGGCACTGCCCGCCCCCATCGAGAAGACCATTTCCAAGGCCAAGGGGCAACCTAGGGAGCCACAGGTCTACACTCTGCCCCCTAGCAGGGACGAGCTGACCAAGAACCAGGTCTCCCTGACTTGCCTGGTGAAGGGGTTTTATCCCAGCGACATCGCCGTCGAGTGGGAGAGCAATGGCCAGCCCGAAAACAACTACAAGACCACACCCCCTGTGCTGGACAGCGACGGCAGCTTCTTTCTGTATAGCAAACTGACAGTGGATAAGAGCAGATGGCAGCAGGGCAACGTGTTCTCCTGCTCCGTGATGCACGAGGCCCTGCACAATCACTACACCCAGAAGTCCCTGAGCCTGTCCCCCGGAGCCGGAGGAGGAGGATCTGGAGGAGGCGGCAGCGGCGGAGGA</w:t>
      </w:r>
      <w:r>
        <w:rPr>
          <w:sz w:val="21"/>
          <w:szCs w:val="21"/>
        </w:rPr>
        <w:lastRenderedPageBreak/>
        <w:t>GGAAGTGGAGGAGGCGGATCCGGCATCCCTCCCCACGTGCAGAAGAGCGTGAATAACGACATGATCGTGACCGACAATAACGGCGCTGTGAAGTTCCCTCAGCTGTGCAAGTTCTGCGATGTGCGGTTCTCCACCTGCGACAATCAGAAGAGCTGCATGAGCAACTGCAGCATCACCTCCATCTGCGAGAAGCCTCAGGAGGTGTGTGTGGCCGTGTGGCGGAAGAATGACGAGAATATCACCCTGGAGACCGTGTGCCACGACCCCAAGCTGCCTTATCACGATTTCATCCTGGAGGACGCCGCTAGCCCCAAGTGCATCATGAAGGAGAAGAAGAAGCCCGGCGAGACCTTCTTCATGTGTAGCTGTAGCAGCGATGAGTGCAACGATAATATCATCTTTAGCGAGGAGTATAACACCAGCAATCCCGATTAA</w:t>
      </w:r>
    </w:p>
    <w:p w:rsidR="005F3BE4" w:rsidRDefault="00EE2F1C">
      <w:pPr>
        <w:tabs>
          <w:tab w:val="left" w:pos="284"/>
          <w:tab w:val="left" w:pos="567"/>
        </w:tabs>
        <w:snapToGrid w:val="0"/>
        <w:ind w:firstLineChars="0" w:firstLine="0"/>
        <w:rPr>
          <w:b/>
          <w:sz w:val="21"/>
          <w:szCs w:val="21"/>
        </w:rPr>
      </w:pPr>
      <w:r>
        <w:rPr>
          <w:b/>
          <w:sz w:val="21"/>
          <w:szCs w:val="21"/>
        </w:rPr>
        <w:t>4</w:t>
      </w:r>
      <w:r>
        <w:rPr>
          <w:rFonts w:hint="eastAsia"/>
          <w:b/>
          <w:sz w:val="21"/>
          <w:szCs w:val="21"/>
        </w:rPr>
        <w:t>：重链氨基酸序列：</w:t>
      </w:r>
    </w:p>
    <w:p w:rsidR="005F3BE4" w:rsidRDefault="00EE2F1C">
      <w:pPr>
        <w:ind w:firstLine="420"/>
        <w:rPr>
          <w:sz w:val="21"/>
          <w:szCs w:val="21"/>
        </w:rPr>
      </w:pPr>
      <w:r>
        <w:rPr>
          <w:sz w:val="21"/>
          <w:szCs w:val="21"/>
        </w:rPr>
        <w:t>QITLKESGPTLVKPTQTLTLTCTVSGFSLSTYGVHWIRQPPGKALEWLGVIWRGVTTDYNAAFMSRLTITKDNSKNQVVLTMNNMDPVDTATYYCARLGFYAMDYWGQGTLVTVSSASTKGPSVFPLAPSSKSTSGGTAALGCLVKDYFPEPVTVSWNSGALTSGVHTFPAVLQSSGLYSLSSVVTVPSSSLGTQTYICNVNHKPSNTKVDKKVEPKSCDKTHTCPPCPAPELLGGPSVFLFPPKPKDTLMISRTPEVTCVVVAVSHEDPEVKFNWYVDGVEVHNAKTKPREEQYNSTYRVVSVLTVLHQDWLNGKEYKCKVSNKALPAPIEKTISKAKGQPREPQVYTLPPSRDELTKNQVSLTCLVKGFYPSDIAVEWESNGQPENNYKTTPPVLDSDGSFFLYSKLTVDKSRWQQGNVFSCSVMHEALHNHYTQKSLSLSPGAGGGGSGGGGSGGGGSGGGGSGIPPHVQKSVNNDMIVTDNNGAVKFPQLCKFCDVRFSTCDNQKSCMSNCSITSICEKPQEVCVAVWRKNDENITLETVCHDPKLPYHDFILEDAASPKCIMKEKKKPGETFFMCSCSSDECNDNIIFSEEYNTSNPD*</w:t>
      </w:r>
    </w:p>
    <w:p w:rsidR="005F3BE4" w:rsidRDefault="00EE2F1C">
      <w:pPr>
        <w:tabs>
          <w:tab w:val="left" w:pos="284"/>
          <w:tab w:val="left" w:pos="567"/>
        </w:tabs>
        <w:snapToGrid w:val="0"/>
        <w:ind w:firstLineChars="0" w:firstLine="0"/>
        <w:rPr>
          <w:b/>
          <w:sz w:val="21"/>
          <w:szCs w:val="21"/>
        </w:rPr>
      </w:pPr>
      <w:r>
        <w:rPr>
          <w:rFonts w:hint="eastAsia"/>
          <w:sz w:val="21"/>
          <w:szCs w:val="21"/>
        </w:rPr>
        <w:t>信号肽序列：</w:t>
      </w:r>
      <w:r>
        <w:rPr>
          <w:caps/>
          <w:sz w:val="21"/>
          <w:szCs w:val="21"/>
        </w:rPr>
        <w:t>MGWSCIILFLVATGVHS</w:t>
      </w:r>
    </w:p>
    <w:p w:rsidR="005F3BE4" w:rsidRDefault="00EE2F1C" w:rsidP="00024556">
      <w:pPr>
        <w:pStyle w:val="3"/>
      </w:pPr>
      <w:bookmarkStart w:id="1" w:name="_Toc6366"/>
      <w:r>
        <w:rPr>
          <w:rFonts w:hint="eastAsia"/>
        </w:rPr>
        <w:t>生产用细胞的来源、构建与筛选研究</w:t>
      </w:r>
      <w:bookmarkEnd w:id="1"/>
    </w:p>
    <w:p w:rsidR="005F3BE4" w:rsidRDefault="00EE2F1C">
      <w:pPr>
        <w:ind w:firstLine="480"/>
        <w:rPr>
          <w:b/>
        </w:rPr>
      </w:pPr>
      <w:r>
        <w:rPr>
          <w:rFonts w:hint="eastAsia"/>
        </w:rPr>
        <w:t>将构建正确的真核表达载体质粒</w:t>
      </w:r>
      <w:r>
        <w:t>TQ0749</w:t>
      </w:r>
      <w:r>
        <w:rPr>
          <w:rFonts w:hint="eastAsia"/>
        </w:rPr>
        <w:t>，通过电穿孔转染技术导入</w:t>
      </w:r>
      <w:r>
        <w:t>CHO-S</w:t>
      </w:r>
      <w:r>
        <w:rPr>
          <w:rFonts w:hint="eastAsia"/>
        </w:rPr>
        <w:t>细胞系，利用</w:t>
      </w:r>
      <w:r>
        <w:t>MSX</w:t>
      </w:r>
      <w:r>
        <w:rPr>
          <w:rFonts w:hint="eastAsia"/>
        </w:rPr>
        <w:t>加压筛选得到表达目标抗体的细胞池，然后进行一轮有限稀释法结合单克隆成像拍照技术进行单克隆筛选，通过对重组细胞株的生长状态和蛋白表达量进行评估，筛选获得了高效、稳定表达</w:t>
      </w:r>
      <w:r>
        <w:t>PD-L1-TGFβR</w:t>
      </w:r>
      <w:r>
        <w:rPr>
          <w:rFonts w:ascii="宋体" w:hAnsi="宋体" w:cs="宋体" w:hint="eastAsia"/>
        </w:rPr>
        <w:t>Ⅱ</w:t>
      </w:r>
      <w:r>
        <w:rPr>
          <w:rFonts w:hint="eastAsia"/>
        </w:rPr>
        <w:t>融合蛋白的单克隆细胞株</w:t>
      </w:r>
      <w:r>
        <w:t>P311-14G11</w:t>
      </w:r>
      <w:r>
        <w:rPr>
          <w:rFonts w:hint="eastAsia"/>
        </w:rPr>
        <w:t>。</w:t>
      </w:r>
    </w:p>
    <w:p w:rsidR="005F3BE4" w:rsidRDefault="00EE2F1C" w:rsidP="00024556">
      <w:pPr>
        <w:pStyle w:val="4"/>
      </w:pPr>
      <w:bookmarkStart w:id="2" w:name="_Toc20069"/>
      <w:r>
        <w:rPr>
          <w:rFonts w:hint="eastAsia"/>
        </w:rPr>
        <w:t>宿主细胞</w:t>
      </w:r>
      <w:bookmarkEnd w:id="2"/>
    </w:p>
    <w:p w:rsidR="005F3BE4" w:rsidRDefault="00EE2F1C">
      <w:pPr>
        <w:ind w:firstLine="480"/>
      </w:pPr>
      <w:r>
        <w:rPr>
          <w:rFonts w:hint="eastAsia"/>
        </w:rPr>
        <w:t>本项目采用的宿主细胞来源于</w:t>
      </w:r>
      <w:r>
        <w:t>Thermo Fisher</w:t>
      </w:r>
      <w:r>
        <w:rPr>
          <w:sz w:val="21"/>
        </w:rPr>
        <w:t xml:space="preserve"> </w:t>
      </w:r>
      <w:r>
        <w:t>Scientific</w:t>
      </w:r>
      <w:r>
        <w:rPr>
          <w:rFonts w:hint="eastAsia"/>
        </w:rPr>
        <w:t>公司的</w:t>
      </w:r>
      <w:r>
        <w:t>CHO-S</w:t>
      </w:r>
      <w:r>
        <w:rPr>
          <w:rFonts w:hint="eastAsia"/>
        </w:rPr>
        <w:t>细胞系。</w:t>
      </w:r>
      <w:r>
        <w:t>CHO-S</w:t>
      </w:r>
      <w:r>
        <w:rPr>
          <w:rFonts w:hint="eastAsia"/>
        </w:rPr>
        <w:t>细胞系来源于中国仓鼠卵巢细胞，显微镜下观察细胞形态呈圆形，透亮，细</w:t>
      </w:r>
      <w:r>
        <w:rPr>
          <w:rFonts w:hint="eastAsia"/>
        </w:rPr>
        <w:lastRenderedPageBreak/>
        <w:t>胞直径约为</w:t>
      </w:r>
      <w:r>
        <w:t>13~18µm</w:t>
      </w:r>
      <w:r>
        <w:rPr>
          <w:rFonts w:hint="eastAsia"/>
        </w:rPr>
        <w:t>。复苏</w:t>
      </w:r>
      <w:r>
        <w:t>CHO-S</w:t>
      </w:r>
      <w:r>
        <w:rPr>
          <w:rFonts w:hint="eastAsia"/>
        </w:rPr>
        <w:t>细胞，于</w:t>
      </w:r>
      <w:r>
        <w:t>8%CO</w:t>
      </w:r>
      <w:r>
        <w:rPr>
          <w:vertAlign w:val="subscript"/>
        </w:rPr>
        <w:t>2</w:t>
      </w:r>
      <w:r>
        <w:rPr>
          <w:rFonts w:hint="eastAsia"/>
        </w:rPr>
        <w:t>、</w:t>
      </w:r>
      <w:r>
        <w:t>36.5</w:t>
      </w:r>
      <w:r>
        <w:rPr>
          <w:rFonts w:ascii="宋体" w:hAnsi="宋体" w:cs="宋体" w:hint="eastAsia"/>
        </w:rPr>
        <w:t>℃</w:t>
      </w:r>
      <w:r>
        <w:rPr>
          <w:rFonts w:hint="eastAsia"/>
        </w:rPr>
        <w:t>、</w:t>
      </w:r>
      <w:r>
        <w:t>130rpm</w:t>
      </w:r>
      <w:r>
        <w:rPr>
          <w:rFonts w:hint="eastAsia"/>
        </w:rPr>
        <w:t>二氧化碳培养箱中培养。传代</w:t>
      </w:r>
      <w:r>
        <w:t>3</w:t>
      </w:r>
      <w:r>
        <w:rPr>
          <w:rFonts w:hint="eastAsia"/>
        </w:rPr>
        <w:t>次后冻</w:t>
      </w:r>
      <w:proofErr w:type="gramStart"/>
      <w:r>
        <w:rPr>
          <w:rFonts w:hint="eastAsia"/>
        </w:rPr>
        <w:t>存研究</w:t>
      </w:r>
      <w:proofErr w:type="gramEnd"/>
      <w:r>
        <w:rPr>
          <w:rFonts w:hint="eastAsia"/>
        </w:rPr>
        <w:t>用细胞库</w:t>
      </w:r>
      <w:r>
        <w:t>(RCB)</w:t>
      </w:r>
      <w:r>
        <w:rPr>
          <w:rFonts w:hint="eastAsia"/>
        </w:rPr>
        <w:t>共</w:t>
      </w:r>
      <w:r>
        <w:t>15</w:t>
      </w:r>
      <w:r>
        <w:rPr>
          <w:rFonts w:hint="eastAsia"/>
        </w:rPr>
        <w:t>支液氮保存。确定</w:t>
      </w:r>
      <w:r>
        <w:t>CHO-S</w:t>
      </w:r>
      <w:r>
        <w:rPr>
          <w:rFonts w:hint="eastAsia"/>
        </w:rPr>
        <w:t>细胞为本公司的稳定转染用空白宿主细胞株，并建立</w:t>
      </w:r>
      <w:r>
        <w:t>CHO-S</w:t>
      </w:r>
      <w:r>
        <w:rPr>
          <w:rFonts w:hint="eastAsia"/>
        </w:rPr>
        <w:t>细胞库。</w:t>
      </w:r>
    </w:p>
    <w:p w:rsidR="005F3BE4" w:rsidRDefault="00EE2F1C">
      <w:pPr>
        <w:pStyle w:val="4"/>
      </w:pPr>
      <w:bookmarkStart w:id="3" w:name="_Toc17405"/>
      <w:r>
        <w:rPr>
          <w:rFonts w:hint="eastAsia"/>
        </w:rPr>
        <w:t>细胞转染</w:t>
      </w:r>
      <w:bookmarkEnd w:id="3"/>
    </w:p>
    <w:p w:rsidR="005F3BE4" w:rsidRDefault="00EE2F1C">
      <w:pPr>
        <w:ind w:firstLine="480"/>
      </w:pPr>
      <w:r>
        <w:rPr>
          <w:rFonts w:hint="eastAsia"/>
        </w:rPr>
        <w:t>复苏及传代培养</w:t>
      </w:r>
      <w:r>
        <w:t>CHO-S</w:t>
      </w:r>
      <w:r>
        <w:rPr>
          <w:rFonts w:hint="eastAsia"/>
        </w:rPr>
        <w:t>宿主细胞</w:t>
      </w:r>
      <w:r>
        <w:t>；将质粒</w:t>
      </w:r>
      <w:r>
        <w:t>TQ0749</w:t>
      </w:r>
      <w:r>
        <w:t>线性化；用电穿孔技术将线性化回收质粒稳定转染至宿主细胞中，采用</w:t>
      </w:r>
      <w:r>
        <w:t>Bio-Rad</w:t>
      </w:r>
      <w:proofErr w:type="gramStart"/>
      <w:r>
        <w:rPr>
          <w:rFonts w:hint="eastAsia"/>
        </w:rPr>
        <w:t>电转仪进行</w:t>
      </w:r>
      <w:proofErr w:type="gramEnd"/>
      <w:r>
        <w:rPr>
          <w:rFonts w:hint="eastAsia"/>
        </w:rPr>
        <w:t>电转，电</w:t>
      </w:r>
      <w:proofErr w:type="gramStart"/>
      <w:r>
        <w:rPr>
          <w:rFonts w:hint="eastAsia"/>
        </w:rPr>
        <w:t>转条件</w:t>
      </w:r>
      <w:proofErr w:type="gramEnd"/>
      <w:r>
        <w:rPr>
          <w:rFonts w:hint="eastAsia"/>
        </w:rPr>
        <w:t>为电压</w:t>
      </w:r>
      <w:r>
        <w:t>240V</w:t>
      </w:r>
      <w:r>
        <w:rPr>
          <w:rFonts w:hint="eastAsia"/>
        </w:rPr>
        <w:t>，电转时间</w:t>
      </w:r>
      <w:r>
        <w:t>30ms</w:t>
      </w:r>
      <w:r>
        <w:rPr>
          <w:rFonts w:hint="eastAsia"/>
        </w:rPr>
        <w:t>，电转杯</w:t>
      </w:r>
      <w:r>
        <w:t>4mm</w:t>
      </w:r>
      <w:r>
        <w:rPr>
          <w:rFonts w:hint="eastAsia"/>
        </w:rPr>
        <w:t>。平行</w:t>
      </w:r>
      <w:r>
        <w:t>4</w:t>
      </w:r>
      <w:r>
        <w:rPr>
          <w:rFonts w:hint="eastAsia"/>
        </w:rPr>
        <w:t>个转染，电</w:t>
      </w:r>
      <w:proofErr w:type="gramStart"/>
      <w:r>
        <w:rPr>
          <w:rFonts w:hint="eastAsia"/>
        </w:rPr>
        <w:t>转结束</w:t>
      </w:r>
      <w:proofErr w:type="gramEnd"/>
      <w:r>
        <w:rPr>
          <w:rFonts w:hint="eastAsia"/>
        </w:rPr>
        <w:t>后将电转杯放于</w:t>
      </w:r>
      <w:r>
        <w:t>2~8</w:t>
      </w:r>
      <w:r>
        <w:rPr>
          <w:rFonts w:ascii="宋体" w:hAnsi="宋体" w:cs="宋体" w:hint="eastAsia"/>
        </w:rPr>
        <w:t>℃</w:t>
      </w:r>
      <w:r>
        <w:rPr>
          <w:rFonts w:hint="eastAsia"/>
        </w:rPr>
        <w:t>冰箱，静置</w:t>
      </w:r>
      <w:r>
        <w:t>5min</w:t>
      </w:r>
      <w:r>
        <w:rPr>
          <w:rFonts w:hint="eastAsia"/>
        </w:rPr>
        <w:t>后将细胞轻轻转移到</w:t>
      </w:r>
      <w:r>
        <w:t xml:space="preserve">8ml </w:t>
      </w:r>
      <w:r>
        <w:rPr>
          <w:rFonts w:hint="eastAsia"/>
        </w:rPr>
        <w:t>预冷的</w:t>
      </w:r>
      <w:r>
        <w:t>CD CHO</w:t>
      </w:r>
      <w:r>
        <w:rPr>
          <w:rFonts w:hint="eastAsia"/>
        </w:rPr>
        <w:t>培养基中，于</w:t>
      </w:r>
      <w:r>
        <w:t>36.5</w:t>
      </w:r>
      <w:r>
        <w:rPr>
          <w:rFonts w:ascii="宋体" w:hAnsi="宋体" w:cs="宋体" w:hint="eastAsia"/>
        </w:rPr>
        <w:t>℃</w:t>
      </w:r>
      <w:r>
        <w:rPr>
          <w:rFonts w:hint="eastAsia"/>
        </w:rPr>
        <w:t>、</w:t>
      </w:r>
      <w:r>
        <w:t>8%CO</w:t>
      </w:r>
      <w:r>
        <w:rPr>
          <w:vertAlign w:val="subscript"/>
        </w:rPr>
        <w:t>2</w:t>
      </w:r>
      <w:r>
        <w:rPr>
          <w:rFonts w:hint="eastAsia"/>
        </w:rPr>
        <w:t>培养箱中静置培养</w:t>
      </w:r>
      <w:r>
        <w:t>2</w:t>
      </w:r>
      <w:r>
        <w:rPr>
          <w:rFonts w:hint="eastAsia"/>
        </w:rPr>
        <w:t>天。</w:t>
      </w:r>
    </w:p>
    <w:p w:rsidR="005F3BE4" w:rsidRDefault="00EE2F1C">
      <w:pPr>
        <w:pStyle w:val="4"/>
      </w:pPr>
      <w:bookmarkStart w:id="4" w:name="_Toc9722"/>
      <w:proofErr w:type="gramStart"/>
      <w:r>
        <w:rPr>
          <w:rFonts w:hint="eastAsia"/>
        </w:rPr>
        <w:t>高表达</w:t>
      </w:r>
      <w:proofErr w:type="gramEnd"/>
      <w:r>
        <w:t>cell pool</w:t>
      </w:r>
      <w:r>
        <w:t>细胞株筛选</w:t>
      </w:r>
      <w:bookmarkEnd w:id="4"/>
    </w:p>
    <w:p w:rsidR="005F3BE4" w:rsidRDefault="00EE2F1C">
      <w:pPr>
        <w:ind w:firstLine="480"/>
      </w:pPr>
      <w:r>
        <w:rPr>
          <w:rFonts w:hint="eastAsia"/>
        </w:rPr>
        <w:t>将转染</w:t>
      </w:r>
      <w:r>
        <w:t>48h</w:t>
      </w:r>
      <w:r>
        <w:rPr>
          <w:rFonts w:hint="eastAsia"/>
        </w:rPr>
        <w:t>后的细胞进行计数和离心，细胞沉淀用</w:t>
      </w:r>
      <w:r>
        <w:t>5ml</w:t>
      </w:r>
      <w:r>
        <w:rPr>
          <w:rFonts w:hint="eastAsia"/>
        </w:rPr>
        <w:t>含</w:t>
      </w:r>
      <w:r>
        <w:t>25μmol/L MSX</w:t>
      </w:r>
      <w:r>
        <w:rPr>
          <w:rFonts w:hint="eastAsia"/>
        </w:rPr>
        <w:t>和</w:t>
      </w:r>
      <w:r>
        <w:t>ACA(1</w:t>
      </w:r>
      <w:r>
        <w:rPr>
          <w:rFonts w:hint="eastAsia"/>
        </w:rPr>
        <w:t>：</w:t>
      </w:r>
      <w:r>
        <w:t>200</w:t>
      </w:r>
      <w:r>
        <w:rPr>
          <w:rFonts w:hint="eastAsia"/>
        </w:rPr>
        <w:t>稀释</w:t>
      </w:r>
      <w:r>
        <w:t xml:space="preserve">) </w:t>
      </w:r>
      <w:r>
        <w:rPr>
          <w:rFonts w:hint="eastAsia"/>
        </w:rPr>
        <w:t>的</w:t>
      </w:r>
      <w:r>
        <w:t>CD CHO</w:t>
      </w:r>
      <w:r>
        <w:rPr>
          <w:rFonts w:hint="eastAsia"/>
        </w:rPr>
        <w:t>培养基（简称为：筛选培养基）重悬，调整细胞密度至</w:t>
      </w:r>
      <w:r>
        <w:t>1.6×10</w:t>
      </w:r>
      <w:r>
        <w:rPr>
          <w:vertAlign w:val="superscript"/>
        </w:rPr>
        <w:t>5</w:t>
      </w:r>
      <w:r>
        <w:t>cells/ml</w:t>
      </w:r>
      <w:r>
        <w:rPr>
          <w:rFonts w:hint="eastAsia"/>
        </w:rPr>
        <w:t>，按照</w:t>
      </w:r>
      <w:r>
        <w:t>500μl/well</w:t>
      </w:r>
      <w:r>
        <w:rPr>
          <w:rFonts w:hint="eastAsia"/>
        </w:rPr>
        <w:t>铺设</w:t>
      </w:r>
      <w:r>
        <w:t>16</w:t>
      </w:r>
      <w:r>
        <w:rPr>
          <w:rFonts w:hint="eastAsia"/>
        </w:rPr>
        <w:t>块</w:t>
      </w:r>
      <w:r>
        <w:t>24</w:t>
      </w:r>
      <w:r>
        <w:rPr>
          <w:rFonts w:hint="eastAsia"/>
        </w:rPr>
        <w:t>孔板，铺板完成后将孔板置于</w:t>
      </w:r>
      <w:r>
        <w:t>36.5</w:t>
      </w:r>
      <w:r>
        <w:rPr>
          <w:rFonts w:ascii="宋体" w:hAnsi="宋体" w:cs="宋体" w:hint="eastAsia"/>
        </w:rPr>
        <w:t>℃</w:t>
      </w:r>
      <w:r>
        <w:rPr>
          <w:rFonts w:hint="eastAsia"/>
        </w:rPr>
        <w:t>，</w:t>
      </w:r>
      <w:r>
        <w:t>8</w:t>
      </w:r>
      <w:r>
        <w:rPr>
          <w:rFonts w:hint="eastAsia"/>
        </w:rPr>
        <w:t>％</w:t>
      </w:r>
      <w:r>
        <w:t>CO</w:t>
      </w:r>
      <w:r>
        <w:rPr>
          <w:vertAlign w:val="subscript"/>
        </w:rPr>
        <w:t>2</w:t>
      </w:r>
      <w:r>
        <w:rPr>
          <w:rFonts w:hint="eastAsia"/>
        </w:rPr>
        <w:t>细胞培养箱中静置培养。铺板后第</w:t>
      </w:r>
      <w:r>
        <w:t>7</w:t>
      </w:r>
      <w:r>
        <w:rPr>
          <w:rFonts w:hint="eastAsia"/>
        </w:rPr>
        <w:t>、</w:t>
      </w:r>
      <w:r>
        <w:t>12</w:t>
      </w:r>
      <w:r>
        <w:rPr>
          <w:rFonts w:hint="eastAsia"/>
        </w:rPr>
        <w:t>、</w:t>
      </w:r>
      <w:r>
        <w:t>16</w:t>
      </w:r>
      <w:r>
        <w:rPr>
          <w:rFonts w:hint="eastAsia"/>
        </w:rPr>
        <w:t>天进行</w:t>
      </w:r>
      <w:r>
        <w:t>24</w:t>
      </w:r>
      <w:r>
        <w:rPr>
          <w:rFonts w:hint="eastAsia"/>
        </w:rPr>
        <w:t>孔板</w:t>
      </w:r>
      <w:proofErr w:type="gramStart"/>
      <w:r>
        <w:rPr>
          <w:rFonts w:hint="eastAsia"/>
        </w:rPr>
        <w:t>半换液</w:t>
      </w:r>
      <w:proofErr w:type="gramEnd"/>
      <w:r>
        <w:rPr>
          <w:rFonts w:hint="eastAsia"/>
        </w:rPr>
        <w:t>处理，第</w:t>
      </w:r>
      <w:r>
        <w:t>22</w:t>
      </w:r>
      <w:r>
        <w:rPr>
          <w:rFonts w:hint="eastAsia"/>
        </w:rPr>
        <w:t>天通过</w:t>
      </w:r>
      <w:r>
        <w:t xml:space="preserve"> ELISA</w:t>
      </w:r>
      <w:r>
        <w:rPr>
          <w:rFonts w:hint="eastAsia"/>
        </w:rPr>
        <w:t>检测</w:t>
      </w:r>
      <w:r>
        <w:t>pool</w:t>
      </w:r>
      <w:r>
        <w:rPr>
          <w:rFonts w:hint="eastAsia"/>
        </w:rPr>
        <w:t>细胞表达上清。根据</w:t>
      </w:r>
      <w:r>
        <w:t>ELISA</w:t>
      </w:r>
      <w:r>
        <w:rPr>
          <w:rFonts w:hint="eastAsia"/>
        </w:rPr>
        <w:t>检测结果选取表达量</w:t>
      </w:r>
      <w:r>
        <w:t>TOP39 pool</w:t>
      </w:r>
      <w:r>
        <w:rPr>
          <w:rFonts w:hint="eastAsia"/>
        </w:rPr>
        <w:t>细胞悬液转接到</w:t>
      </w:r>
      <w:r>
        <w:t>6</w:t>
      </w:r>
      <w:r>
        <w:rPr>
          <w:rFonts w:hint="eastAsia"/>
        </w:rPr>
        <w:t>孔板培养扩增，传代扩增后离心接种。第</w:t>
      </w:r>
      <w:r>
        <w:t>6</w:t>
      </w:r>
      <w:r>
        <w:rPr>
          <w:rFonts w:hint="eastAsia"/>
        </w:rPr>
        <w:t>天取细胞上清，检测目的蛋白表达量。根据</w:t>
      </w:r>
      <w:r w:rsidR="00024556">
        <w:rPr>
          <w:rFonts w:hint="eastAsia"/>
        </w:rPr>
        <w:t>表达量</w:t>
      </w:r>
      <w:r>
        <w:rPr>
          <w:rFonts w:hint="eastAsia"/>
        </w:rPr>
        <w:t>检测结果，选取</w:t>
      </w:r>
      <w:r>
        <w:t>TOP10 cell pool (P61</w:t>
      </w:r>
      <w:r>
        <w:rPr>
          <w:rFonts w:hint="eastAsia"/>
        </w:rPr>
        <w:t>、</w:t>
      </w:r>
      <w:r>
        <w:t>P98</w:t>
      </w:r>
      <w:r>
        <w:rPr>
          <w:rFonts w:hint="eastAsia"/>
        </w:rPr>
        <w:t>、</w:t>
      </w:r>
      <w:r>
        <w:t>P110</w:t>
      </w:r>
      <w:r>
        <w:rPr>
          <w:rFonts w:hint="eastAsia"/>
        </w:rPr>
        <w:t>、</w:t>
      </w:r>
      <w:r>
        <w:t>P117</w:t>
      </w:r>
      <w:r>
        <w:rPr>
          <w:rFonts w:hint="eastAsia"/>
        </w:rPr>
        <w:t>、</w:t>
      </w:r>
      <w:r>
        <w:t>P194</w:t>
      </w:r>
      <w:r>
        <w:rPr>
          <w:rFonts w:hint="eastAsia"/>
        </w:rPr>
        <w:t>、</w:t>
      </w:r>
      <w:r>
        <w:t>P311</w:t>
      </w:r>
      <w:r>
        <w:rPr>
          <w:rFonts w:hint="eastAsia"/>
        </w:rPr>
        <w:t>、</w:t>
      </w:r>
      <w:r>
        <w:t>P342</w:t>
      </w:r>
      <w:r>
        <w:rPr>
          <w:rFonts w:hint="eastAsia"/>
        </w:rPr>
        <w:t>、</w:t>
      </w:r>
      <w:r>
        <w:t>P345</w:t>
      </w:r>
      <w:r>
        <w:rPr>
          <w:rFonts w:hint="eastAsia"/>
        </w:rPr>
        <w:t>、</w:t>
      </w:r>
      <w:r>
        <w:t>P354</w:t>
      </w:r>
      <w:r>
        <w:rPr>
          <w:rFonts w:hint="eastAsia"/>
        </w:rPr>
        <w:t>、</w:t>
      </w:r>
      <w:r>
        <w:t xml:space="preserve">P358) </w:t>
      </w:r>
      <w:r>
        <w:rPr>
          <w:rFonts w:hint="eastAsia"/>
        </w:rPr>
        <w:t>到</w:t>
      </w:r>
      <w:r>
        <w:t>T75</w:t>
      </w:r>
      <w:r>
        <w:rPr>
          <w:rFonts w:hint="eastAsia"/>
        </w:rPr>
        <w:t>培养瓶扩增培养，</w:t>
      </w:r>
      <w:r>
        <w:t>6</w:t>
      </w:r>
      <w:r>
        <w:rPr>
          <w:rFonts w:hint="eastAsia"/>
        </w:rPr>
        <w:t>天后观察细胞生长状态，最终选取</w:t>
      </w:r>
      <w:r>
        <w:t>TOP7 cell pool (P61</w:t>
      </w:r>
      <w:r>
        <w:rPr>
          <w:rFonts w:hint="eastAsia"/>
        </w:rPr>
        <w:t>、</w:t>
      </w:r>
      <w:r>
        <w:t>P98</w:t>
      </w:r>
      <w:r>
        <w:rPr>
          <w:rFonts w:hint="eastAsia"/>
        </w:rPr>
        <w:t>、</w:t>
      </w:r>
      <w:r>
        <w:t>P110</w:t>
      </w:r>
      <w:r>
        <w:rPr>
          <w:rFonts w:hint="eastAsia"/>
        </w:rPr>
        <w:t>、</w:t>
      </w:r>
      <w:r>
        <w:t>P117</w:t>
      </w:r>
      <w:r>
        <w:rPr>
          <w:rFonts w:hint="eastAsia"/>
        </w:rPr>
        <w:t>、</w:t>
      </w:r>
      <w:r>
        <w:t>P194</w:t>
      </w:r>
      <w:r>
        <w:rPr>
          <w:rFonts w:hint="eastAsia"/>
        </w:rPr>
        <w:t>、</w:t>
      </w:r>
      <w:r>
        <w:t>P311</w:t>
      </w:r>
      <w:r>
        <w:rPr>
          <w:rFonts w:hint="eastAsia"/>
        </w:rPr>
        <w:t>、</w:t>
      </w:r>
      <w:r>
        <w:t xml:space="preserve">P345) </w:t>
      </w:r>
      <w:r>
        <w:rPr>
          <w:rFonts w:hint="eastAsia"/>
        </w:rPr>
        <w:t>转接到</w:t>
      </w:r>
      <w:r>
        <w:t>125ml</w:t>
      </w:r>
      <w:r>
        <w:rPr>
          <w:rFonts w:hint="eastAsia"/>
        </w:rPr>
        <w:t>摇瓶，于</w:t>
      </w:r>
      <w:r>
        <w:t>36.5</w:t>
      </w:r>
      <w:r>
        <w:rPr>
          <w:rFonts w:ascii="宋体" w:hAnsi="宋体" w:cs="宋体" w:hint="eastAsia"/>
        </w:rPr>
        <w:t>℃</w:t>
      </w:r>
      <w:r>
        <w:rPr>
          <w:rFonts w:hint="eastAsia"/>
        </w:rPr>
        <w:t>、</w:t>
      </w:r>
      <w:r>
        <w:t>8</w:t>
      </w:r>
      <w:r>
        <w:t>％</w:t>
      </w:r>
      <w:r>
        <w:t>CO</w:t>
      </w:r>
      <w:r>
        <w:rPr>
          <w:vertAlign w:val="subscript"/>
        </w:rPr>
        <w:t>2</w:t>
      </w:r>
      <w:r>
        <w:rPr>
          <w:rFonts w:hint="eastAsia"/>
        </w:rPr>
        <w:t>、</w:t>
      </w:r>
      <w:r>
        <w:t>130rpm</w:t>
      </w:r>
      <w:r>
        <w:rPr>
          <w:rFonts w:hint="eastAsia"/>
        </w:rPr>
        <w:t>培养箱进行传代驯化培养，传代培养基均为筛选培养基。</w:t>
      </w:r>
    </w:p>
    <w:p w:rsidR="005F3BE4" w:rsidRDefault="00EE2F1C" w:rsidP="00DE034E">
      <w:pPr>
        <w:ind w:firstLine="480"/>
        <w:rPr>
          <w:snapToGrid w:val="0"/>
          <w:lang w:val="en-GB"/>
        </w:rPr>
      </w:pPr>
      <w:r>
        <w:t>TOP7 cell pool (P61</w:t>
      </w:r>
      <w:r>
        <w:rPr>
          <w:rFonts w:hint="eastAsia"/>
        </w:rPr>
        <w:t>、</w:t>
      </w:r>
      <w:r>
        <w:t>P98</w:t>
      </w:r>
      <w:r>
        <w:rPr>
          <w:rFonts w:hint="eastAsia"/>
        </w:rPr>
        <w:t>、</w:t>
      </w:r>
      <w:r>
        <w:t>P110</w:t>
      </w:r>
      <w:r>
        <w:rPr>
          <w:rFonts w:hint="eastAsia"/>
        </w:rPr>
        <w:t>、</w:t>
      </w:r>
      <w:r>
        <w:t>P117</w:t>
      </w:r>
      <w:r>
        <w:rPr>
          <w:rFonts w:hint="eastAsia"/>
        </w:rPr>
        <w:t>、</w:t>
      </w:r>
      <w:r>
        <w:t>P194</w:t>
      </w:r>
      <w:r>
        <w:rPr>
          <w:rFonts w:hint="eastAsia"/>
        </w:rPr>
        <w:t>、</w:t>
      </w:r>
      <w:r>
        <w:t>P311</w:t>
      </w:r>
      <w:r>
        <w:rPr>
          <w:rFonts w:hint="eastAsia"/>
        </w:rPr>
        <w:t>、</w:t>
      </w:r>
      <w:r>
        <w:t xml:space="preserve">P345) </w:t>
      </w:r>
      <w:r>
        <w:rPr>
          <w:rFonts w:hint="eastAsia"/>
          <w:snapToGrid w:val="0"/>
          <w:lang w:val="en-GB"/>
        </w:rPr>
        <w:t>扩增至摇瓶后，进行摇瓶补料批次培养，对</w:t>
      </w:r>
      <w:r>
        <w:t>cell pool</w:t>
      </w:r>
      <w:r>
        <w:rPr>
          <w:snapToGrid w:val="0"/>
          <w:lang w:val="en-GB"/>
        </w:rPr>
        <w:t>进</w:t>
      </w:r>
      <w:r>
        <w:rPr>
          <w:snapToGrid w:val="0"/>
        </w:rPr>
        <w:t>一步</w:t>
      </w:r>
      <w:r>
        <w:rPr>
          <w:snapToGrid w:val="0"/>
          <w:lang w:val="en-GB"/>
        </w:rPr>
        <w:t>筛选。接种密度为</w:t>
      </w:r>
      <w:r>
        <w:rPr>
          <w:snapToGrid w:val="0"/>
        </w:rPr>
        <w:t>0.8</w:t>
      </w:r>
      <w:r>
        <w:t>×10</w:t>
      </w:r>
      <w:r>
        <w:rPr>
          <w:vertAlign w:val="superscript"/>
        </w:rPr>
        <w:t>6</w:t>
      </w:r>
      <w:r>
        <w:t xml:space="preserve"> cells/ml</w:t>
      </w:r>
      <w:r>
        <w:rPr>
          <w:rFonts w:hint="eastAsia"/>
          <w:snapToGrid w:val="0"/>
          <w:lang w:val="en-GB"/>
        </w:rPr>
        <w:t>，基础培养基为</w:t>
      </w:r>
      <w:r>
        <w:t>Dynamis</w:t>
      </w:r>
      <w:r>
        <w:rPr>
          <w:rFonts w:hint="eastAsia"/>
          <w:snapToGrid w:val="0"/>
          <w:lang w:val="en-GB"/>
        </w:rPr>
        <w:t>，培养第</w:t>
      </w:r>
      <w:r>
        <w:rPr>
          <w:snapToGrid w:val="0"/>
          <w:lang w:val="en-GB"/>
        </w:rPr>
        <w:t>3</w:t>
      </w:r>
      <w:r>
        <w:rPr>
          <w:rFonts w:hint="eastAsia"/>
          <w:snapToGrid w:val="0"/>
          <w:lang w:val="en-GB"/>
        </w:rPr>
        <w:t>、</w:t>
      </w:r>
      <w:r>
        <w:rPr>
          <w:snapToGrid w:val="0"/>
          <w:lang w:val="en-GB"/>
        </w:rPr>
        <w:t>5</w:t>
      </w:r>
      <w:r>
        <w:rPr>
          <w:rFonts w:hint="eastAsia"/>
          <w:snapToGrid w:val="0"/>
          <w:lang w:val="en-GB"/>
        </w:rPr>
        <w:t>、</w:t>
      </w:r>
      <w:r>
        <w:rPr>
          <w:snapToGrid w:val="0"/>
        </w:rPr>
        <w:t>7</w:t>
      </w:r>
      <w:r>
        <w:rPr>
          <w:rFonts w:hint="eastAsia"/>
          <w:snapToGrid w:val="0"/>
          <w:lang w:val="en-GB"/>
        </w:rPr>
        <w:t>、</w:t>
      </w:r>
      <w:r>
        <w:rPr>
          <w:snapToGrid w:val="0"/>
        </w:rPr>
        <w:t>10</w:t>
      </w:r>
      <w:r>
        <w:rPr>
          <w:rFonts w:hint="eastAsia"/>
          <w:snapToGrid w:val="0"/>
        </w:rPr>
        <w:t>天</w:t>
      </w:r>
      <w:r>
        <w:rPr>
          <w:snapToGrid w:val="0"/>
          <w:lang w:val="en-GB"/>
        </w:rPr>
        <w:t>补加</w:t>
      </w:r>
      <w:r>
        <w:rPr>
          <w:snapToGrid w:val="0"/>
        </w:rPr>
        <w:t>5</w:t>
      </w:r>
      <w:r>
        <w:rPr>
          <w:snapToGrid w:val="0"/>
          <w:lang w:val="en-GB"/>
        </w:rPr>
        <w:t>%</w:t>
      </w:r>
      <w:r>
        <w:rPr>
          <w:snapToGrid w:val="0"/>
        </w:rPr>
        <w:t xml:space="preserve"> </w:t>
      </w:r>
      <w:r>
        <w:rPr>
          <w:snapToGrid w:val="0"/>
        </w:rPr>
        <w:t>的</w:t>
      </w:r>
      <w:r>
        <w:rPr>
          <w:snapToGrid w:val="0"/>
        </w:rPr>
        <w:t>0.8xFeed4</w:t>
      </w:r>
      <w:r>
        <w:rPr>
          <w:rFonts w:hint="eastAsia"/>
          <w:snapToGrid w:val="0"/>
        </w:rPr>
        <w:t>，并在培养过程中根据消耗添加葡萄糖。培养条件为：</w:t>
      </w:r>
      <w:r>
        <w:rPr>
          <w:snapToGrid w:val="0"/>
        </w:rPr>
        <w:t>36.5 °C</w:t>
      </w:r>
      <w:r>
        <w:rPr>
          <w:rFonts w:hint="eastAsia"/>
          <w:snapToGrid w:val="0"/>
        </w:rPr>
        <w:t>，</w:t>
      </w:r>
      <w:r>
        <w:rPr>
          <w:snapToGrid w:val="0"/>
        </w:rPr>
        <w:t>8% CO</w:t>
      </w:r>
      <w:r>
        <w:rPr>
          <w:snapToGrid w:val="0"/>
          <w:vertAlign w:val="subscript"/>
        </w:rPr>
        <w:t>2</w:t>
      </w:r>
      <w:r>
        <w:rPr>
          <w:rFonts w:hint="eastAsia"/>
          <w:snapToGrid w:val="0"/>
        </w:rPr>
        <w:t>，</w:t>
      </w:r>
      <w:r>
        <w:rPr>
          <w:snapToGrid w:val="0"/>
        </w:rPr>
        <w:t>130rpm</w:t>
      </w:r>
      <w:r>
        <w:rPr>
          <w:rFonts w:hint="eastAsia"/>
          <w:snapToGrid w:val="0"/>
        </w:rPr>
        <w:t>，培</w:t>
      </w:r>
      <w:r>
        <w:rPr>
          <w:rFonts w:hint="eastAsia"/>
          <w:snapToGrid w:val="0"/>
          <w:lang w:val="en-GB"/>
        </w:rPr>
        <w:t>养周期为</w:t>
      </w:r>
      <w:r>
        <w:rPr>
          <w:snapToGrid w:val="0"/>
          <w:lang w:val="en-GB"/>
        </w:rPr>
        <w:t>13</w:t>
      </w:r>
      <w:r>
        <w:rPr>
          <w:rFonts w:hint="eastAsia"/>
          <w:snapToGrid w:val="0"/>
          <w:lang w:val="en-GB"/>
        </w:rPr>
        <w:t>天。取收获的培养上清进行磁珠纯化，紫外光光光度法测定洗脱后蛋白浓度，</w:t>
      </w:r>
      <w:proofErr w:type="gramStart"/>
      <w:r>
        <w:rPr>
          <w:rFonts w:hint="eastAsia"/>
          <w:snapToGrid w:val="0"/>
          <w:lang w:val="en-GB"/>
        </w:rPr>
        <w:t>回算各</w:t>
      </w:r>
      <w:proofErr w:type="gramEnd"/>
      <w:r>
        <w:rPr>
          <w:snapToGrid w:val="0"/>
          <w:lang w:val="en-GB"/>
        </w:rPr>
        <w:t>pool</w:t>
      </w:r>
      <w:r>
        <w:rPr>
          <w:rFonts w:hint="eastAsia"/>
          <w:snapToGrid w:val="0"/>
          <w:lang w:val="en-GB"/>
        </w:rPr>
        <w:t>蛋白表达量，根据细胞生长及表达量选取</w:t>
      </w:r>
      <w:r>
        <w:rPr>
          <w:snapToGrid w:val="0"/>
          <w:lang w:val="en-GB"/>
        </w:rPr>
        <w:t>P117</w:t>
      </w:r>
      <w:r>
        <w:rPr>
          <w:rFonts w:hint="eastAsia"/>
          <w:snapToGrid w:val="0"/>
          <w:lang w:val="en-GB"/>
        </w:rPr>
        <w:t>、</w:t>
      </w:r>
      <w:r>
        <w:rPr>
          <w:snapToGrid w:val="0"/>
          <w:lang w:val="en-GB"/>
        </w:rPr>
        <w:t>P311 cell pool</w:t>
      </w:r>
      <w:r>
        <w:rPr>
          <w:snapToGrid w:val="0"/>
          <w:lang w:val="en-GB"/>
        </w:rPr>
        <w:t>进行单克隆筛选。</w:t>
      </w:r>
      <w:r>
        <w:rPr>
          <w:snapToGrid w:val="0"/>
          <w:lang w:val="en-GB"/>
        </w:rPr>
        <w:t xml:space="preserve">  TOP7 cell pool</w:t>
      </w:r>
      <w:r>
        <w:rPr>
          <w:snapToGrid w:val="0"/>
          <w:lang w:val="en-GB"/>
        </w:rPr>
        <w:t>摇瓶补料批次培养数据见表</w:t>
      </w:r>
      <w:r>
        <w:rPr>
          <w:snapToGrid w:val="0"/>
          <w:lang w:val="en-GB"/>
        </w:rPr>
        <w:t>3-1</w:t>
      </w:r>
      <w:r>
        <w:rPr>
          <w:snapToGrid w:val="0"/>
          <w:lang w:val="en-GB"/>
        </w:rPr>
        <w:t>。</w:t>
      </w:r>
    </w:p>
    <w:p w:rsidR="005F3BE4" w:rsidRDefault="00EE2F1C" w:rsidP="0051352E">
      <w:pPr>
        <w:pStyle w:val="aff7"/>
        <w:rPr>
          <w:snapToGrid w:val="0"/>
          <w:lang w:val="en-GB"/>
        </w:rPr>
      </w:pPr>
      <w:bookmarkStart w:id="5" w:name="_Toc462753736"/>
      <w:bookmarkStart w:id="6" w:name="_Toc438221905"/>
      <w:bookmarkStart w:id="7" w:name="_Toc491696326"/>
      <w:bookmarkStart w:id="8" w:name="_Toc11241883"/>
      <w:r>
        <w:rPr>
          <w:rFonts w:hint="eastAsia"/>
        </w:rPr>
        <w:lastRenderedPageBreak/>
        <w:t>表</w:t>
      </w:r>
      <w:r>
        <w:t>3-</w:t>
      </w:r>
      <w:bookmarkEnd w:id="5"/>
      <w:bookmarkEnd w:id="6"/>
      <w:bookmarkEnd w:id="7"/>
      <w:r>
        <w:t>1</w:t>
      </w:r>
      <w:r w:rsidR="0051352E">
        <w:t xml:space="preserve"> </w:t>
      </w:r>
      <w:r>
        <w:t>TOP7 cell pool</w:t>
      </w:r>
      <w:r>
        <w:t>摇瓶补料批次培养</w:t>
      </w:r>
      <w:bookmarkEnd w:id="8"/>
      <w:r>
        <w:t xml:space="preserve"> </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2648"/>
        <w:gridCol w:w="1605"/>
        <w:gridCol w:w="1607"/>
        <w:gridCol w:w="1217"/>
        <w:gridCol w:w="1579"/>
      </w:tblGrid>
      <w:tr w:rsidR="005F3BE4" w:rsidRPr="00024556" w:rsidTr="00024556">
        <w:trPr>
          <w:trHeight w:hRule="exact" w:val="655"/>
          <w:jc w:val="center"/>
        </w:trPr>
        <w:tc>
          <w:tcPr>
            <w:tcW w:w="1530" w:type="pct"/>
            <w:shd w:val="clear" w:color="auto" w:fill="FFFFFF"/>
            <w:vAlign w:val="center"/>
          </w:tcPr>
          <w:p w:rsidR="005F3BE4" w:rsidRPr="00024556" w:rsidRDefault="00EE2F1C">
            <w:pPr>
              <w:pStyle w:val="19"/>
              <w:rPr>
                <w:b/>
              </w:rPr>
            </w:pPr>
            <w:r w:rsidRPr="00024556">
              <w:rPr>
                <w:b/>
              </w:rPr>
              <w:t>cell pool</w:t>
            </w:r>
            <w:r w:rsidRPr="00024556">
              <w:rPr>
                <w:b/>
              </w:rPr>
              <w:t>编号</w:t>
            </w:r>
          </w:p>
        </w:tc>
        <w:tc>
          <w:tcPr>
            <w:tcW w:w="927" w:type="pct"/>
            <w:shd w:val="clear" w:color="auto" w:fill="FFFFFF"/>
            <w:vAlign w:val="center"/>
          </w:tcPr>
          <w:p w:rsidR="005F3BE4" w:rsidRPr="00024556" w:rsidRDefault="00EE2F1C" w:rsidP="00024556">
            <w:pPr>
              <w:pStyle w:val="19"/>
              <w:rPr>
                <w:b/>
              </w:rPr>
            </w:pPr>
            <w:r w:rsidRPr="00024556">
              <w:rPr>
                <w:b/>
              </w:rPr>
              <w:t>pVCD</w:t>
            </w:r>
          </w:p>
          <w:p w:rsidR="005F3BE4" w:rsidRPr="00024556" w:rsidRDefault="00EE2F1C" w:rsidP="00024556">
            <w:pPr>
              <w:pStyle w:val="19"/>
              <w:rPr>
                <w:b/>
              </w:rPr>
            </w:pPr>
            <w:r w:rsidRPr="00024556">
              <w:rPr>
                <w:b/>
              </w:rPr>
              <w:t>(10</w:t>
            </w:r>
            <w:r w:rsidRPr="00024556">
              <w:rPr>
                <w:b/>
                <w:vertAlign w:val="superscript"/>
              </w:rPr>
              <w:t>6</w:t>
            </w:r>
            <w:r w:rsidRPr="00024556">
              <w:rPr>
                <w:b/>
              </w:rPr>
              <w:t>cells/ml)</w:t>
            </w:r>
          </w:p>
        </w:tc>
        <w:tc>
          <w:tcPr>
            <w:tcW w:w="928" w:type="pct"/>
            <w:shd w:val="clear" w:color="auto" w:fill="FFFFFF"/>
            <w:vAlign w:val="center"/>
          </w:tcPr>
          <w:p w:rsidR="005F3BE4" w:rsidRPr="00024556" w:rsidRDefault="00EE2F1C" w:rsidP="00024556">
            <w:pPr>
              <w:pStyle w:val="19"/>
              <w:rPr>
                <w:b/>
              </w:rPr>
            </w:pPr>
            <w:r w:rsidRPr="00024556">
              <w:rPr>
                <w:b/>
              </w:rPr>
              <w:t>终末</w:t>
            </w:r>
            <w:r w:rsidRPr="00024556">
              <w:rPr>
                <w:b/>
              </w:rPr>
              <w:t>VCD</w:t>
            </w:r>
          </w:p>
          <w:p w:rsidR="005F3BE4" w:rsidRPr="00024556" w:rsidRDefault="00EE2F1C" w:rsidP="00024556">
            <w:pPr>
              <w:pStyle w:val="19"/>
              <w:rPr>
                <w:b/>
              </w:rPr>
            </w:pPr>
            <w:r w:rsidRPr="00024556">
              <w:rPr>
                <w:b/>
              </w:rPr>
              <w:t>(10</w:t>
            </w:r>
            <w:r w:rsidRPr="00024556">
              <w:rPr>
                <w:b/>
                <w:vertAlign w:val="superscript"/>
              </w:rPr>
              <w:t>6</w:t>
            </w:r>
            <w:r w:rsidRPr="00024556">
              <w:rPr>
                <w:b/>
              </w:rPr>
              <w:t>cells/ml)</w:t>
            </w:r>
          </w:p>
        </w:tc>
        <w:tc>
          <w:tcPr>
            <w:tcW w:w="703" w:type="pct"/>
            <w:shd w:val="clear" w:color="auto" w:fill="FFFFFF"/>
            <w:vAlign w:val="center"/>
          </w:tcPr>
          <w:p w:rsidR="005F3BE4" w:rsidRPr="00024556" w:rsidRDefault="00EE2F1C" w:rsidP="00024556">
            <w:pPr>
              <w:pStyle w:val="19"/>
              <w:rPr>
                <w:b/>
              </w:rPr>
            </w:pPr>
            <w:r w:rsidRPr="00024556">
              <w:rPr>
                <w:b/>
              </w:rPr>
              <w:t>终末</w:t>
            </w:r>
            <w:r w:rsidRPr="00024556">
              <w:rPr>
                <w:b/>
              </w:rPr>
              <w:t>Via</w:t>
            </w:r>
          </w:p>
          <w:p w:rsidR="005F3BE4" w:rsidRPr="00024556" w:rsidRDefault="00EE2F1C" w:rsidP="00024556">
            <w:pPr>
              <w:pStyle w:val="19"/>
              <w:rPr>
                <w:b/>
              </w:rPr>
            </w:pPr>
            <w:r w:rsidRPr="00024556">
              <w:rPr>
                <w:b/>
              </w:rPr>
              <w:t>(%)</w:t>
            </w:r>
          </w:p>
        </w:tc>
        <w:tc>
          <w:tcPr>
            <w:tcW w:w="912" w:type="pct"/>
            <w:shd w:val="clear" w:color="auto" w:fill="FFFFFF"/>
            <w:vAlign w:val="center"/>
          </w:tcPr>
          <w:p w:rsidR="005F3BE4" w:rsidRPr="00024556" w:rsidRDefault="00EE2F1C" w:rsidP="00024556">
            <w:pPr>
              <w:pStyle w:val="19"/>
              <w:rPr>
                <w:b/>
              </w:rPr>
            </w:pPr>
            <w:r w:rsidRPr="00024556">
              <w:rPr>
                <w:b/>
              </w:rPr>
              <w:t>D12 Lac</w:t>
            </w:r>
          </w:p>
          <w:p w:rsidR="005F3BE4" w:rsidRPr="00024556" w:rsidRDefault="00EE2F1C" w:rsidP="00024556">
            <w:pPr>
              <w:pStyle w:val="19"/>
              <w:rPr>
                <w:b/>
              </w:rPr>
            </w:pPr>
            <w:r w:rsidRPr="00024556">
              <w:rPr>
                <w:b/>
              </w:rPr>
              <w:t>(g/L)</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TQB2814(CHOS)-P61</w:t>
            </w:r>
          </w:p>
        </w:tc>
        <w:tc>
          <w:tcPr>
            <w:tcW w:w="927" w:type="pct"/>
            <w:shd w:val="clear" w:color="auto" w:fill="FFFFFF"/>
            <w:vAlign w:val="center"/>
          </w:tcPr>
          <w:p w:rsidR="005F3BE4" w:rsidRPr="00024556" w:rsidRDefault="00EE2F1C">
            <w:pPr>
              <w:pStyle w:val="19"/>
            </w:pPr>
            <w:r w:rsidRPr="00024556">
              <w:t>9.5</w:t>
            </w:r>
          </w:p>
        </w:tc>
        <w:tc>
          <w:tcPr>
            <w:tcW w:w="928" w:type="pct"/>
            <w:shd w:val="clear" w:color="auto" w:fill="FFFFFF"/>
            <w:vAlign w:val="center"/>
          </w:tcPr>
          <w:p w:rsidR="005F3BE4" w:rsidRPr="00024556" w:rsidRDefault="00EE2F1C">
            <w:pPr>
              <w:pStyle w:val="19"/>
            </w:pPr>
            <w:r w:rsidRPr="00024556">
              <w:t>4.72</w:t>
            </w:r>
          </w:p>
        </w:tc>
        <w:tc>
          <w:tcPr>
            <w:tcW w:w="703" w:type="pct"/>
            <w:shd w:val="clear" w:color="auto" w:fill="FFFFFF"/>
            <w:vAlign w:val="center"/>
          </w:tcPr>
          <w:p w:rsidR="005F3BE4" w:rsidRPr="00024556" w:rsidRDefault="00EE2F1C">
            <w:pPr>
              <w:pStyle w:val="19"/>
            </w:pPr>
            <w:r w:rsidRPr="00024556">
              <w:t>80.2</w:t>
            </w:r>
          </w:p>
        </w:tc>
        <w:tc>
          <w:tcPr>
            <w:tcW w:w="912" w:type="pct"/>
            <w:shd w:val="clear" w:color="auto" w:fill="FFFFFF"/>
            <w:vAlign w:val="center"/>
          </w:tcPr>
          <w:p w:rsidR="005F3BE4" w:rsidRPr="00024556" w:rsidRDefault="00EE2F1C">
            <w:pPr>
              <w:pStyle w:val="19"/>
            </w:pPr>
            <w:r w:rsidRPr="00024556">
              <w:t>0.87</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TQB2814(CHOS)-P98</w:t>
            </w:r>
          </w:p>
        </w:tc>
        <w:tc>
          <w:tcPr>
            <w:tcW w:w="927" w:type="pct"/>
            <w:shd w:val="clear" w:color="auto" w:fill="FFFFFF"/>
            <w:vAlign w:val="center"/>
          </w:tcPr>
          <w:p w:rsidR="005F3BE4" w:rsidRPr="00024556" w:rsidRDefault="00EE2F1C">
            <w:pPr>
              <w:pStyle w:val="19"/>
            </w:pPr>
            <w:r w:rsidRPr="00024556">
              <w:t>7.69</w:t>
            </w:r>
          </w:p>
        </w:tc>
        <w:tc>
          <w:tcPr>
            <w:tcW w:w="928" w:type="pct"/>
            <w:shd w:val="clear" w:color="auto" w:fill="FFFFFF"/>
            <w:vAlign w:val="center"/>
          </w:tcPr>
          <w:p w:rsidR="005F3BE4" w:rsidRPr="00024556" w:rsidRDefault="00EE2F1C">
            <w:pPr>
              <w:pStyle w:val="19"/>
            </w:pPr>
            <w:r w:rsidRPr="00024556">
              <w:t>5.56</w:t>
            </w:r>
          </w:p>
        </w:tc>
        <w:tc>
          <w:tcPr>
            <w:tcW w:w="703" w:type="pct"/>
            <w:shd w:val="clear" w:color="auto" w:fill="FFFFFF"/>
            <w:vAlign w:val="center"/>
          </w:tcPr>
          <w:p w:rsidR="005F3BE4" w:rsidRPr="00024556" w:rsidRDefault="00EE2F1C">
            <w:pPr>
              <w:pStyle w:val="19"/>
            </w:pPr>
            <w:r w:rsidRPr="00024556">
              <w:t>78.4</w:t>
            </w:r>
          </w:p>
        </w:tc>
        <w:tc>
          <w:tcPr>
            <w:tcW w:w="912" w:type="pct"/>
            <w:shd w:val="clear" w:color="auto" w:fill="FFFFFF"/>
            <w:vAlign w:val="center"/>
          </w:tcPr>
          <w:p w:rsidR="005F3BE4" w:rsidRPr="00024556" w:rsidRDefault="00EE2F1C">
            <w:pPr>
              <w:pStyle w:val="19"/>
            </w:pPr>
            <w:r w:rsidRPr="00024556">
              <w:t>0.85</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TQB2814(CHOS)-P110</w:t>
            </w:r>
          </w:p>
        </w:tc>
        <w:tc>
          <w:tcPr>
            <w:tcW w:w="927" w:type="pct"/>
            <w:shd w:val="clear" w:color="auto" w:fill="FFFFFF"/>
            <w:vAlign w:val="center"/>
          </w:tcPr>
          <w:p w:rsidR="005F3BE4" w:rsidRPr="00024556" w:rsidRDefault="00EE2F1C">
            <w:pPr>
              <w:pStyle w:val="19"/>
            </w:pPr>
            <w:r w:rsidRPr="00024556">
              <w:t>9.07</w:t>
            </w:r>
          </w:p>
        </w:tc>
        <w:tc>
          <w:tcPr>
            <w:tcW w:w="928" w:type="pct"/>
            <w:shd w:val="clear" w:color="auto" w:fill="FFFFFF"/>
            <w:vAlign w:val="center"/>
          </w:tcPr>
          <w:p w:rsidR="005F3BE4" w:rsidRPr="00024556" w:rsidRDefault="00EE2F1C">
            <w:pPr>
              <w:pStyle w:val="19"/>
            </w:pPr>
            <w:r w:rsidRPr="00024556">
              <w:t>4.15</w:t>
            </w:r>
          </w:p>
        </w:tc>
        <w:tc>
          <w:tcPr>
            <w:tcW w:w="703" w:type="pct"/>
            <w:shd w:val="clear" w:color="auto" w:fill="FFFFFF"/>
            <w:vAlign w:val="center"/>
          </w:tcPr>
          <w:p w:rsidR="005F3BE4" w:rsidRPr="00024556" w:rsidRDefault="00EE2F1C">
            <w:pPr>
              <w:pStyle w:val="19"/>
            </w:pPr>
            <w:r w:rsidRPr="00024556">
              <w:t>77.1</w:t>
            </w:r>
          </w:p>
        </w:tc>
        <w:tc>
          <w:tcPr>
            <w:tcW w:w="912" w:type="pct"/>
            <w:shd w:val="clear" w:color="auto" w:fill="FFFFFF"/>
            <w:vAlign w:val="center"/>
          </w:tcPr>
          <w:p w:rsidR="005F3BE4" w:rsidRPr="00024556" w:rsidRDefault="00EE2F1C">
            <w:pPr>
              <w:pStyle w:val="19"/>
            </w:pPr>
            <w:r w:rsidRPr="00024556">
              <w:t>0.62</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TQB2814(CHOS)-P117</w:t>
            </w:r>
          </w:p>
        </w:tc>
        <w:tc>
          <w:tcPr>
            <w:tcW w:w="927" w:type="pct"/>
            <w:shd w:val="clear" w:color="auto" w:fill="FFFFFF"/>
            <w:vAlign w:val="center"/>
          </w:tcPr>
          <w:p w:rsidR="005F3BE4" w:rsidRPr="00024556" w:rsidRDefault="00EE2F1C">
            <w:pPr>
              <w:pStyle w:val="19"/>
            </w:pPr>
            <w:r w:rsidRPr="00024556">
              <w:t>23</w:t>
            </w:r>
          </w:p>
        </w:tc>
        <w:tc>
          <w:tcPr>
            <w:tcW w:w="928" w:type="pct"/>
            <w:shd w:val="clear" w:color="auto" w:fill="FFFFFF"/>
            <w:vAlign w:val="center"/>
          </w:tcPr>
          <w:p w:rsidR="005F3BE4" w:rsidRPr="00024556" w:rsidRDefault="00EE2F1C">
            <w:pPr>
              <w:pStyle w:val="19"/>
            </w:pPr>
            <w:r w:rsidRPr="00024556">
              <w:t>3.43</w:t>
            </w:r>
          </w:p>
        </w:tc>
        <w:tc>
          <w:tcPr>
            <w:tcW w:w="703" w:type="pct"/>
            <w:shd w:val="clear" w:color="auto" w:fill="FFFFFF"/>
            <w:vAlign w:val="center"/>
          </w:tcPr>
          <w:p w:rsidR="005F3BE4" w:rsidRPr="00024556" w:rsidRDefault="00EE2F1C">
            <w:pPr>
              <w:pStyle w:val="19"/>
            </w:pPr>
            <w:r w:rsidRPr="00024556">
              <w:t>70.9</w:t>
            </w:r>
          </w:p>
        </w:tc>
        <w:tc>
          <w:tcPr>
            <w:tcW w:w="912" w:type="pct"/>
            <w:shd w:val="clear" w:color="auto" w:fill="FFFFFF"/>
            <w:vAlign w:val="center"/>
          </w:tcPr>
          <w:p w:rsidR="005F3BE4" w:rsidRPr="00024556" w:rsidRDefault="00EE2F1C">
            <w:pPr>
              <w:pStyle w:val="19"/>
            </w:pPr>
            <w:r w:rsidRPr="00024556">
              <w:t>1.11</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TQB2814(CHOS)-P194</w:t>
            </w:r>
          </w:p>
        </w:tc>
        <w:tc>
          <w:tcPr>
            <w:tcW w:w="927" w:type="pct"/>
            <w:shd w:val="clear" w:color="auto" w:fill="FFFFFF"/>
            <w:vAlign w:val="center"/>
          </w:tcPr>
          <w:p w:rsidR="005F3BE4" w:rsidRPr="00024556" w:rsidRDefault="00EE2F1C">
            <w:pPr>
              <w:pStyle w:val="19"/>
            </w:pPr>
            <w:r w:rsidRPr="00024556">
              <w:t>11.8</w:t>
            </w:r>
          </w:p>
        </w:tc>
        <w:tc>
          <w:tcPr>
            <w:tcW w:w="928" w:type="pct"/>
            <w:shd w:val="clear" w:color="auto" w:fill="FFFFFF"/>
            <w:vAlign w:val="center"/>
          </w:tcPr>
          <w:p w:rsidR="005F3BE4" w:rsidRPr="00024556" w:rsidRDefault="00EE2F1C">
            <w:pPr>
              <w:pStyle w:val="19"/>
            </w:pPr>
            <w:r w:rsidRPr="00024556">
              <w:t>5.73</w:t>
            </w:r>
          </w:p>
        </w:tc>
        <w:tc>
          <w:tcPr>
            <w:tcW w:w="703" w:type="pct"/>
            <w:shd w:val="clear" w:color="auto" w:fill="FFFFFF"/>
            <w:vAlign w:val="center"/>
          </w:tcPr>
          <w:p w:rsidR="005F3BE4" w:rsidRPr="00024556" w:rsidRDefault="00EE2F1C">
            <w:pPr>
              <w:pStyle w:val="19"/>
            </w:pPr>
            <w:r w:rsidRPr="00024556">
              <w:t>87.1</w:t>
            </w:r>
          </w:p>
        </w:tc>
        <w:tc>
          <w:tcPr>
            <w:tcW w:w="912" w:type="pct"/>
            <w:shd w:val="clear" w:color="auto" w:fill="FFFFFF"/>
            <w:vAlign w:val="center"/>
          </w:tcPr>
          <w:p w:rsidR="005F3BE4" w:rsidRPr="00024556" w:rsidRDefault="00EE2F1C">
            <w:pPr>
              <w:pStyle w:val="19"/>
            </w:pPr>
            <w:r w:rsidRPr="00024556">
              <w:t>0.73</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TQB2814(CHOS)-P311</w:t>
            </w:r>
          </w:p>
        </w:tc>
        <w:tc>
          <w:tcPr>
            <w:tcW w:w="927" w:type="pct"/>
            <w:shd w:val="clear" w:color="auto" w:fill="FFFFFF"/>
            <w:vAlign w:val="center"/>
          </w:tcPr>
          <w:p w:rsidR="005F3BE4" w:rsidRPr="00024556" w:rsidRDefault="00EE2F1C">
            <w:pPr>
              <w:pStyle w:val="19"/>
            </w:pPr>
            <w:r w:rsidRPr="00024556">
              <w:t>8.51</w:t>
            </w:r>
          </w:p>
        </w:tc>
        <w:tc>
          <w:tcPr>
            <w:tcW w:w="928" w:type="pct"/>
            <w:shd w:val="clear" w:color="auto" w:fill="FFFFFF"/>
            <w:vAlign w:val="center"/>
          </w:tcPr>
          <w:p w:rsidR="005F3BE4" w:rsidRPr="00024556" w:rsidRDefault="00EE2F1C">
            <w:pPr>
              <w:pStyle w:val="19"/>
            </w:pPr>
            <w:r w:rsidRPr="00024556">
              <w:t>2.55</w:t>
            </w:r>
          </w:p>
        </w:tc>
        <w:tc>
          <w:tcPr>
            <w:tcW w:w="703" w:type="pct"/>
            <w:shd w:val="clear" w:color="auto" w:fill="FFFFFF"/>
            <w:vAlign w:val="center"/>
          </w:tcPr>
          <w:p w:rsidR="005F3BE4" w:rsidRPr="00024556" w:rsidRDefault="00EE2F1C">
            <w:pPr>
              <w:pStyle w:val="19"/>
            </w:pPr>
            <w:r w:rsidRPr="00024556">
              <w:t>86.3</w:t>
            </w:r>
          </w:p>
        </w:tc>
        <w:tc>
          <w:tcPr>
            <w:tcW w:w="912" w:type="pct"/>
            <w:shd w:val="clear" w:color="auto" w:fill="FFFFFF"/>
            <w:vAlign w:val="center"/>
          </w:tcPr>
          <w:p w:rsidR="005F3BE4" w:rsidRPr="00024556" w:rsidRDefault="00EE2F1C">
            <w:pPr>
              <w:pStyle w:val="19"/>
            </w:pPr>
            <w:r w:rsidRPr="00024556">
              <w:t>0.85</w:t>
            </w:r>
          </w:p>
        </w:tc>
      </w:tr>
      <w:tr w:rsidR="005F3BE4" w:rsidRPr="00024556" w:rsidTr="00024556">
        <w:trPr>
          <w:trHeight w:hRule="exact" w:val="431"/>
          <w:jc w:val="center"/>
        </w:trPr>
        <w:tc>
          <w:tcPr>
            <w:tcW w:w="1530" w:type="pct"/>
            <w:shd w:val="clear" w:color="auto" w:fill="FFFFFF"/>
            <w:vAlign w:val="center"/>
          </w:tcPr>
          <w:p w:rsidR="005F3BE4" w:rsidRPr="00024556" w:rsidRDefault="00EE2F1C">
            <w:pPr>
              <w:pStyle w:val="19"/>
            </w:pPr>
            <w:r w:rsidRPr="00024556">
              <w:t>TQB2814(CHOS)-P345</w:t>
            </w:r>
          </w:p>
        </w:tc>
        <w:tc>
          <w:tcPr>
            <w:tcW w:w="927" w:type="pct"/>
            <w:shd w:val="clear" w:color="auto" w:fill="FFFFFF"/>
            <w:vAlign w:val="center"/>
          </w:tcPr>
          <w:p w:rsidR="005F3BE4" w:rsidRPr="00024556" w:rsidRDefault="00EE2F1C">
            <w:pPr>
              <w:pStyle w:val="19"/>
            </w:pPr>
            <w:r w:rsidRPr="00024556">
              <w:t>10.3</w:t>
            </w:r>
          </w:p>
        </w:tc>
        <w:tc>
          <w:tcPr>
            <w:tcW w:w="928" w:type="pct"/>
            <w:shd w:val="clear" w:color="auto" w:fill="FFFFFF"/>
            <w:vAlign w:val="center"/>
          </w:tcPr>
          <w:p w:rsidR="005F3BE4" w:rsidRPr="00024556" w:rsidRDefault="00EE2F1C">
            <w:pPr>
              <w:pStyle w:val="19"/>
            </w:pPr>
            <w:r w:rsidRPr="00024556">
              <w:t>3.13</w:t>
            </w:r>
          </w:p>
        </w:tc>
        <w:tc>
          <w:tcPr>
            <w:tcW w:w="703" w:type="pct"/>
            <w:shd w:val="clear" w:color="auto" w:fill="FFFFFF"/>
            <w:vAlign w:val="center"/>
          </w:tcPr>
          <w:p w:rsidR="005F3BE4" w:rsidRPr="00024556" w:rsidRDefault="00EE2F1C">
            <w:pPr>
              <w:pStyle w:val="19"/>
            </w:pPr>
            <w:r w:rsidRPr="00024556">
              <w:t>78.6</w:t>
            </w:r>
          </w:p>
        </w:tc>
        <w:tc>
          <w:tcPr>
            <w:tcW w:w="912" w:type="pct"/>
            <w:shd w:val="clear" w:color="auto" w:fill="FFFFFF"/>
            <w:vAlign w:val="center"/>
          </w:tcPr>
          <w:p w:rsidR="005F3BE4" w:rsidRPr="00024556" w:rsidRDefault="00EE2F1C">
            <w:pPr>
              <w:pStyle w:val="19"/>
            </w:pPr>
            <w:r w:rsidRPr="00024556">
              <w:t>0.58</w:t>
            </w:r>
          </w:p>
        </w:tc>
      </w:tr>
    </w:tbl>
    <w:p w:rsidR="005F3BE4" w:rsidRDefault="00EE2F1C">
      <w:pPr>
        <w:pStyle w:val="4"/>
      </w:pPr>
      <w:bookmarkStart w:id="9" w:name="_Toc22436"/>
      <w:r>
        <w:rPr>
          <w:rFonts w:hint="eastAsia"/>
        </w:rPr>
        <w:t>单克隆细胞株筛选</w:t>
      </w:r>
      <w:bookmarkEnd w:id="9"/>
    </w:p>
    <w:p w:rsidR="005F3BE4" w:rsidRDefault="00EE2F1C">
      <w:pPr>
        <w:ind w:firstLine="480"/>
      </w:pPr>
      <w:r>
        <w:rPr>
          <w:rFonts w:hint="eastAsia"/>
        </w:rPr>
        <w:t>根据摇瓶补料批次培养实验，选取表达量高、细胞生长状态好的</w:t>
      </w:r>
      <w:r>
        <w:t>P117</w:t>
      </w:r>
      <w:r>
        <w:rPr>
          <w:rFonts w:hint="eastAsia"/>
        </w:rPr>
        <w:t>、</w:t>
      </w:r>
      <w:r>
        <w:t xml:space="preserve">P311 cell </w:t>
      </w:r>
      <w:r>
        <w:rPr>
          <w:snapToGrid w:val="0"/>
        </w:rPr>
        <w:t>pool</w:t>
      </w:r>
      <w:r>
        <w:rPr>
          <w:snapToGrid w:val="0"/>
        </w:rPr>
        <w:t>进行单克隆筛选</w:t>
      </w:r>
      <w:r>
        <w:t>。复苏并传代培养</w:t>
      </w:r>
      <w:r>
        <w:t>P117</w:t>
      </w:r>
      <w:r>
        <w:rPr>
          <w:rFonts w:hint="eastAsia"/>
        </w:rPr>
        <w:t>、</w:t>
      </w:r>
      <w:r>
        <w:t>P311</w:t>
      </w:r>
      <w:r>
        <w:rPr>
          <w:rFonts w:hint="eastAsia"/>
        </w:rPr>
        <w:t>细胞，</w:t>
      </w:r>
      <w:r>
        <w:rPr>
          <w:rFonts w:hint="eastAsia"/>
          <w:snapToGrid w:val="0"/>
          <w:lang w:val="en-GB"/>
        </w:rPr>
        <w:t>培养基为</w:t>
      </w:r>
      <w:r>
        <w:rPr>
          <w:rFonts w:hint="eastAsia"/>
        </w:rPr>
        <w:t>筛选培养基</w:t>
      </w:r>
      <w:r>
        <w:rPr>
          <w:rFonts w:hint="eastAsia"/>
          <w:snapToGrid w:val="0"/>
          <w:lang w:val="en-GB"/>
        </w:rPr>
        <w:t>。</w:t>
      </w:r>
      <w:r>
        <w:rPr>
          <w:rFonts w:hint="eastAsia"/>
        </w:rPr>
        <w:t>每个</w:t>
      </w:r>
      <w:r>
        <w:rPr>
          <w:snapToGrid w:val="0"/>
        </w:rPr>
        <w:t>pool</w:t>
      </w:r>
      <w:r>
        <w:rPr>
          <w:rFonts w:hint="eastAsia"/>
        </w:rPr>
        <w:t>取相应体积的细胞悬液到</w:t>
      </w:r>
      <w:r>
        <w:t>200ml</w:t>
      </w:r>
      <w:r>
        <w:rPr>
          <w:rFonts w:hint="eastAsia"/>
        </w:rPr>
        <w:t>的含有</w:t>
      </w:r>
      <w:r>
        <w:t>20%</w:t>
      </w:r>
      <w:r>
        <w:rPr>
          <w:rFonts w:hint="eastAsia"/>
        </w:rPr>
        <w:t>条件培养基（每个</w:t>
      </w:r>
      <w:r>
        <w:rPr>
          <w:snapToGrid w:val="0"/>
        </w:rPr>
        <w:t>pool</w:t>
      </w:r>
      <w:r>
        <w:t>培养</w:t>
      </w:r>
      <w:r>
        <w:t>24h</w:t>
      </w:r>
      <w:r>
        <w:t>的上清液）的</w:t>
      </w:r>
      <w:r>
        <w:t>EX-CELL</w:t>
      </w:r>
      <w:r>
        <w:rPr>
          <w:vertAlign w:val="superscript"/>
        </w:rPr>
        <w:t>®</w:t>
      </w:r>
      <w:r>
        <w:t xml:space="preserve"> CHO Cloning Medium</w:t>
      </w:r>
      <w:r>
        <w:rPr>
          <w:rFonts w:hint="eastAsia"/>
        </w:rPr>
        <w:t>中充分混匀，按照</w:t>
      </w:r>
      <w:r>
        <w:t>0.4cell/well</w:t>
      </w:r>
      <w:r>
        <w:rPr>
          <w:rFonts w:hint="eastAsia"/>
        </w:rPr>
        <w:t>、</w:t>
      </w:r>
      <w:r>
        <w:t>100μl/well</w:t>
      </w:r>
      <w:r>
        <w:rPr>
          <w:rFonts w:hint="eastAsia"/>
        </w:rPr>
        <w:t>各铺</w:t>
      </w:r>
      <w:r>
        <w:t>30</w:t>
      </w:r>
      <w:r>
        <w:rPr>
          <w:rFonts w:hint="eastAsia"/>
        </w:rPr>
        <w:t>块</w:t>
      </w:r>
      <w:r>
        <w:t>96</w:t>
      </w:r>
      <w:r>
        <w:rPr>
          <w:rFonts w:hint="eastAsia"/>
        </w:rPr>
        <w:t>孔板。</w:t>
      </w:r>
      <w:r>
        <w:rPr>
          <w:rFonts w:hint="eastAsia"/>
          <w:snapToGrid w:val="0"/>
          <w:lang w:val="en-GB"/>
        </w:rPr>
        <w:t>培养条件为：</w:t>
      </w:r>
      <w:r>
        <w:rPr>
          <w:snapToGrid w:val="0"/>
          <w:lang w:val="en-GB"/>
        </w:rPr>
        <w:t>36.5°C</w:t>
      </w:r>
      <w:r>
        <w:rPr>
          <w:rFonts w:hint="eastAsia"/>
          <w:snapToGrid w:val="0"/>
          <w:lang w:val="en-GB"/>
        </w:rPr>
        <w:t>，</w:t>
      </w:r>
      <w:r>
        <w:rPr>
          <w:snapToGrid w:val="0"/>
        </w:rPr>
        <w:t>8</w:t>
      </w:r>
      <w:r>
        <w:rPr>
          <w:snapToGrid w:val="0"/>
          <w:lang w:val="en-GB"/>
        </w:rPr>
        <w:t>%</w:t>
      </w:r>
      <w:r>
        <w:rPr>
          <w:snapToGrid w:val="0"/>
        </w:rPr>
        <w:t xml:space="preserve"> </w:t>
      </w:r>
      <w:r>
        <w:t>CO</w:t>
      </w:r>
      <w:r>
        <w:rPr>
          <w:vertAlign w:val="subscript"/>
        </w:rPr>
        <w:t xml:space="preserve">2 </w:t>
      </w:r>
      <w:r>
        <w:rPr>
          <w:rFonts w:hint="eastAsia"/>
        </w:rPr>
        <w:t>静置培养。铺板当天记为</w:t>
      </w:r>
      <w:r>
        <w:t>Day0</w:t>
      </w:r>
      <w:r>
        <w:rPr>
          <w:rFonts w:hint="eastAsia"/>
        </w:rPr>
        <w:t>，于</w:t>
      </w:r>
      <w:r>
        <w:t>Day0</w:t>
      </w:r>
      <w:r>
        <w:rPr>
          <w:rFonts w:hint="eastAsia"/>
        </w:rPr>
        <w:t>、</w:t>
      </w:r>
      <w:r>
        <w:t>Day1</w:t>
      </w:r>
      <w:r>
        <w:rPr>
          <w:rFonts w:hint="eastAsia"/>
        </w:rPr>
        <w:t>、</w:t>
      </w:r>
      <w:r>
        <w:t>Day2</w:t>
      </w:r>
      <w:r>
        <w:rPr>
          <w:rFonts w:hint="eastAsia"/>
        </w:rPr>
        <w:t>、</w:t>
      </w:r>
      <w:r>
        <w:t>Day3</w:t>
      </w:r>
      <w:r>
        <w:rPr>
          <w:rFonts w:hint="eastAsia"/>
        </w:rPr>
        <w:t>、</w:t>
      </w:r>
      <w:r>
        <w:t>Day7</w:t>
      </w:r>
      <w:r>
        <w:rPr>
          <w:rFonts w:hint="eastAsia"/>
        </w:rPr>
        <w:t>单克隆成像拍照。培养到第</w:t>
      </w:r>
      <w:r>
        <w:t>7</w:t>
      </w:r>
      <w:r>
        <w:rPr>
          <w:rFonts w:hint="eastAsia"/>
        </w:rPr>
        <w:t>天每孔补加</w:t>
      </w:r>
      <w:r>
        <w:t>50μl CD CHO</w:t>
      </w:r>
      <w:r>
        <w:rPr>
          <w:rFonts w:hint="eastAsia"/>
        </w:rPr>
        <w:t>培养基</w:t>
      </w:r>
      <w:r>
        <w:t>后继续培养，第</w:t>
      </w:r>
      <w:r>
        <w:t>14</w:t>
      </w:r>
      <w:r>
        <w:t>天每孔补加</w:t>
      </w:r>
      <w:r>
        <w:t>50μl CD CHO</w:t>
      </w:r>
      <w:r>
        <w:rPr>
          <w:rFonts w:hint="eastAsia"/>
        </w:rPr>
        <w:t>培养基后继续培养。第</w:t>
      </w:r>
      <w:r>
        <w:t>22</w:t>
      </w:r>
      <w:r>
        <w:rPr>
          <w:rFonts w:hint="eastAsia"/>
        </w:rPr>
        <w:t>天、</w:t>
      </w:r>
      <w:r>
        <w:t>23</w:t>
      </w:r>
      <w:r>
        <w:rPr>
          <w:rFonts w:hint="eastAsia"/>
        </w:rPr>
        <w:t>天通过</w:t>
      </w:r>
      <w:r>
        <w:t>ELISA</w:t>
      </w:r>
      <w:r>
        <w:rPr>
          <w:rFonts w:hint="eastAsia"/>
        </w:rPr>
        <w:t>检测单克隆蛋白表达量，根据实验结果分别选取</w:t>
      </w:r>
      <w:r>
        <w:t>P117</w:t>
      </w:r>
      <w:r>
        <w:rPr>
          <w:rFonts w:hint="eastAsia"/>
        </w:rPr>
        <w:t>的</w:t>
      </w:r>
      <w:r>
        <w:t>TOP30</w:t>
      </w:r>
      <w:r>
        <w:t>和</w:t>
      </w:r>
      <w:r>
        <w:t>P311</w:t>
      </w:r>
      <w:r>
        <w:t>的</w:t>
      </w:r>
      <w:r>
        <w:t>TOP24</w:t>
      </w:r>
      <w:r>
        <w:t>单克隆到</w:t>
      </w:r>
      <w:r>
        <w:t>24</w:t>
      </w:r>
      <w:r>
        <w:t>孔板扩增培养。第</w:t>
      </w:r>
      <w:r>
        <w:t>6</w:t>
      </w:r>
      <w:r>
        <w:rPr>
          <w:rFonts w:hint="eastAsia"/>
        </w:rPr>
        <w:t>天将细胞悬液转移到</w:t>
      </w:r>
      <w:r>
        <w:t>6</w:t>
      </w:r>
      <w:r>
        <w:rPr>
          <w:rFonts w:hint="eastAsia"/>
        </w:rPr>
        <w:t>孔板继续扩增培养并进行表达量评估。将</w:t>
      </w:r>
      <w:r>
        <w:t>6</w:t>
      </w:r>
      <w:r>
        <w:rPr>
          <w:rFonts w:hint="eastAsia"/>
        </w:rPr>
        <w:t>孔板中细胞悬液分别转到</w:t>
      </w:r>
      <w:r>
        <w:t>15ml</w:t>
      </w:r>
      <w:r>
        <w:rPr>
          <w:rFonts w:hint="eastAsia"/>
        </w:rPr>
        <w:t>离心管，室温</w:t>
      </w:r>
      <w:r>
        <w:t>800 rpm</w:t>
      </w:r>
      <w:r>
        <w:rPr>
          <w:rFonts w:hint="eastAsia"/>
        </w:rPr>
        <w:t>离心</w:t>
      </w:r>
      <w:r>
        <w:t>5min</w:t>
      </w:r>
      <w:r>
        <w:rPr>
          <w:rFonts w:hint="eastAsia"/>
        </w:rPr>
        <w:t>后弃上清，筛选培养基</w:t>
      </w:r>
      <w:proofErr w:type="gramStart"/>
      <w:r>
        <w:rPr>
          <w:rFonts w:hint="eastAsia"/>
        </w:rPr>
        <w:t>重悬后根据</w:t>
      </w:r>
      <w:proofErr w:type="gramEnd"/>
      <w:r>
        <w:rPr>
          <w:rFonts w:hint="eastAsia"/>
        </w:rPr>
        <w:t>细胞密度调整加入</w:t>
      </w:r>
      <w:r>
        <w:t>6</w:t>
      </w:r>
      <w:r>
        <w:rPr>
          <w:rFonts w:hint="eastAsia"/>
        </w:rPr>
        <w:t>孔板的细胞悬液体积，然后补加筛选培养基到每孔</w:t>
      </w:r>
      <w:r>
        <w:t>3ml</w:t>
      </w:r>
      <w:r>
        <w:rPr>
          <w:rFonts w:hint="eastAsia"/>
        </w:rPr>
        <w:t>，继续摇床培养。</w:t>
      </w:r>
      <w:r>
        <w:rPr>
          <w:rFonts w:hint="eastAsia"/>
          <w:snapToGrid w:val="0"/>
          <w:lang w:val="en-GB"/>
        </w:rPr>
        <w:t>培养条件为：</w:t>
      </w:r>
      <w:r>
        <w:rPr>
          <w:snapToGrid w:val="0"/>
          <w:lang w:val="en-GB"/>
        </w:rPr>
        <w:t>36.5 °C</w:t>
      </w:r>
      <w:r>
        <w:rPr>
          <w:rFonts w:hint="eastAsia"/>
          <w:snapToGrid w:val="0"/>
          <w:lang w:val="en-GB"/>
        </w:rPr>
        <w:t>，</w:t>
      </w:r>
      <w:r>
        <w:rPr>
          <w:snapToGrid w:val="0"/>
        </w:rPr>
        <w:t>8</w:t>
      </w:r>
      <w:r>
        <w:rPr>
          <w:snapToGrid w:val="0"/>
          <w:lang w:val="en-GB"/>
        </w:rPr>
        <w:t>%</w:t>
      </w:r>
      <w:r>
        <w:rPr>
          <w:snapToGrid w:val="0"/>
        </w:rPr>
        <w:t xml:space="preserve"> </w:t>
      </w:r>
      <w:r>
        <w:t>CO</w:t>
      </w:r>
      <w:r>
        <w:rPr>
          <w:vertAlign w:val="subscript"/>
        </w:rPr>
        <w:t xml:space="preserve">2 </w:t>
      </w:r>
      <w:r>
        <w:rPr>
          <w:rFonts w:hint="eastAsia"/>
        </w:rPr>
        <w:t>，</w:t>
      </w:r>
      <w:r>
        <w:t>100 rpm</w:t>
      </w:r>
      <w:r>
        <w:rPr>
          <w:rFonts w:hint="eastAsia"/>
        </w:rPr>
        <w:t>。培养至第</w:t>
      </w:r>
      <w:r>
        <w:t>5</w:t>
      </w:r>
      <w:r w:rsidR="00024556">
        <w:rPr>
          <w:rFonts w:hint="eastAsia"/>
        </w:rPr>
        <w:t>天每孔取样，</w:t>
      </w:r>
      <w:r>
        <w:rPr>
          <w:rFonts w:hint="eastAsia"/>
        </w:rPr>
        <w:t>检测目的蛋白表达量。根据</w:t>
      </w:r>
      <w:r w:rsidR="00024556">
        <w:rPr>
          <w:rFonts w:hint="eastAsia"/>
          <w:snapToGrid w:val="0"/>
          <w:lang w:val="en-GB"/>
        </w:rPr>
        <w:t>表达量</w:t>
      </w:r>
      <w:r>
        <w:rPr>
          <w:rFonts w:hint="eastAsia"/>
        </w:rPr>
        <w:t>检测结果选取</w:t>
      </w:r>
      <w:r>
        <w:t>TOP10</w:t>
      </w:r>
      <w:r>
        <w:t>单克隆，即</w:t>
      </w:r>
      <w:r>
        <w:t>P117-20F2</w:t>
      </w:r>
      <w:r>
        <w:t>、</w:t>
      </w:r>
      <w:r>
        <w:t>P117-11C7</w:t>
      </w:r>
      <w:r>
        <w:rPr>
          <w:rFonts w:hint="eastAsia"/>
        </w:rPr>
        <w:t>、</w:t>
      </w:r>
      <w:r>
        <w:t>P117-12E7</w:t>
      </w:r>
      <w:r>
        <w:rPr>
          <w:rFonts w:hint="eastAsia"/>
        </w:rPr>
        <w:t>、</w:t>
      </w:r>
      <w:r>
        <w:t>P117-25D6</w:t>
      </w:r>
      <w:r>
        <w:rPr>
          <w:rFonts w:hint="eastAsia"/>
        </w:rPr>
        <w:t>、</w:t>
      </w:r>
      <w:r>
        <w:t>P311-1C4</w:t>
      </w:r>
      <w:r>
        <w:rPr>
          <w:rFonts w:hint="eastAsia"/>
        </w:rPr>
        <w:t>、</w:t>
      </w:r>
      <w:r>
        <w:t>P311-4F4</w:t>
      </w:r>
      <w:r>
        <w:rPr>
          <w:rFonts w:hint="eastAsia"/>
        </w:rPr>
        <w:t>、</w:t>
      </w:r>
      <w:r>
        <w:t>P311-14G11</w:t>
      </w:r>
      <w:r>
        <w:rPr>
          <w:rFonts w:hint="eastAsia"/>
        </w:rPr>
        <w:t>、</w:t>
      </w:r>
      <w:r>
        <w:t>P311-21D7</w:t>
      </w:r>
      <w:r>
        <w:rPr>
          <w:rFonts w:hint="eastAsia"/>
        </w:rPr>
        <w:t>、</w:t>
      </w:r>
      <w:r>
        <w:t>P311-27E9</w:t>
      </w:r>
      <w:r>
        <w:rPr>
          <w:rFonts w:hint="eastAsia"/>
        </w:rPr>
        <w:t>、</w:t>
      </w:r>
      <w:r>
        <w:t>P311-28C6</w:t>
      </w:r>
      <w:r>
        <w:rPr>
          <w:rFonts w:hint="eastAsia"/>
        </w:rPr>
        <w:t>到</w:t>
      </w:r>
      <w:r>
        <w:t>T75</w:t>
      </w:r>
      <w:r>
        <w:rPr>
          <w:rFonts w:hint="eastAsia"/>
        </w:rPr>
        <w:t>培养瓶扩增培养，</w:t>
      </w:r>
      <w:r>
        <w:rPr>
          <w:rFonts w:hint="eastAsia"/>
          <w:snapToGrid w:val="0"/>
          <w:lang w:val="en-GB"/>
        </w:rPr>
        <w:t>使用的培养基为：</w:t>
      </w:r>
      <w:r>
        <w:rPr>
          <w:rFonts w:hint="eastAsia"/>
        </w:rPr>
        <w:t>筛选培养基，</w:t>
      </w:r>
      <w:r>
        <w:rPr>
          <w:rFonts w:hint="eastAsia"/>
          <w:snapToGrid w:val="0"/>
          <w:lang w:val="en-GB"/>
        </w:rPr>
        <w:t>培养条件为：</w:t>
      </w:r>
      <w:r>
        <w:rPr>
          <w:snapToGrid w:val="0"/>
          <w:lang w:val="en-GB"/>
        </w:rPr>
        <w:t>36.5 °C</w:t>
      </w:r>
      <w:r>
        <w:rPr>
          <w:rFonts w:hint="eastAsia"/>
          <w:snapToGrid w:val="0"/>
          <w:lang w:val="en-GB"/>
        </w:rPr>
        <w:t>，</w:t>
      </w:r>
      <w:r>
        <w:rPr>
          <w:snapToGrid w:val="0"/>
        </w:rPr>
        <w:t>8</w:t>
      </w:r>
      <w:r>
        <w:rPr>
          <w:snapToGrid w:val="0"/>
          <w:lang w:val="en-GB"/>
        </w:rPr>
        <w:t>%</w:t>
      </w:r>
      <w:r>
        <w:rPr>
          <w:snapToGrid w:val="0"/>
        </w:rPr>
        <w:t xml:space="preserve"> </w:t>
      </w:r>
      <w:r>
        <w:t>CO</w:t>
      </w:r>
      <w:r>
        <w:rPr>
          <w:vertAlign w:val="subscript"/>
        </w:rPr>
        <w:t xml:space="preserve">2 </w:t>
      </w:r>
      <w:r>
        <w:rPr>
          <w:rFonts w:hint="eastAsia"/>
        </w:rPr>
        <w:t>静置培养。</w:t>
      </w:r>
      <w:r>
        <w:t>3</w:t>
      </w:r>
      <w:r>
        <w:rPr>
          <w:rFonts w:hint="eastAsia"/>
        </w:rPr>
        <w:t>天后转接到</w:t>
      </w:r>
      <w:r>
        <w:t>125ml</w:t>
      </w:r>
      <w:r>
        <w:rPr>
          <w:rFonts w:hint="eastAsia"/>
        </w:rPr>
        <w:t>摇瓶进行传代和冻存备份，</w:t>
      </w:r>
      <w:r>
        <w:rPr>
          <w:rFonts w:hint="eastAsia"/>
          <w:snapToGrid w:val="0"/>
          <w:lang w:val="en-GB"/>
        </w:rPr>
        <w:t>使用的培养基为：</w:t>
      </w:r>
      <w:r>
        <w:rPr>
          <w:rFonts w:hint="eastAsia"/>
        </w:rPr>
        <w:t>筛选培养基，</w:t>
      </w:r>
      <w:r>
        <w:rPr>
          <w:rFonts w:hint="eastAsia"/>
          <w:snapToGrid w:val="0"/>
          <w:lang w:val="en-GB"/>
        </w:rPr>
        <w:t>培养条件为：</w:t>
      </w:r>
      <w:r>
        <w:rPr>
          <w:snapToGrid w:val="0"/>
          <w:lang w:val="en-GB"/>
        </w:rPr>
        <w:t>36.5 °C</w:t>
      </w:r>
      <w:r>
        <w:rPr>
          <w:rFonts w:hint="eastAsia"/>
          <w:snapToGrid w:val="0"/>
          <w:lang w:val="en-GB"/>
        </w:rPr>
        <w:t>，</w:t>
      </w:r>
      <w:r>
        <w:rPr>
          <w:snapToGrid w:val="0"/>
        </w:rPr>
        <w:t>8</w:t>
      </w:r>
      <w:r>
        <w:rPr>
          <w:snapToGrid w:val="0"/>
          <w:lang w:val="en-GB"/>
        </w:rPr>
        <w:t>%</w:t>
      </w:r>
      <w:r>
        <w:rPr>
          <w:snapToGrid w:val="0"/>
        </w:rPr>
        <w:t xml:space="preserve"> </w:t>
      </w:r>
      <w:r>
        <w:t>CO</w:t>
      </w:r>
      <w:r>
        <w:rPr>
          <w:vertAlign w:val="subscript"/>
        </w:rPr>
        <w:t xml:space="preserve">2 </w:t>
      </w:r>
      <w:r>
        <w:rPr>
          <w:rFonts w:hint="eastAsia"/>
        </w:rPr>
        <w:t>，</w:t>
      </w:r>
      <w:r>
        <w:t>130rpm</w:t>
      </w:r>
      <w:r>
        <w:rPr>
          <w:rFonts w:hint="eastAsia"/>
        </w:rPr>
        <w:t>。</w:t>
      </w:r>
    </w:p>
    <w:p w:rsidR="005F3BE4" w:rsidRDefault="00EE2F1C">
      <w:pPr>
        <w:ind w:firstLine="480"/>
        <w:rPr>
          <w:snapToGrid w:val="0"/>
          <w:lang w:val="en-GB"/>
        </w:rPr>
      </w:pPr>
      <w:r>
        <w:t>TOP10</w:t>
      </w:r>
      <w:r>
        <w:t>单克隆</w:t>
      </w:r>
      <w:r>
        <w:rPr>
          <w:rFonts w:hint="eastAsia"/>
          <w:snapToGrid w:val="0"/>
          <w:lang w:val="en-GB"/>
        </w:rPr>
        <w:t>扩增至摇瓶后，进行摇瓶补料批次培养，对</w:t>
      </w:r>
      <w:r>
        <w:rPr>
          <w:rFonts w:hint="eastAsia"/>
        </w:rPr>
        <w:t>单克隆细胞</w:t>
      </w:r>
      <w:r>
        <w:rPr>
          <w:rFonts w:hint="eastAsia"/>
          <w:snapToGrid w:val="0"/>
          <w:lang w:val="en-GB"/>
        </w:rPr>
        <w:t>进行评估。</w:t>
      </w:r>
      <w:r>
        <w:rPr>
          <w:rFonts w:hint="eastAsia"/>
          <w:snapToGrid w:val="0"/>
        </w:rPr>
        <w:lastRenderedPageBreak/>
        <w:t>细胞</w:t>
      </w:r>
      <w:r>
        <w:rPr>
          <w:rFonts w:hint="eastAsia"/>
          <w:snapToGrid w:val="0"/>
          <w:lang w:val="en-GB"/>
        </w:rPr>
        <w:t>接种密度为</w:t>
      </w:r>
      <w:r>
        <w:rPr>
          <w:snapToGrid w:val="0"/>
        </w:rPr>
        <w:t>0.8</w:t>
      </w:r>
      <w:r>
        <w:t>×10</w:t>
      </w:r>
      <w:r>
        <w:rPr>
          <w:vertAlign w:val="superscript"/>
        </w:rPr>
        <w:t>6</w:t>
      </w:r>
      <w:r>
        <w:t xml:space="preserve"> cells/ml</w:t>
      </w:r>
      <w:r>
        <w:rPr>
          <w:rFonts w:hint="eastAsia"/>
        </w:rPr>
        <w:t>，</w:t>
      </w:r>
      <w:r>
        <w:rPr>
          <w:rFonts w:hint="eastAsia"/>
          <w:snapToGrid w:val="0"/>
          <w:lang w:val="en-GB"/>
        </w:rPr>
        <w:t>基础培养基为</w:t>
      </w:r>
      <w:r>
        <w:t>Dynamis</w:t>
      </w:r>
      <w:r>
        <w:rPr>
          <w:rFonts w:hint="eastAsia"/>
          <w:snapToGrid w:val="0"/>
          <w:lang w:val="en-GB"/>
        </w:rPr>
        <w:t>，分别在第</w:t>
      </w:r>
      <w:r>
        <w:rPr>
          <w:snapToGrid w:val="0"/>
        </w:rPr>
        <w:t>3</w:t>
      </w:r>
      <w:r>
        <w:rPr>
          <w:rFonts w:hint="eastAsia"/>
          <w:snapToGrid w:val="0"/>
          <w:lang w:val="en-GB"/>
        </w:rPr>
        <w:t>、</w:t>
      </w:r>
      <w:r>
        <w:rPr>
          <w:snapToGrid w:val="0"/>
        </w:rPr>
        <w:t>5</w:t>
      </w:r>
      <w:r>
        <w:rPr>
          <w:rFonts w:hint="eastAsia"/>
          <w:snapToGrid w:val="0"/>
          <w:lang w:val="en-GB"/>
        </w:rPr>
        <w:t>、</w:t>
      </w:r>
      <w:r>
        <w:rPr>
          <w:snapToGrid w:val="0"/>
        </w:rPr>
        <w:t>7</w:t>
      </w:r>
      <w:r>
        <w:rPr>
          <w:rFonts w:hint="eastAsia"/>
          <w:snapToGrid w:val="0"/>
          <w:lang w:val="en-GB"/>
        </w:rPr>
        <w:t>、</w:t>
      </w:r>
      <w:r>
        <w:rPr>
          <w:snapToGrid w:val="0"/>
        </w:rPr>
        <w:t>9</w:t>
      </w:r>
      <w:r>
        <w:rPr>
          <w:rFonts w:hint="eastAsia"/>
          <w:snapToGrid w:val="0"/>
          <w:lang w:val="en-GB"/>
        </w:rPr>
        <w:t>、</w:t>
      </w:r>
      <w:r>
        <w:rPr>
          <w:snapToGrid w:val="0"/>
          <w:lang w:val="en-GB"/>
        </w:rPr>
        <w:t>1</w:t>
      </w:r>
      <w:r>
        <w:rPr>
          <w:snapToGrid w:val="0"/>
        </w:rPr>
        <w:t>1</w:t>
      </w:r>
      <w:r>
        <w:rPr>
          <w:rFonts w:hint="eastAsia"/>
          <w:snapToGrid w:val="0"/>
          <w:lang w:val="en-GB"/>
        </w:rPr>
        <w:t>天补加</w:t>
      </w:r>
      <w:r>
        <w:rPr>
          <w:snapToGrid w:val="0"/>
        </w:rPr>
        <w:t>5</w:t>
      </w:r>
      <w:r>
        <w:rPr>
          <w:snapToGrid w:val="0"/>
          <w:lang w:val="en-GB"/>
        </w:rPr>
        <w:t>%</w:t>
      </w:r>
      <w:r>
        <w:rPr>
          <w:snapToGrid w:val="0"/>
        </w:rPr>
        <w:t xml:space="preserve"> </w:t>
      </w:r>
      <w:r>
        <w:rPr>
          <w:rFonts w:hint="eastAsia"/>
          <w:snapToGrid w:val="0"/>
          <w:lang w:val="en-GB"/>
        </w:rPr>
        <w:t>的</w:t>
      </w:r>
      <w:r>
        <w:rPr>
          <w:snapToGrid w:val="0"/>
        </w:rPr>
        <w:t>0.8xFeed4</w:t>
      </w:r>
      <w:r>
        <w:rPr>
          <w:rFonts w:hint="eastAsia"/>
          <w:snapToGrid w:val="0"/>
        </w:rPr>
        <w:t>，</w:t>
      </w:r>
      <w:r>
        <w:rPr>
          <w:rFonts w:hint="eastAsia"/>
          <w:snapToGrid w:val="0"/>
          <w:lang w:val="en-GB"/>
        </w:rPr>
        <w:t>并在培养过程中根据消耗添加葡萄糖。培养条件为：</w:t>
      </w:r>
      <w:r>
        <w:rPr>
          <w:snapToGrid w:val="0"/>
          <w:lang w:val="en-GB"/>
        </w:rPr>
        <w:t>36.5 °C</w:t>
      </w:r>
      <w:r>
        <w:rPr>
          <w:rFonts w:hint="eastAsia"/>
          <w:snapToGrid w:val="0"/>
          <w:lang w:val="en-GB"/>
        </w:rPr>
        <w:t>，</w:t>
      </w:r>
      <w:r>
        <w:rPr>
          <w:snapToGrid w:val="0"/>
        </w:rPr>
        <w:t>8</w:t>
      </w:r>
      <w:r>
        <w:rPr>
          <w:snapToGrid w:val="0"/>
          <w:lang w:val="en-GB"/>
        </w:rPr>
        <w:t>%</w:t>
      </w:r>
      <w:r>
        <w:rPr>
          <w:snapToGrid w:val="0"/>
        </w:rPr>
        <w:t xml:space="preserve"> </w:t>
      </w:r>
      <w:r>
        <w:t>CO</w:t>
      </w:r>
      <w:r>
        <w:rPr>
          <w:vertAlign w:val="subscript"/>
        </w:rPr>
        <w:t xml:space="preserve">2 </w:t>
      </w:r>
      <w:r>
        <w:rPr>
          <w:rFonts w:hint="eastAsia"/>
        </w:rPr>
        <w:t>，</w:t>
      </w:r>
      <w:r>
        <w:t>130rpm</w:t>
      </w:r>
      <w:r>
        <w:rPr>
          <w:rFonts w:hint="eastAsia"/>
          <w:snapToGrid w:val="0"/>
          <w:lang w:val="en-GB"/>
        </w:rPr>
        <w:t>，培养周期</w:t>
      </w:r>
      <w:r>
        <w:rPr>
          <w:snapToGrid w:val="0"/>
          <w:lang w:val="en-GB"/>
        </w:rPr>
        <w:t>13</w:t>
      </w:r>
      <w:r>
        <w:rPr>
          <w:rFonts w:hint="eastAsia"/>
          <w:snapToGrid w:val="0"/>
          <w:lang w:val="en-GB"/>
        </w:rPr>
        <w:t>天。取收获的培养上清进行磁珠纯化。纯化后</w:t>
      </w:r>
      <w:proofErr w:type="gramStart"/>
      <w:r>
        <w:rPr>
          <w:rFonts w:hint="eastAsia"/>
          <w:snapToGrid w:val="0"/>
          <w:lang w:val="en-GB"/>
        </w:rPr>
        <w:t>回算目的</w:t>
      </w:r>
      <w:proofErr w:type="gramEnd"/>
      <w:r>
        <w:rPr>
          <w:rFonts w:hint="eastAsia"/>
          <w:snapToGrid w:val="0"/>
          <w:lang w:val="en-GB"/>
        </w:rPr>
        <w:t>蛋白表达量，结果见表</w:t>
      </w:r>
      <w:r>
        <w:rPr>
          <w:snapToGrid w:val="0"/>
          <w:lang w:val="en-GB"/>
        </w:rPr>
        <w:t>3-2</w:t>
      </w:r>
      <w:r>
        <w:rPr>
          <w:rFonts w:hint="eastAsia"/>
          <w:snapToGrid w:val="0"/>
          <w:lang w:val="en-GB"/>
        </w:rPr>
        <w:t>，根据细胞生长和蛋白表达量，选取</w:t>
      </w:r>
      <w:r>
        <w:rPr>
          <w:snapToGrid w:val="0"/>
          <w:lang w:val="en-GB"/>
        </w:rPr>
        <w:t>P311-14G11</w:t>
      </w:r>
      <w:r>
        <w:rPr>
          <w:rFonts w:hint="eastAsia"/>
          <w:snapToGrid w:val="0"/>
          <w:lang w:val="en-GB"/>
        </w:rPr>
        <w:t>细胞为</w:t>
      </w:r>
      <w:r>
        <w:rPr>
          <w:snapToGrid w:val="0"/>
          <w:lang w:val="en-GB"/>
        </w:rPr>
        <w:t>TQB2858</w:t>
      </w:r>
      <w:r>
        <w:rPr>
          <w:rFonts w:hint="eastAsia"/>
          <w:snapToGrid w:val="0"/>
          <w:lang w:val="en-GB"/>
        </w:rPr>
        <w:t>项目生产用工程细胞株。</w:t>
      </w:r>
    </w:p>
    <w:p w:rsidR="005F3BE4" w:rsidRDefault="00EE2F1C" w:rsidP="0051352E">
      <w:pPr>
        <w:pStyle w:val="aff7"/>
      </w:pPr>
      <w:r>
        <w:rPr>
          <w:rFonts w:hint="eastAsia"/>
        </w:rPr>
        <w:t>表</w:t>
      </w:r>
      <w:r>
        <w:t xml:space="preserve">3-2 </w:t>
      </w:r>
      <w:r>
        <w:rPr>
          <w:rFonts w:hint="eastAsia"/>
        </w:rPr>
        <w:t>磁珠</w:t>
      </w:r>
      <w:proofErr w:type="gramStart"/>
      <w:r>
        <w:rPr>
          <w:rFonts w:hint="eastAsia"/>
        </w:rPr>
        <w:t>纯化回算</w:t>
      </w:r>
      <w:proofErr w:type="gramEnd"/>
      <w:r>
        <w:rPr>
          <w:rFonts w:hint="eastAsia"/>
        </w:rPr>
        <w:t>蛋白表达量</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19"/>
        <w:gridCol w:w="761"/>
        <w:gridCol w:w="756"/>
        <w:gridCol w:w="757"/>
        <w:gridCol w:w="757"/>
        <w:gridCol w:w="757"/>
        <w:gridCol w:w="757"/>
        <w:gridCol w:w="828"/>
        <w:gridCol w:w="757"/>
        <w:gridCol w:w="757"/>
        <w:gridCol w:w="750"/>
      </w:tblGrid>
      <w:tr w:rsidR="005F3BE4" w:rsidTr="00024556">
        <w:tc>
          <w:tcPr>
            <w:tcW w:w="589" w:type="pct"/>
            <w:vAlign w:val="center"/>
          </w:tcPr>
          <w:p w:rsidR="005F3BE4" w:rsidRPr="00024556" w:rsidRDefault="00EE2F1C">
            <w:pPr>
              <w:spacing w:line="240" w:lineRule="auto"/>
              <w:ind w:firstLineChars="0" w:firstLine="0"/>
              <w:jc w:val="center"/>
              <w:rPr>
                <w:b/>
                <w:sz w:val="21"/>
                <w:szCs w:val="20"/>
              </w:rPr>
            </w:pPr>
            <w:r w:rsidRPr="00024556">
              <w:rPr>
                <w:rFonts w:hint="eastAsia"/>
                <w:b/>
                <w:sz w:val="21"/>
                <w:szCs w:val="20"/>
              </w:rPr>
              <w:t>克隆</w:t>
            </w:r>
          </w:p>
          <w:p w:rsidR="005F3BE4" w:rsidRPr="00024556" w:rsidRDefault="00EE2F1C">
            <w:pPr>
              <w:spacing w:line="240" w:lineRule="auto"/>
              <w:ind w:firstLineChars="0" w:firstLine="0"/>
              <w:jc w:val="center"/>
              <w:rPr>
                <w:b/>
                <w:sz w:val="21"/>
                <w:szCs w:val="20"/>
              </w:rPr>
            </w:pPr>
            <w:r w:rsidRPr="00024556">
              <w:rPr>
                <w:rFonts w:hint="eastAsia"/>
                <w:b/>
                <w:sz w:val="21"/>
                <w:szCs w:val="20"/>
              </w:rPr>
              <w:t>名称</w:t>
            </w:r>
          </w:p>
        </w:tc>
        <w:tc>
          <w:tcPr>
            <w:tcW w:w="440"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P117-20F2</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P117-11C7</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P117-12E7</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P117-25D6</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P311-1C4</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P311-4F4</w:t>
            </w:r>
          </w:p>
        </w:tc>
        <w:tc>
          <w:tcPr>
            <w:tcW w:w="478"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P311-14G11</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P311-21D7</w:t>
            </w:r>
          </w:p>
        </w:tc>
        <w:tc>
          <w:tcPr>
            <w:tcW w:w="437"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P311-27E9</w:t>
            </w:r>
          </w:p>
        </w:tc>
        <w:tc>
          <w:tcPr>
            <w:tcW w:w="433" w:type="pct"/>
            <w:vAlign w:val="center"/>
          </w:tcPr>
          <w:p w:rsidR="005F3BE4" w:rsidRPr="00024556" w:rsidRDefault="00EE2F1C">
            <w:pPr>
              <w:spacing w:line="240" w:lineRule="auto"/>
              <w:ind w:firstLineChars="0" w:firstLine="0"/>
              <w:jc w:val="center"/>
              <w:rPr>
                <w:b/>
                <w:sz w:val="21"/>
                <w:szCs w:val="20"/>
              </w:rPr>
            </w:pPr>
            <w:r w:rsidRPr="00024556">
              <w:rPr>
                <w:b/>
                <w:sz w:val="21"/>
                <w:szCs w:val="20"/>
              </w:rPr>
              <w:t>P311-28C6</w:t>
            </w:r>
          </w:p>
        </w:tc>
      </w:tr>
      <w:tr w:rsidR="005F3BE4" w:rsidTr="00024556">
        <w:tc>
          <w:tcPr>
            <w:tcW w:w="589" w:type="pct"/>
            <w:vAlign w:val="center"/>
          </w:tcPr>
          <w:p w:rsidR="005F3BE4" w:rsidRDefault="00EE2F1C">
            <w:pPr>
              <w:spacing w:line="240" w:lineRule="auto"/>
              <w:ind w:firstLineChars="0" w:firstLine="0"/>
              <w:jc w:val="center"/>
              <w:rPr>
                <w:sz w:val="21"/>
                <w:szCs w:val="20"/>
              </w:rPr>
            </w:pPr>
            <w:r>
              <w:rPr>
                <w:rFonts w:hint="eastAsia"/>
                <w:sz w:val="21"/>
                <w:szCs w:val="20"/>
              </w:rPr>
              <w:t>表达量（</w:t>
            </w:r>
            <w:r>
              <w:rPr>
                <w:sz w:val="21"/>
                <w:szCs w:val="20"/>
              </w:rPr>
              <w:t>g/L</w:t>
            </w:r>
            <w:r>
              <w:rPr>
                <w:rFonts w:hint="eastAsia"/>
                <w:sz w:val="21"/>
                <w:szCs w:val="20"/>
              </w:rPr>
              <w:t>）</w:t>
            </w:r>
          </w:p>
        </w:tc>
        <w:tc>
          <w:tcPr>
            <w:tcW w:w="440" w:type="pct"/>
            <w:vAlign w:val="center"/>
          </w:tcPr>
          <w:p w:rsidR="005F3BE4" w:rsidRDefault="00EE2F1C">
            <w:pPr>
              <w:spacing w:line="240" w:lineRule="auto"/>
              <w:ind w:firstLineChars="0" w:firstLine="0"/>
              <w:jc w:val="center"/>
              <w:rPr>
                <w:sz w:val="21"/>
                <w:szCs w:val="20"/>
              </w:rPr>
            </w:pPr>
            <w:r>
              <w:rPr>
                <w:sz w:val="21"/>
                <w:szCs w:val="20"/>
              </w:rPr>
              <w:t>0.44</w:t>
            </w:r>
          </w:p>
        </w:tc>
        <w:tc>
          <w:tcPr>
            <w:tcW w:w="437" w:type="pct"/>
            <w:vAlign w:val="center"/>
          </w:tcPr>
          <w:p w:rsidR="005F3BE4" w:rsidRDefault="00EE2F1C">
            <w:pPr>
              <w:spacing w:line="240" w:lineRule="auto"/>
              <w:ind w:firstLineChars="0" w:firstLine="0"/>
              <w:jc w:val="center"/>
              <w:rPr>
                <w:sz w:val="21"/>
                <w:szCs w:val="20"/>
              </w:rPr>
            </w:pPr>
            <w:r>
              <w:rPr>
                <w:sz w:val="21"/>
                <w:szCs w:val="20"/>
              </w:rPr>
              <w:t>0.40</w:t>
            </w:r>
          </w:p>
        </w:tc>
        <w:tc>
          <w:tcPr>
            <w:tcW w:w="437" w:type="pct"/>
            <w:vAlign w:val="center"/>
          </w:tcPr>
          <w:p w:rsidR="005F3BE4" w:rsidRDefault="00EE2F1C">
            <w:pPr>
              <w:spacing w:line="240" w:lineRule="auto"/>
              <w:ind w:firstLineChars="0" w:firstLine="0"/>
              <w:jc w:val="center"/>
              <w:rPr>
                <w:sz w:val="21"/>
                <w:szCs w:val="20"/>
              </w:rPr>
            </w:pPr>
            <w:r>
              <w:rPr>
                <w:sz w:val="21"/>
                <w:szCs w:val="20"/>
              </w:rPr>
              <w:t>0.23</w:t>
            </w:r>
          </w:p>
        </w:tc>
        <w:tc>
          <w:tcPr>
            <w:tcW w:w="437" w:type="pct"/>
            <w:vAlign w:val="center"/>
          </w:tcPr>
          <w:p w:rsidR="005F3BE4" w:rsidRDefault="00EE2F1C">
            <w:pPr>
              <w:spacing w:line="240" w:lineRule="auto"/>
              <w:ind w:firstLineChars="0" w:firstLine="0"/>
              <w:jc w:val="center"/>
              <w:rPr>
                <w:sz w:val="21"/>
                <w:szCs w:val="20"/>
              </w:rPr>
            </w:pPr>
            <w:r>
              <w:rPr>
                <w:sz w:val="21"/>
                <w:szCs w:val="20"/>
              </w:rPr>
              <w:t>0.11</w:t>
            </w:r>
          </w:p>
        </w:tc>
        <w:tc>
          <w:tcPr>
            <w:tcW w:w="437" w:type="pct"/>
            <w:vAlign w:val="center"/>
          </w:tcPr>
          <w:p w:rsidR="005F3BE4" w:rsidRDefault="00EE2F1C">
            <w:pPr>
              <w:spacing w:line="240" w:lineRule="auto"/>
              <w:ind w:firstLineChars="0" w:firstLine="0"/>
              <w:jc w:val="center"/>
              <w:rPr>
                <w:sz w:val="21"/>
                <w:szCs w:val="20"/>
              </w:rPr>
            </w:pPr>
            <w:r>
              <w:rPr>
                <w:sz w:val="21"/>
                <w:szCs w:val="20"/>
              </w:rPr>
              <w:t>0.89</w:t>
            </w:r>
          </w:p>
        </w:tc>
        <w:tc>
          <w:tcPr>
            <w:tcW w:w="437" w:type="pct"/>
            <w:vAlign w:val="center"/>
          </w:tcPr>
          <w:p w:rsidR="005F3BE4" w:rsidRDefault="00EE2F1C">
            <w:pPr>
              <w:spacing w:line="240" w:lineRule="auto"/>
              <w:ind w:firstLineChars="0" w:firstLine="0"/>
              <w:jc w:val="center"/>
              <w:rPr>
                <w:sz w:val="21"/>
                <w:szCs w:val="20"/>
              </w:rPr>
            </w:pPr>
            <w:r>
              <w:rPr>
                <w:sz w:val="21"/>
                <w:szCs w:val="20"/>
              </w:rPr>
              <w:t>1.20</w:t>
            </w:r>
          </w:p>
        </w:tc>
        <w:tc>
          <w:tcPr>
            <w:tcW w:w="478" w:type="pct"/>
            <w:vAlign w:val="center"/>
          </w:tcPr>
          <w:p w:rsidR="005F3BE4" w:rsidRDefault="00EE2F1C">
            <w:pPr>
              <w:spacing w:line="240" w:lineRule="auto"/>
              <w:ind w:firstLineChars="0" w:firstLine="0"/>
              <w:jc w:val="center"/>
              <w:rPr>
                <w:sz w:val="21"/>
                <w:szCs w:val="20"/>
              </w:rPr>
            </w:pPr>
            <w:r>
              <w:rPr>
                <w:sz w:val="21"/>
                <w:szCs w:val="20"/>
              </w:rPr>
              <w:t>1.16</w:t>
            </w:r>
          </w:p>
        </w:tc>
        <w:tc>
          <w:tcPr>
            <w:tcW w:w="437" w:type="pct"/>
            <w:vAlign w:val="center"/>
          </w:tcPr>
          <w:p w:rsidR="005F3BE4" w:rsidRDefault="00EE2F1C">
            <w:pPr>
              <w:spacing w:line="240" w:lineRule="auto"/>
              <w:ind w:firstLineChars="0" w:firstLine="0"/>
              <w:jc w:val="center"/>
              <w:rPr>
                <w:sz w:val="21"/>
                <w:szCs w:val="20"/>
              </w:rPr>
            </w:pPr>
            <w:r>
              <w:rPr>
                <w:sz w:val="21"/>
                <w:szCs w:val="20"/>
              </w:rPr>
              <w:t>1.01</w:t>
            </w:r>
          </w:p>
        </w:tc>
        <w:tc>
          <w:tcPr>
            <w:tcW w:w="437" w:type="pct"/>
            <w:vAlign w:val="center"/>
          </w:tcPr>
          <w:p w:rsidR="005F3BE4" w:rsidRDefault="00EE2F1C">
            <w:pPr>
              <w:spacing w:line="240" w:lineRule="auto"/>
              <w:ind w:firstLineChars="0" w:firstLine="0"/>
              <w:jc w:val="center"/>
              <w:rPr>
                <w:sz w:val="21"/>
                <w:szCs w:val="20"/>
              </w:rPr>
            </w:pPr>
            <w:r>
              <w:rPr>
                <w:sz w:val="21"/>
                <w:szCs w:val="20"/>
              </w:rPr>
              <w:t>0.83</w:t>
            </w:r>
          </w:p>
        </w:tc>
        <w:tc>
          <w:tcPr>
            <w:tcW w:w="433" w:type="pct"/>
            <w:vAlign w:val="center"/>
          </w:tcPr>
          <w:p w:rsidR="005F3BE4" w:rsidRDefault="00EE2F1C">
            <w:pPr>
              <w:spacing w:line="240" w:lineRule="auto"/>
              <w:ind w:firstLineChars="0" w:firstLine="0"/>
              <w:jc w:val="center"/>
              <w:rPr>
                <w:sz w:val="21"/>
                <w:szCs w:val="20"/>
              </w:rPr>
            </w:pPr>
            <w:r>
              <w:rPr>
                <w:sz w:val="21"/>
                <w:szCs w:val="20"/>
              </w:rPr>
              <w:t>1.08</w:t>
            </w:r>
          </w:p>
        </w:tc>
      </w:tr>
    </w:tbl>
    <w:p w:rsidR="005F3BE4" w:rsidRDefault="00EE2F1C">
      <w:pPr>
        <w:pStyle w:val="3"/>
      </w:pPr>
      <w:bookmarkStart w:id="10" w:name="_Toc772"/>
      <w:r>
        <w:rPr>
          <w:rFonts w:hint="eastAsia"/>
        </w:rPr>
        <w:t>总结</w:t>
      </w:r>
      <w:bookmarkEnd w:id="10"/>
    </w:p>
    <w:p w:rsidR="005F3BE4" w:rsidRDefault="00EE2F1C">
      <w:pPr>
        <w:ind w:firstLine="480"/>
        <w:rPr>
          <w:snapToGrid w:val="0"/>
        </w:rPr>
      </w:pPr>
      <w:r>
        <w:rPr>
          <w:rFonts w:hint="eastAsia"/>
          <w:snapToGrid w:val="0"/>
          <w:lang w:val="en-GB"/>
        </w:rPr>
        <w:t>基于细胞生长状态和目的蛋白表达量，</w:t>
      </w:r>
      <w:r>
        <w:t>P311-14G11</w:t>
      </w:r>
      <w:r>
        <w:rPr>
          <w:rFonts w:hint="eastAsia"/>
          <w:snapToGrid w:val="0"/>
          <w:lang w:val="en-GB"/>
        </w:rPr>
        <w:t>单克隆细胞直径大小均</w:t>
      </w:r>
      <w:proofErr w:type="gramStart"/>
      <w:r>
        <w:rPr>
          <w:rFonts w:hint="eastAsia"/>
          <w:snapToGrid w:val="0"/>
          <w:lang w:val="en-GB"/>
        </w:rPr>
        <w:t>一</w:t>
      </w:r>
      <w:proofErr w:type="gramEnd"/>
      <w:r>
        <w:rPr>
          <w:rFonts w:hint="eastAsia"/>
          <w:snapToGrid w:val="0"/>
          <w:lang w:val="en-GB"/>
        </w:rPr>
        <w:t>，细胞生长倍增约</w:t>
      </w:r>
      <w:r>
        <w:rPr>
          <w:snapToGrid w:val="0"/>
          <w:lang w:val="en-GB"/>
        </w:rPr>
        <w:t>24</w:t>
      </w:r>
      <w:r>
        <w:rPr>
          <w:rFonts w:hint="eastAsia"/>
          <w:snapToGrid w:val="0"/>
          <w:lang w:val="en-GB"/>
        </w:rPr>
        <w:t>小时，细胞状态良好，确定为</w:t>
      </w:r>
      <w:r>
        <w:rPr>
          <w:snapToGrid w:val="0"/>
        </w:rPr>
        <w:t>TQB2858</w:t>
      </w:r>
      <w:r>
        <w:rPr>
          <w:rFonts w:hint="eastAsia"/>
          <w:snapToGrid w:val="0"/>
        </w:rPr>
        <w:t>项目生产用工程细胞株</w:t>
      </w:r>
      <w:r>
        <w:rPr>
          <w:rFonts w:hint="eastAsia"/>
          <w:snapToGrid w:val="0"/>
          <w:lang w:val="en-GB"/>
        </w:rPr>
        <w:t>。</w:t>
      </w:r>
    </w:p>
    <w:p w:rsidR="005F3BE4" w:rsidRDefault="00EE2F1C">
      <w:pPr>
        <w:pStyle w:val="2"/>
        <w:rPr>
          <w:rFonts w:cs="Times New Roman"/>
        </w:rPr>
      </w:pPr>
      <w:r>
        <w:rPr>
          <w:rFonts w:cs="Times New Roman" w:hint="eastAsia"/>
        </w:rPr>
        <w:t>细胞库系统、特征鉴定和检验资料</w:t>
      </w:r>
    </w:p>
    <w:p w:rsidR="005F3BE4" w:rsidRDefault="00EE2F1C">
      <w:pPr>
        <w:pStyle w:val="3"/>
      </w:pPr>
      <w:bookmarkStart w:id="11" w:name="_Toc28595638"/>
      <w:bookmarkStart w:id="12" w:name="_Toc28863422"/>
      <w:bookmarkStart w:id="13" w:name="_Toc33796919"/>
      <w:r>
        <w:rPr>
          <w:rFonts w:hint="eastAsia"/>
        </w:rPr>
        <w:t>细胞库的建立</w:t>
      </w:r>
      <w:bookmarkEnd w:id="11"/>
      <w:bookmarkEnd w:id="12"/>
      <w:bookmarkEnd w:id="13"/>
    </w:p>
    <w:p w:rsidR="005F3BE4" w:rsidRDefault="00EE2F1C">
      <w:pPr>
        <w:pStyle w:val="a8"/>
        <w:ind w:firstLine="480"/>
        <w:rPr>
          <w:sz w:val="24"/>
        </w:rPr>
      </w:pPr>
      <w:bookmarkStart w:id="14" w:name="_Toc33796920"/>
      <w:bookmarkStart w:id="15" w:name="_Toc28863423"/>
      <w:bookmarkStart w:id="16" w:name="_Toc28595639"/>
      <w:r>
        <w:rPr>
          <w:rFonts w:hint="eastAsia"/>
          <w:sz w:val="24"/>
        </w:rPr>
        <w:t>为保证生产的可持续性和产品质量的稳定性，参照</w:t>
      </w:r>
      <w:r>
        <w:rPr>
          <w:sz w:val="24"/>
        </w:rPr>
        <w:t>2015</w:t>
      </w:r>
      <w:r>
        <w:rPr>
          <w:rFonts w:hint="eastAsia"/>
          <w:sz w:val="24"/>
        </w:rPr>
        <w:t>年版《中国药典》三部中</w:t>
      </w:r>
      <w:r>
        <w:rPr>
          <w:sz w:val="24"/>
        </w:rPr>
        <w:t>“</w:t>
      </w:r>
      <w:r>
        <w:rPr>
          <w:rFonts w:hint="eastAsia"/>
          <w:sz w:val="24"/>
        </w:rPr>
        <w:t>生物制品生产检定用动物细胞基质制备及检定规程</w:t>
      </w:r>
      <w:r>
        <w:rPr>
          <w:sz w:val="24"/>
        </w:rPr>
        <w:t>”</w:t>
      </w:r>
      <w:r>
        <w:rPr>
          <w:rFonts w:hint="eastAsia"/>
          <w:sz w:val="24"/>
        </w:rPr>
        <w:t>的规定，建立了三级细胞库：细胞种子原始细胞库（</w:t>
      </w:r>
      <w:r>
        <w:rPr>
          <w:sz w:val="24"/>
        </w:rPr>
        <w:t>PCB</w:t>
      </w:r>
      <w:r>
        <w:rPr>
          <w:rFonts w:hint="eastAsia"/>
          <w:sz w:val="24"/>
        </w:rPr>
        <w:t>），主细胞库（</w:t>
      </w:r>
      <w:r>
        <w:rPr>
          <w:sz w:val="24"/>
        </w:rPr>
        <w:t>MCB</w:t>
      </w:r>
      <w:r>
        <w:rPr>
          <w:rFonts w:hint="eastAsia"/>
          <w:sz w:val="24"/>
        </w:rPr>
        <w:t>）和工作细胞库（</w:t>
      </w:r>
      <w:r>
        <w:rPr>
          <w:sz w:val="24"/>
        </w:rPr>
        <w:t>WCB</w:t>
      </w:r>
      <w:r>
        <w:rPr>
          <w:rFonts w:hint="eastAsia"/>
          <w:sz w:val="24"/>
        </w:rPr>
        <w:t>），保证每批产品均有一个经过检定的共同起源的细胞。</w:t>
      </w:r>
      <w:r>
        <w:rPr>
          <w:sz w:val="24"/>
        </w:rPr>
        <w:t>P311-14G11</w:t>
      </w:r>
      <w:r>
        <w:rPr>
          <w:rFonts w:hint="eastAsia"/>
          <w:sz w:val="24"/>
        </w:rPr>
        <w:t>细胞株被选为生产用工程细胞株，作为细胞种子原始细胞库（</w:t>
      </w:r>
      <w:r>
        <w:rPr>
          <w:sz w:val="24"/>
        </w:rPr>
        <w:t>PCB</w:t>
      </w:r>
      <w:r>
        <w:rPr>
          <w:rFonts w:hint="eastAsia"/>
          <w:sz w:val="24"/>
        </w:rPr>
        <w:t>）。</w:t>
      </w:r>
    </w:p>
    <w:p w:rsidR="005F3BE4" w:rsidRDefault="00EE2F1C">
      <w:pPr>
        <w:pStyle w:val="3"/>
      </w:pPr>
      <w:r>
        <w:rPr>
          <w:rFonts w:hint="eastAsia"/>
        </w:rPr>
        <w:t>细胞库的</w:t>
      </w:r>
      <w:bookmarkEnd w:id="14"/>
      <w:bookmarkEnd w:id="15"/>
      <w:bookmarkEnd w:id="16"/>
      <w:r>
        <w:rPr>
          <w:rFonts w:hint="eastAsia"/>
        </w:rPr>
        <w:t>检</w:t>
      </w:r>
      <w:r>
        <w:t>定</w:t>
      </w:r>
    </w:p>
    <w:p w:rsidR="005F3BE4" w:rsidRDefault="00EE2F1C">
      <w:pPr>
        <w:pStyle w:val="a8"/>
        <w:ind w:firstLine="480"/>
        <w:rPr>
          <w:sz w:val="24"/>
        </w:rPr>
      </w:pPr>
      <w:r>
        <w:rPr>
          <w:rStyle w:val="Char3"/>
          <w:rFonts w:hint="eastAsia"/>
          <w:sz w:val="24"/>
        </w:rPr>
        <w:t>委托武汉</w:t>
      </w:r>
      <w:proofErr w:type="gramStart"/>
      <w:r>
        <w:rPr>
          <w:rStyle w:val="Char3"/>
          <w:rFonts w:hint="eastAsia"/>
          <w:sz w:val="24"/>
        </w:rPr>
        <w:t>珈</w:t>
      </w:r>
      <w:proofErr w:type="gramEnd"/>
      <w:r>
        <w:rPr>
          <w:rStyle w:val="Char3"/>
          <w:rFonts w:hint="eastAsia"/>
          <w:sz w:val="24"/>
        </w:rPr>
        <w:t>创生物科技有限公司对主细胞库、工作细胞库和生产终末细胞按照</w:t>
      </w:r>
      <w:r>
        <w:rPr>
          <w:rStyle w:val="Char3"/>
          <w:sz w:val="24"/>
        </w:rPr>
        <w:t>2015</w:t>
      </w:r>
      <w:r>
        <w:rPr>
          <w:rStyle w:val="Char3"/>
          <w:rFonts w:hint="eastAsia"/>
          <w:sz w:val="24"/>
        </w:rPr>
        <w:t>版《中国药典》相关要求进行了检定。检定结果表明各细胞库及生产终末细胞无内外源污染，无交叉污染，符合规定。</w:t>
      </w:r>
    </w:p>
    <w:p w:rsidR="005F3BE4" w:rsidRDefault="00EE2F1C">
      <w:pPr>
        <w:pStyle w:val="3"/>
      </w:pPr>
      <w:bookmarkStart w:id="17" w:name="_Toc33796921"/>
      <w:bookmarkStart w:id="18" w:name="_Toc28595640"/>
      <w:bookmarkStart w:id="19" w:name="_Toc28863424"/>
      <w:r>
        <w:rPr>
          <w:rFonts w:hint="eastAsia"/>
        </w:rPr>
        <w:t>细胞库稳定性研究</w:t>
      </w:r>
      <w:bookmarkEnd w:id="17"/>
      <w:bookmarkEnd w:id="18"/>
      <w:bookmarkEnd w:id="19"/>
    </w:p>
    <w:p w:rsidR="005F3BE4" w:rsidRDefault="00EE2F1C">
      <w:pPr>
        <w:ind w:firstLine="480"/>
      </w:pPr>
      <w:r>
        <w:rPr>
          <w:rFonts w:hint="eastAsia"/>
        </w:rPr>
        <w:t>对工作库传代稳定性进行研究，</w:t>
      </w:r>
      <w:bookmarkStart w:id="20" w:name="_Toc470014161"/>
      <w:r>
        <w:rPr>
          <w:rFonts w:hint="eastAsia"/>
        </w:rPr>
        <w:t>连续传代</w:t>
      </w:r>
      <w:r>
        <w:t>8</w:t>
      </w:r>
      <w:r>
        <w:rPr>
          <w:rFonts w:hint="eastAsia"/>
        </w:rPr>
        <w:t>周后的细胞与工作细胞库生长趋势基本一致；表达量较为稳定；表达抗体的产物纯度、降解物含量、糖型、肽序列覆盖率无差异；目的基因序列均与理论序列一致；目的基因拷贝数基本一致。由细胞传代稳定性结果可知，工作细胞库稳定性较好，在本实验所涵盖的细胞限传代次</w:t>
      </w:r>
      <w:r>
        <w:t>PDL</w:t>
      </w:r>
      <w:r>
        <w:rPr>
          <w:rFonts w:hint="eastAsia"/>
        </w:rPr>
        <w:t>以内（</w:t>
      </w:r>
      <w:r>
        <w:t>71</w:t>
      </w:r>
      <w:r>
        <w:rPr>
          <w:rFonts w:hint="eastAsia"/>
        </w:rPr>
        <w:t>）可满足</w:t>
      </w:r>
      <w:r>
        <w:t>10,000L</w:t>
      </w:r>
      <w:r>
        <w:rPr>
          <w:rFonts w:hint="eastAsia"/>
        </w:rPr>
        <w:t>以上规模生产培养。</w:t>
      </w:r>
    </w:p>
    <w:p w:rsidR="005F3BE4" w:rsidRDefault="00EE2F1C">
      <w:pPr>
        <w:pStyle w:val="1"/>
      </w:pPr>
      <w:r>
        <w:rPr>
          <w:rFonts w:hint="eastAsia"/>
        </w:rPr>
        <w:lastRenderedPageBreak/>
        <w:t>关键步骤和中间体的控制</w:t>
      </w:r>
    </w:p>
    <w:p w:rsidR="005F3BE4" w:rsidRDefault="00EE2F1C" w:rsidP="0051352E">
      <w:pPr>
        <w:ind w:firstLine="480"/>
      </w:pPr>
      <w:r>
        <w:rPr>
          <w:rFonts w:hint="eastAsia"/>
        </w:rPr>
        <w:t>细胞培养关键步骤</w:t>
      </w:r>
      <w:proofErr w:type="gramStart"/>
      <w:r>
        <w:rPr>
          <w:rFonts w:hint="eastAsia"/>
        </w:rPr>
        <w:t>为下罐收获</w:t>
      </w:r>
      <w:proofErr w:type="gramEnd"/>
      <w:r>
        <w:rPr>
          <w:rFonts w:hint="eastAsia"/>
        </w:rPr>
        <w:t>，根据细胞培养</w:t>
      </w:r>
      <w:r w:rsidR="0051352E">
        <w:rPr>
          <w:rFonts w:hint="eastAsia"/>
        </w:rPr>
        <w:t>平台</w:t>
      </w:r>
      <w:r>
        <w:rPr>
          <w:rFonts w:hint="eastAsia"/>
        </w:rPr>
        <w:t>经验，培养周期</w:t>
      </w:r>
      <w:r w:rsidR="0051352E">
        <w:rPr>
          <w:rFonts w:hint="eastAsia"/>
        </w:rPr>
        <w:t>及</w:t>
      </w:r>
      <w:proofErr w:type="gramStart"/>
      <w:r w:rsidR="0051352E">
        <w:t>细胞活率可能</w:t>
      </w:r>
      <w:proofErr w:type="gramEnd"/>
      <w:r>
        <w:rPr>
          <w:rFonts w:hint="eastAsia"/>
        </w:rPr>
        <w:t>影响蛋白表达量和质量，建议培养周期为</w:t>
      </w:r>
      <w:r>
        <w:t>10~14</w:t>
      </w:r>
      <w:r>
        <w:rPr>
          <w:rFonts w:hint="eastAsia"/>
        </w:rPr>
        <w:t>天</w:t>
      </w:r>
      <w:r w:rsidR="0051352E">
        <w:rPr>
          <w:rFonts w:hint="eastAsia"/>
        </w:rPr>
        <w:t>，</w:t>
      </w:r>
      <w:r>
        <w:rPr>
          <w:rFonts w:hint="eastAsia"/>
        </w:rPr>
        <w:t>收获时</w:t>
      </w:r>
      <w:proofErr w:type="gramStart"/>
      <w:r>
        <w:rPr>
          <w:rFonts w:hint="eastAsia"/>
        </w:rPr>
        <w:t>细胞活率应</w:t>
      </w:r>
      <w:proofErr w:type="gramEnd"/>
      <w:r>
        <w:rPr>
          <w:rFonts w:hint="eastAsia"/>
        </w:rPr>
        <w:t>不低于</w:t>
      </w:r>
      <w:r>
        <w:t>50%</w:t>
      </w:r>
      <w:r>
        <w:rPr>
          <w:rFonts w:hint="eastAsia"/>
        </w:rPr>
        <w:t>，三批中试</w:t>
      </w:r>
      <w:r w:rsidR="0051352E">
        <w:rPr>
          <w:rFonts w:hint="eastAsia"/>
        </w:rPr>
        <w:t>生产</w:t>
      </w:r>
      <w:proofErr w:type="gramStart"/>
      <w:r>
        <w:rPr>
          <w:rFonts w:hint="eastAsia"/>
        </w:rPr>
        <w:t>批次下罐收获</w:t>
      </w:r>
      <w:proofErr w:type="gramEnd"/>
      <w:r>
        <w:rPr>
          <w:rFonts w:hint="eastAsia"/>
        </w:rPr>
        <w:t>信息见表</w:t>
      </w:r>
      <w:r>
        <w:rPr>
          <w:rFonts w:hint="eastAsia"/>
        </w:rPr>
        <w:t>4-1</w:t>
      </w:r>
      <w:r w:rsidR="0051352E">
        <w:t>。</w:t>
      </w:r>
    </w:p>
    <w:p w:rsidR="005F3BE4" w:rsidRDefault="00EE2F1C" w:rsidP="0051352E">
      <w:pPr>
        <w:pStyle w:val="aff7"/>
      </w:pPr>
      <w:r>
        <w:rPr>
          <w:rFonts w:hint="eastAsia"/>
        </w:rPr>
        <w:t>表</w:t>
      </w:r>
      <w:r>
        <w:t>4-</w:t>
      </w:r>
      <w:r>
        <w:rPr>
          <w:rFonts w:hint="eastAsia"/>
        </w:rPr>
        <w:t>1</w:t>
      </w:r>
      <w:r>
        <w:t xml:space="preserve"> </w:t>
      </w:r>
      <w:proofErr w:type="gramStart"/>
      <w:r>
        <w:rPr>
          <w:rFonts w:hint="eastAsia"/>
        </w:rPr>
        <w:t>批次下罐收获</w:t>
      </w:r>
      <w:proofErr w:type="gramEnd"/>
      <w:r>
        <w:rPr>
          <w:rFonts w:hint="eastAsia"/>
        </w:rPr>
        <w:t>信息</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52"/>
        <w:gridCol w:w="1761"/>
        <w:gridCol w:w="982"/>
        <w:gridCol w:w="1629"/>
        <w:gridCol w:w="1605"/>
        <w:gridCol w:w="1527"/>
      </w:tblGrid>
      <w:tr w:rsidR="005F3BE4" w:rsidTr="0051352E">
        <w:trPr>
          <w:trHeight w:hRule="exact" w:val="431"/>
        </w:trPr>
        <w:tc>
          <w:tcPr>
            <w:tcW w:w="665" w:type="pct"/>
            <w:vAlign w:val="center"/>
          </w:tcPr>
          <w:p w:rsidR="005F3BE4" w:rsidRPr="0051352E" w:rsidRDefault="00EE2F1C">
            <w:pPr>
              <w:pStyle w:val="19"/>
              <w:rPr>
                <w:rFonts w:eastAsiaTheme="minorEastAsia"/>
                <w:b/>
              </w:rPr>
            </w:pPr>
            <w:r w:rsidRPr="0051352E">
              <w:rPr>
                <w:rFonts w:eastAsiaTheme="minorEastAsia"/>
                <w:b/>
              </w:rPr>
              <w:t>工艺步骤</w:t>
            </w:r>
          </w:p>
        </w:tc>
        <w:tc>
          <w:tcPr>
            <w:tcW w:w="1584" w:type="pct"/>
            <w:gridSpan w:val="2"/>
            <w:vAlign w:val="center"/>
          </w:tcPr>
          <w:p w:rsidR="005F3BE4" w:rsidRPr="0051352E" w:rsidRDefault="00EE2F1C">
            <w:pPr>
              <w:pStyle w:val="19"/>
              <w:rPr>
                <w:rFonts w:eastAsiaTheme="minorEastAsia"/>
                <w:b/>
              </w:rPr>
            </w:pPr>
            <w:r w:rsidRPr="0051352E">
              <w:rPr>
                <w:rFonts w:eastAsiaTheme="minorEastAsia" w:hint="eastAsia"/>
                <w:b/>
              </w:rPr>
              <w:t>收获</w:t>
            </w:r>
            <w:r w:rsidRPr="0051352E">
              <w:rPr>
                <w:rFonts w:eastAsiaTheme="minorEastAsia"/>
                <w:b/>
              </w:rPr>
              <w:t>标准</w:t>
            </w:r>
          </w:p>
        </w:tc>
        <w:tc>
          <w:tcPr>
            <w:tcW w:w="941" w:type="pct"/>
            <w:vAlign w:val="center"/>
          </w:tcPr>
          <w:p w:rsidR="005F3BE4" w:rsidRPr="0051352E" w:rsidRDefault="00EE2F1C">
            <w:pPr>
              <w:pStyle w:val="19"/>
              <w:rPr>
                <w:rFonts w:eastAsiaTheme="minorEastAsia"/>
                <w:b/>
              </w:rPr>
            </w:pPr>
            <w:r w:rsidRPr="0051352E">
              <w:rPr>
                <w:rFonts w:eastAsiaTheme="minorEastAsia" w:hint="eastAsia"/>
                <w:b/>
              </w:rPr>
              <w:t>20191203</w:t>
            </w:r>
            <w:r w:rsidRPr="0051352E">
              <w:rPr>
                <w:rFonts w:eastAsiaTheme="minorEastAsia"/>
                <w:b/>
              </w:rPr>
              <w:t>批</w:t>
            </w:r>
          </w:p>
        </w:tc>
        <w:tc>
          <w:tcPr>
            <w:tcW w:w="927" w:type="pct"/>
            <w:vAlign w:val="center"/>
          </w:tcPr>
          <w:p w:rsidR="005F3BE4" w:rsidRPr="0051352E" w:rsidRDefault="00EE2F1C">
            <w:pPr>
              <w:pStyle w:val="19"/>
              <w:rPr>
                <w:rFonts w:eastAsiaTheme="minorEastAsia"/>
                <w:b/>
              </w:rPr>
            </w:pPr>
            <w:r w:rsidRPr="0051352E">
              <w:rPr>
                <w:rFonts w:eastAsiaTheme="minorEastAsia"/>
                <w:b/>
              </w:rPr>
              <w:t>20200303</w:t>
            </w:r>
            <w:r w:rsidRPr="0051352E">
              <w:rPr>
                <w:rFonts w:eastAsiaTheme="minorEastAsia"/>
                <w:b/>
              </w:rPr>
              <w:t>批</w:t>
            </w:r>
          </w:p>
        </w:tc>
        <w:tc>
          <w:tcPr>
            <w:tcW w:w="882" w:type="pct"/>
            <w:vAlign w:val="center"/>
          </w:tcPr>
          <w:p w:rsidR="005F3BE4" w:rsidRPr="0051352E" w:rsidRDefault="00EE2F1C">
            <w:pPr>
              <w:pStyle w:val="19"/>
              <w:rPr>
                <w:rFonts w:eastAsiaTheme="minorEastAsia"/>
                <w:b/>
              </w:rPr>
            </w:pPr>
            <w:r w:rsidRPr="0051352E">
              <w:rPr>
                <w:rFonts w:eastAsiaTheme="minorEastAsia"/>
                <w:b/>
              </w:rPr>
              <w:t>20200405</w:t>
            </w:r>
            <w:r w:rsidRPr="0051352E">
              <w:rPr>
                <w:rFonts w:eastAsiaTheme="minorEastAsia"/>
                <w:b/>
              </w:rPr>
              <w:t>批</w:t>
            </w:r>
          </w:p>
        </w:tc>
      </w:tr>
      <w:tr w:rsidR="005F3BE4" w:rsidTr="0051352E">
        <w:trPr>
          <w:trHeight w:hRule="exact" w:val="431"/>
        </w:trPr>
        <w:tc>
          <w:tcPr>
            <w:tcW w:w="665" w:type="pct"/>
            <w:vMerge w:val="restart"/>
            <w:vAlign w:val="center"/>
          </w:tcPr>
          <w:p w:rsidR="005F3BE4" w:rsidRPr="009F3654" w:rsidRDefault="00EE2F1C">
            <w:pPr>
              <w:pStyle w:val="19"/>
              <w:rPr>
                <w:rFonts w:eastAsiaTheme="minorEastAsia"/>
              </w:rPr>
            </w:pPr>
            <w:r w:rsidRPr="009F3654">
              <w:rPr>
                <w:rFonts w:eastAsiaTheme="minorEastAsia"/>
              </w:rPr>
              <w:t>收获</w:t>
            </w:r>
          </w:p>
        </w:tc>
        <w:tc>
          <w:tcPr>
            <w:tcW w:w="1017" w:type="pct"/>
            <w:vAlign w:val="center"/>
          </w:tcPr>
          <w:p w:rsidR="005F3BE4" w:rsidRPr="009F3654" w:rsidRDefault="00EE2F1C">
            <w:pPr>
              <w:pStyle w:val="19"/>
              <w:rPr>
                <w:rFonts w:eastAsiaTheme="minorEastAsia"/>
              </w:rPr>
            </w:pPr>
            <w:r w:rsidRPr="009F3654">
              <w:rPr>
                <w:rFonts w:eastAsiaTheme="minorEastAsia"/>
              </w:rPr>
              <w:t>培养周期（天）</w:t>
            </w:r>
          </w:p>
        </w:tc>
        <w:tc>
          <w:tcPr>
            <w:tcW w:w="567" w:type="pct"/>
            <w:vAlign w:val="center"/>
          </w:tcPr>
          <w:p w:rsidR="005F3BE4" w:rsidRPr="009F3654" w:rsidRDefault="00EE2F1C">
            <w:pPr>
              <w:pStyle w:val="19"/>
              <w:rPr>
                <w:rFonts w:eastAsiaTheme="minorEastAsia"/>
              </w:rPr>
            </w:pPr>
            <w:r w:rsidRPr="009F3654">
              <w:t>10~14</w:t>
            </w:r>
          </w:p>
        </w:tc>
        <w:tc>
          <w:tcPr>
            <w:tcW w:w="941" w:type="pct"/>
            <w:vAlign w:val="center"/>
          </w:tcPr>
          <w:p w:rsidR="005F3BE4" w:rsidRPr="009F3654" w:rsidRDefault="00EE2F1C">
            <w:pPr>
              <w:pStyle w:val="19"/>
              <w:rPr>
                <w:rFonts w:eastAsiaTheme="minorEastAsia"/>
              </w:rPr>
            </w:pPr>
            <w:r w:rsidRPr="009F3654">
              <w:t>13</w:t>
            </w:r>
          </w:p>
        </w:tc>
        <w:tc>
          <w:tcPr>
            <w:tcW w:w="927" w:type="pct"/>
            <w:vAlign w:val="center"/>
          </w:tcPr>
          <w:p w:rsidR="005F3BE4" w:rsidRPr="009F3654" w:rsidRDefault="00EE2F1C">
            <w:pPr>
              <w:pStyle w:val="19"/>
              <w:rPr>
                <w:rFonts w:eastAsiaTheme="minorEastAsia"/>
              </w:rPr>
            </w:pPr>
            <w:r w:rsidRPr="009F3654">
              <w:t>13</w:t>
            </w:r>
          </w:p>
        </w:tc>
        <w:tc>
          <w:tcPr>
            <w:tcW w:w="882" w:type="pct"/>
            <w:vAlign w:val="center"/>
          </w:tcPr>
          <w:p w:rsidR="005F3BE4" w:rsidRPr="009F3654" w:rsidRDefault="00EE2F1C">
            <w:pPr>
              <w:pStyle w:val="19"/>
              <w:rPr>
                <w:rFonts w:eastAsiaTheme="minorEastAsia"/>
                <w:highlight w:val="yellow"/>
              </w:rPr>
            </w:pPr>
            <w:r w:rsidRPr="009F3654">
              <w:t>13</w:t>
            </w:r>
          </w:p>
        </w:tc>
      </w:tr>
      <w:tr w:rsidR="005F3BE4" w:rsidTr="0051352E">
        <w:trPr>
          <w:trHeight w:hRule="exact" w:val="431"/>
        </w:trPr>
        <w:tc>
          <w:tcPr>
            <w:tcW w:w="665" w:type="pct"/>
            <w:vMerge/>
            <w:vAlign w:val="center"/>
          </w:tcPr>
          <w:p w:rsidR="005F3BE4" w:rsidRPr="009F3654" w:rsidRDefault="005F3BE4">
            <w:pPr>
              <w:pStyle w:val="19"/>
              <w:rPr>
                <w:rFonts w:eastAsiaTheme="minorEastAsia"/>
              </w:rPr>
            </w:pPr>
          </w:p>
        </w:tc>
        <w:tc>
          <w:tcPr>
            <w:tcW w:w="1017" w:type="pct"/>
            <w:vAlign w:val="center"/>
          </w:tcPr>
          <w:p w:rsidR="005F3BE4" w:rsidRPr="009F3654" w:rsidRDefault="00EE2F1C">
            <w:pPr>
              <w:pStyle w:val="19"/>
              <w:rPr>
                <w:rFonts w:eastAsiaTheme="minorEastAsia"/>
              </w:rPr>
            </w:pPr>
            <w:r w:rsidRPr="009F3654">
              <w:rPr>
                <w:rFonts w:eastAsiaTheme="minorEastAsia"/>
              </w:rPr>
              <w:t>细胞活率（</w:t>
            </w:r>
            <w:r w:rsidRPr="009F3654">
              <w:rPr>
                <w:rFonts w:eastAsiaTheme="minorEastAsia"/>
              </w:rPr>
              <w:t>%</w:t>
            </w:r>
            <w:r w:rsidRPr="009F3654">
              <w:rPr>
                <w:rFonts w:eastAsiaTheme="minorEastAsia"/>
              </w:rPr>
              <w:t>）</w:t>
            </w:r>
          </w:p>
        </w:tc>
        <w:tc>
          <w:tcPr>
            <w:tcW w:w="567" w:type="pct"/>
            <w:vAlign w:val="center"/>
          </w:tcPr>
          <w:p w:rsidR="005F3BE4" w:rsidRPr="009F3654" w:rsidRDefault="009F3654">
            <w:pPr>
              <w:pStyle w:val="19"/>
              <w:rPr>
                <w:rFonts w:eastAsiaTheme="minorEastAsia"/>
              </w:rPr>
            </w:pPr>
            <w:r w:rsidRPr="009F3654">
              <w:rPr>
                <w:rFonts w:asciiTheme="minorEastAsia" w:eastAsiaTheme="minorEastAsia" w:hAnsiTheme="minorEastAsia"/>
              </w:rPr>
              <w:t>≥</w:t>
            </w:r>
            <w:r w:rsidR="00EE2F1C" w:rsidRPr="009F3654">
              <w:rPr>
                <w:rFonts w:eastAsiaTheme="minorEastAsia"/>
              </w:rPr>
              <w:t>50</w:t>
            </w:r>
          </w:p>
        </w:tc>
        <w:tc>
          <w:tcPr>
            <w:tcW w:w="941" w:type="pct"/>
            <w:vAlign w:val="center"/>
          </w:tcPr>
          <w:p w:rsidR="005F3BE4" w:rsidRPr="009F3654" w:rsidRDefault="00EE2F1C">
            <w:pPr>
              <w:pStyle w:val="19"/>
              <w:rPr>
                <w:rFonts w:eastAsiaTheme="minorEastAsia"/>
              </w:rPr>
            </w:pPr>
            <w:r w:rsidRPr="009F3654">
              <w:t>76</w:t>
            </w:r>
          </w:p>
        </w:tc>
        <w:tc>
          <w:tcPr>
            <w:tcW w:w="927" w:type="pct"/>
            <w:vAlign w:val="center"/>
          </w:tcPr>
          <w:p w:rsidR="005F3BE4" w:rsidRPr="009F3654" w:rsidRDefault="00EE2F1C">
            <w:pPr>
              <w:pStyle w:val="19"/>
              <w:rPr>
                <w:rFonts w:eastAsiaTheme="minorEastAsia"/>
              </w:rPr>
            </w:pPr>
            <w:r w:rsidRPr="009F3654">
              <w:t>93</w:t>
            </w:r>
          </w:p>
        </w:tc>
        <w:tc>
          <w:tcPr>
            <w:tcW w:w="882" w:type="pct"/>
            <w:vAlign w:val="center"/>
          </w:tcPr>
          <w:p w:rsidR="005F3BE4" w:rsidRPr="009F3654" w:rsidRDefault="00EE2F1C">
            <w:pPr>
              <w:pStyle w:val="19"/>
              <w:rPr>
                <w:rFonts w:eastAsiaTheme="minorEastAsia"/>
              </w:rPr>
            </w:pPr>
            <w:r w:rsidRPr="009F3654">
              <w:t>91</w:t>
            </w:r>
          </w:p>
        </w:tc>
      </w:tr>
    </w:tbl>
    <w:p w:rsidR="005F3BE4" w:rsidRDefault="0051352E" w:rsidP="0051352E">
      <w:pPr>
        <w:ind w:firstLine="480"/>
      </w:pPr>
      <w:r>
        <w:rPr>
          <w:rFonts w:hint="eastAsia"/>
        </w:rPr>
        <w:t>纯化工艺</w:t>
      </w:r>
      <w:r w:rsidR="00EE2F1C">
        <w:rPr>
          <w:rFonts w:hint="eastAsia"/>
        </w:rPr>
        <w:t>关键步骤为阳离子层析（</w:t>
      </w:r>
      <w:r w:rsidR="00EE2F1C">
        <w:t>CEX</w:t>
      </w:r>
      <w:r w:rsidR="00EE2F1C">
        <w:rPr>
          <w:rFonts w:hint="eastAsia"/>
        </w:rPr>
        <w:t>）。该步骤的主要作用为降低中间产物降解物的含量。阳离子交换层析工艺采用</w:t>
      </w:r>
      <w:r w:rsidR="00EE2F1C">
        <w:t>pH</w:t>
      </w:r>
      <w:r w:rsidR="00EE2F1C">
        <w:rPr>
          <w:rFonts w:hint="eastAsia"/>
        </w:rPr>
        <w:t>梯度洗脱，在进行阳离子交换层析时对洗脱中间产物进行分段收集，对分段收集组分的降解物含量进行检测，根据检测结果指导中间产物的合并策略。由于</w:t>
      </w:r>
      <w:r w:rsidR="00EE2F1C">
        <w:t>CEX</w:t>
      </w:r>
      <w:r w:rsidR="00EE2F1C">
        <w:rPr>
          <w:rFonts w:hint="eastAsia"/>
        </w:rPr>
        <w:t>工艺后续步骤对降解物的含量无增加或降低效果，结合原液质量控制</w:t>
      </w:r>
      <w:r w:rsidR="00EE2F1C">
        <w:t>范围，建议阳离子中间产物降解物含量不高于</w:t>
      </w:r>
      <w:r w:rsidR="00EE2F1C">
        <w:t>5%</w:t>
      </w:r>
      <w:r w:rsidR="00EE2F1C">
        <w:rPr>
          <w:rFonts w:hint="eastAsia"/>
        </w:rPr>
        <w:t>。</w:t>
      </w:r>
      <w:r w:rsidR="00EE2F1C">
        <w:t>20200303</w:t>
      </w:r>
      <w:r w:rsidR="00EE2F1C">
        <w:rPr>
          <w:rFonts w:hint="eastAsia"/>
        </w:rPr>
        <w:t>及</w:t>
      </w:r>
      <w:r w:rsidR="00EE2F1C">
        <w:t>20200405</w:t>
      </w:r>
      <w:r w:rsidR="00EE2F1C">
        <w:rPr>
          <w:rFonts w:hint="eastAsia"/>
        </w:rPr>
        <w:t>批次的阳离子中间产物合并后降解物含量见表</w:t>
      </w:r>
      <w:r w:rsidR="00EE2F1C">
        <w:t>4-2</w:t>
      </w:r>
      <w:r w:rsidR="00EE2F1C">
        <w:rPr>
          <w:rFonts w:hint="eastAsia"/>
        </w:rPr>
        <w:t>。</w:t>
      </w:r>
    </w:p>
    <w:p w:rsidR="005F3BE4" w:rsidRDefault="00EE2F1C" w:rsidP="0051352E">
      <w:pPr>
        <w:pStyle w:val="aff7"/>
      </w:pPr>
      <w:r>
        <w:rPr>
          <w:rFonts w:hint="eastAsia"/>
        </w:rPr>
        <w:t>表</w:t>
      </w:r>
      <w:r>
        <w:t xml:space="preserve">4-2 </w:t>
      </w:r>
      <w:r>
        <w:rPr>
          <w:rFonts w:hint="eastAsia"/>
        </w:rPr>
        <w:t>关键步骤及关键中间产物质量标准</w:t>
      </w:r>
    </w:p>
    <w:tbl>
      <w:tblPr>
        <w:tblStyle w:val="33"/>
        <w:tblW w:w="5000" w:type="pct"/>
        <w:tblLook w:val="04A0" w:firstRow="1" w:lastRow="0" w:firstColumn="1" w:lastColumn="0" w:noHBand="0" w:noVBand="1"/>
      </w:tblPr>
      <w:tblGrid>
        <w:gridCol w:w="1479"/>
        <w:gridCol w:w="2218"/>
        <w:gridCol w:w="2515"/>
        <w:gridCol w:w="2444"/>
      </w:tblGrid>
      <w:tr w:rsidR="005F3BE4" w:rsidTr="0051352E">
        <w:trPr>
          <w:trHeight w:hRule="exact" w:val="431"/>
        </w:trPr>
        <w:tc>
          <w:tcPr>
            <w:tcW w:w="854" w:type="pct"/>
            <w:vAlign w:val="center"/>
          </w:tcPr>
          <w:p w:rsidR="005F3BE4" w:rsidRPr="0051352E" w:rsidRDefault="00EE2F1C">
            <w:pPr>
              <w:pStyle w:val="19"/>
              <w:rPr>
                <w:b/>
              </w:rPr>
            </w:pPr>
            <w:r w:rsidRPr="0051352E">
              <w:rPr>
                <w:rFonts w:hint="eastAsia"/>
                <w:b/>
              </w:rPr>
              <w:t>工艺步骤</w:t>
            </w:r>
          </w:p>
        </w:tc>
        <w:tc>
          <w:tcPr>
            <w:tcW w:w="1281" w:type="pct"/>
            <w:vAlign w:val="center"/>
          </w:tcPr>
          <w:p w:rsidR="005F3BE4" w:rsidRPr="0051352E" w:rsidRDefault="00EE2F1C">
            <w:pPr>
              <w:pStyle w:val="19"/>
              <w:rPr>
                <w:b/>
              </w:rPr>
            </w:pPr>
            <w:r w:rsidRPr="0051352E">
              <w:rPr>
                <w:rFonts w:hint="eastAsia"/>
                <w:b/>
              </w:rPr>
              <w:t>中间产物质量标准</w:t>
            </w:r>
          </w:p>
        </w:tc>
        <w:tc>
          <w:tcPr>
            <w:tcW w:w="1453" w:type="pct"/>
            <w:vAlign w:val="center"/>
          </w:tcPr>
          <w:p w:rsidR="005F3BE4" w:rsidRPr="0051352E" w:rsidRDefault="00EE2F1C">
            <w:pPr>
              <w:pStyle w:val="19"/>
              <w:rPr>
                <w:b/>
              </w:rPr>
            </w:pPr>
            <w:r w:rsidRPr="0051352E">
              <w:rPr>
                <w:b/>
              </w:rPr>
              <w:t>20200303</w:t>
            </w:r>
            <w:r w:rsidRPr="0051352E">
              <w:rPr>
                <w:rFonts w:hint="eastAsia"/>
                <w:b/>
              </w:rPr>
              <w:t>批</w:t>
            </w:r>
          </w:p>
        </w:tc>
        <w:tc>
          <w:tcPr>
            <w:tcW w:w="1413" w:type="pct"/>
            <w:vAlign w:val="center"/>
          </w:tcPr>
          <w:p w:rsidR="005F3BE4" w:rsidRPr="0051352E" w:rsidRDefault="00EE2F1C">
            <w:pPr>
              <w:pStyle w:val="19"/>
              <w:rPr>
                <w:b/>
              </w:rPr>
            </w:pPr>
            <w:r w:rsidRPr="0051352E">
              <w:rPr>
                <w:b/>
              </w:rPr>
              <w:t>20200405</w:t>
            </w:r>
            <w:r w:rsidRPr="0051352E">
              <w:rPr>
                <w:rFonts w:hint="eastAsia"/>
                <w:b/>
              </w:rPr>
              <w:t>批</w:t>
            </w:r>
          </w:p>
        </w:tc>
      </w:tr>
      <w:tr w:rsidR="005F3BE4" w:rsidTr="0051352E">
        <w:trPr>
          <w:trHeight w:hRule="exact" w:val="431"/>
        </w:trPr>
        <w:tc>
          <w:tcPr>
            <w:tcW w:w="854" w:type="pct"/>
            <w:vAlign w:val="center"/>
          </w:tcPr>
          <w:p w:rsidR="005F3BE4" w:rsidRDefault="00EE2F1C">
            <w:pPr>
              <w:pStyle w:val="19"/>
            </w:pPr>
            <w:r>
              <w:t>CEX</w:t>
            </w:r>
          </w:p>
        </w:tc>
        <w:tc>
          <w:tcPr>
            <w:tcW w:w="1281" w:type="pct"/>
            <w:vAlign w:val="center"/>
          </w:tcPr>
          <w:p w:rsidR="005F3BE4" w:rsidRDefault="00EE2F1C">
            <w:pPr>
              <w:pStyle w:val="19"/>
            </w:pPr>
            <w:r>
              <w:rPr>
                <w:rFonts w:hint="eastAsia"/>
              </w:rPr>
              <w:t>降解物含量≤</w:t>
            </w:r>
            <w:r>
              <w:t>5%</w:t>
            </w:r>
          </w:p>
        </w:tc>
        <w:tc>
          <w:tcPr>
            <w:tcW w:w="1453" w:type="pct"/>
            <w:vAlign w:val="center"/>
          </w:tcPr>
          <w:p w:rsidR="005F3BE4" w:rsidRDefault="00EE2F1C">
            <w:pPr>
              <w:pStyle w:val="19"/>
            </w:pPr>
            <w:r>
              <w:t>0.66/0.73</w:t>
            </w:r>
          </w:p>
        </w:tc>
        <w:tc>
          <w:tcPr>
            <w:tcW w:w="1413" w:type="pct"/>
            <w:vAlign w:val="center"/>
          </w:tcPr>
          <w:p w:rsidR="005F3BE4" w:rsidRDefault="00EE2F1C">
            <w:pPr>
              <w:pStyle w:val="19"/>
              <w:rPr>
                <w:highlight w:val="yellow"/>
              </w:rPr>
            </w:pPr>
            <w:r>
              <w:t>0.66/1.14</w:t>
            </w:r>
          </w:p>
        </w:tc>
      </w:tr>
    </w:tbl>
    <w:p w:rsidR="005F3BE4" w:rsidRDefault="00EE2F1C">
      <w:pPr>
        <w:pStyle w:val="1"/>
      </w:pPr>
      <w:r>
        <w:rPr>
          <w:rFonts w:hint="eastAsia"/>
        </w:rPr>
        <w:t>生产工艺的开发</w:t>
      </w:r>
    </w:p>
    <w:p w:rsidR="005F3BE4" w:rsidRDefault="00EE2F1C">
      <w:pPr>
        <w:pStyle w:val="2"/>
        <w:rPr>
          <w:rFonts w:cs="Times New Roman"/>
        </w:rPr>
      </w:pPr>
      <w:r>
        <w:rPr>
          <w:rFonts w:cs="Times New Roman" w:hint="eastAsia"/>
        </w:rPr>
        <w:t>细胞培养及纯化工艺研究</w:t>
      </w:r>
    </w:p>
    <w:p w:rsidR="005F3BE4" w:rsidRDefault="00EE2F1C">
      <w:pPr>
        <w:ind w:firstLine="480"/>
      </w:pPr>
      <w:r>
        <w:rPr>
          <w:rFonts w:hint="eastAsia"/>
        </w:rPr>
        <w:t>细胞培养工艺研究内容包括单克隆评估确认、</w:t>
      </w:r>
      <w:r>
        <w:t>5L</w:t>
      </w:r>
      <w:r>
        <w:rPr>
          <w:rFonts w:hint="eastAsia"/>
        </w:rPr>
        <w:t>生物反应器细胞培养工艺确认及中试细胞培养工艺放大研究。通过</w:t>
      </w:r>
      <w:r>
        <w:t>1L</w:t>
      </w:r>
      <w:r>
        <w:rPr>
          <w:rFonts w:hint="eastAsia"/>
        </w:rPr>
        <w:t>生物反应器进行</w:t>
      </w:r>
      <w:r>
        <w:t>TOP3</w:t>
      </w:r>
      <w:r>
        <w:rPr>
          <w:rFonts w:hint="eastAsia"/>
        </w:rPr>
        <w:t>单克隆评估，确定最终单克隆；通过</w:t>
      </w:r>
      <w:r>
        <w:t>5L</w:t>
      </w:r>
      <w:r>
        <w:rPr>
          <w:rFonts w:hint="eastAsia"/>
        </w:rPr>
        <w:t>生物反应器进行平台工艺确认。纯化工艺研究结合平台多个抗体类项目经验及</w:t>
      </w:r>
      <w:r>
        <w:t>TQB2858</w:t>
      </w:r>
      <w:r>
        <w:rPr>
          <w:rFonts w:hint="eastAsia"/>
        </w:rPr>
        <w:t>分子自身的特性进行纯化工艺设计。重点对亲和层析、第二步深层过滤、第三步深层过滤及阳离子交换层析工艺进行优化，考察对产品相关杂质和工艺相关杂质的去除。经小试优化确定的细胞培养及纯化工艺进行中试规模放大并进一步优化工艺，最终确定工艺。确定后的工艺可放大性良好，工艺稳健，蛋白产量和质量均符合要求。</w:t>
      </w:r>
    </w:p>
    <w:p w:rsidR="005F3BE4" w:rsidRDefault="00EE2F1C">
      <w:pPr>
        <w:ind w:firstLine="480"/>
      </w:pPr>
      <w:r>
        <w:rPr>
          <w:rFonts w:hint="eastAsia"/>
        </w:rPr>
        <w:t>小试细胞培养工艺开发和优化内容包括：采用</w:t>
      </w:r>
      <w:r>
        <w:t>1L</w:t>
      </w:r>
      <w:r>
        <w:rPr>
          <w:rFonts w:hint="eastAsia"/>
        </w:rPr>
        <w:t>生物反应器进行</w:t>
      </w:r>
      <w:r>
        <w:t>TOP3</w:t>
      </w:r>
      <w:r>
        <w:rPr>
          <w:rFonts w:hint="eastAsia"/>
        </w:rPr>
        <w:t>（</w:t>
      </w:r>
      <w:r>
        <w:t>P117-20F2</w:t>
      </w:r>
      <w:r>
        <w:rPr>
          <w:rFonts w:hint="eastAsia"/>
        </w:rPr>
        <w:t>、</w:t>
      </w:r>
      <w:r>
        <w:t>P311-14G11</w:t>
      </w:r>
      <w:r>
        <w:rPr>
          <w:rFonts w:hint="eastAsia"/>
        </w:rPr>
        <w:t>、</w:t>
      </w:r>
      <w:r>
        <w:t>P311-4F4</w:t>
      </w:r>
      <w:r>
        <w:rPr>
          <w:rFonts w:hint="eastAsia"/>
        </w:rPr>
        <w:t>）单克隆的评估，确定</w:t>
      </w:r>
      <w:r>
        <w:t>P311-14G11</w:t>
      </w:r>
      <w:r>
        <w:rPr>
          <w:rFonts w:hint="eastAsia"/>
        </w:rPr>
        <w:t>为最终单克隆细胞。按照平台培养工艺使用单克隆</w:t>
      </w:r>
      <w:r>
        <w:t>P311-14G11</w:t>
      </w:r>
      <w:r>
        <w:rPr>
          <w:rFonts w:hint="eastAsia"/>
        </w:rPr>
        <w:t>进行</w:t>
      </w:r>
      <w:r>
        <w:t>5L</w:t>
      </w:r>
      <w:r>
        <w:rPr>
          <w:rFonts w:hint="eastAsia"/>
        </w:rPr>
        <w:t>生物反应器初步工艺放大和确</w:t>
      </w:r>
      <w:r>
        <w:rPr>
          <w:rFonts w:hint="eastAsia"/>
        </w:rPr>
        <w:lastRenderedPageBreak/>
        <w:t>认，结果显示在该工艺条件下细胞生长状态良好，</w:t>
      </w:r>
      <w:proofErr w:type="gramStart"/>
      <w:r>
        <w:rPr>
          <w:rFonts w:hint="eastAsia"/>
        </w:rPr>
        <w:t>细胞活率较高</w:t>
      </w:r>
      <w:proofErr w:type="gramEnd"/>
      <w:r>
        <w:rPr>
          <w:rFonts w:hint="eastAsia"/>
        </w:rPr>
        <w:t>，目的蛋白表达量和质量符合要求。</w:t>
      </w:r>
    </w:p>
    <w:p w:rsidR="005F3BE4" w:rsidRDefault="00EE2F1C">
      <w:pPr>
        <w:ind w:firstLine="480"/>
      </w:pPr>
      <w:r>
        <w:rPr>
          <w:rFonts w:hint="eastAsia"/>
        </w:rPr>
        <w:t>初步确定细胞培养工艺后，经</w:t>
      </w:r>
      <w:r>
        <w:t>1000L</w:t>
      </w:r>
      <w:r>
        <w:rPr>
          <w:rFonts w:hint="eastAsia"/>
        </w:rPr>
        <w:t>规模对小试工艺进行放大确认，并根据中试第一批（</w:t>
      </w:r>
      <w:r>
        <w:rPr>
          <w:rFonts w:hint="eastAsia"/>
        </w:rPr>
        <w:t>20191203</w:t>
      </w:r>
      <w:r>
        <w:rPr>
          <w:rFonts w:hint="eastAsia"/>
        </w:rPr>
        <w:t>批次）细胞生长状态对后续批次</w:t>
      </w:r>
      <w:r>
        <w:t>pH</w:t>
      </w:r>
      <w:r>
        <w:rPr>
          <w:rFonts w:hint="eastAsia"/>
        </w:rPr>
        <w:t>进行调整，即终级生物反应器培养第</w:t>
      </w:r>
      <w:r>
        <w:t>5</w:t>
      </w:r>
      <w:r>
        <w:rPr>
          <w:rFonts w:hint="eastAsia"/>
        </w:rPr>
        <w:t>天</w:t>
      </w:r>
      <w:r>
        <w:t>pH</w:t>
      </w:r>
      <w:r>
        <w:rPr>
          <w:rFonts w:hint="eastAsia"/>
        </w:rPr>
        <w:t>控制调整为</w:t>
      </w:r>
      <w:r>
        <w:t>7.15±0.35</w:t>
      </w:r>
      <w:r>
        <w:rPr>
          <w:rFonts w:hint="eastAsia"/>
        </w:rPr>
        <w:t>。</w:t>
      </w:r>
    </w:p>
    <w:p w:rsidR="005F3BE4" w:rsidRDefault="00EE2F1C">
      <w:pPr>
        <w:ind w:firstLine="480"/>
      </w:pPr>
      <w:r>
        <w:rPr>
          <w:rFonts w:hint="eastAsia"/>
        </w:rPr>
        <w:t>经小试工艺开发、优化和中试放大确定的细胞培养工艺为：基础培养基为</w:t>
      </w:r>
      <w:r>
        <w:t>CDM-1</w:t>
      </w:r>
      <w:r>
        <w:rPr>
          <w:rFonts w:hint="eastAsia"/>
        </w:rPr>
        <w:t>，补料培养基为</w:t>
      </w:r>
      <w:r>
        <w:t>CDF-3E</w:t>
      </w:r>
      <w:r>
        <w:rPr>
          <w:rFonts w:hint="eastAsia"/>
        </w:rPr>
        <w:t>、</w:t>
      </w:r>
      <w:r>
        <w:t>CDF-3F</w:t>
      </w:r>
      <w:r>
        <w:rPr>
          <w:rFonts w:hint="eastAsia"/>
        </w:rPr>
        <w:t>；终级生物反应器接种后活细胞密度为</w:t>
      </w:r>
      <w:r>
        <w:t>0.4~1.0×10</w:t>
      </w:r>
      <w:r>
        <w:rPr>
          <w:vertAlign w:val="superscript"/>
        </w:rPr>
        <w:t>6</w:t>
      </w:r>
      <w:r>
        <w:t>cells/ml</w:t>
      </w:r>
      <w:r>
        <w:rPr>
          <w:rFonts w:hint="eastAsia"/>
        </w:rPr>
        <w:t>；反应器初始</w:t>
      </w:r>
      <w:r>
        <w:t>pH</w:t>
      </w:r>
      <w:r>
        <w:rPr>
          <w:rFonts w:hint="eastAsia"/>
        </w:rPr>
        <w:t>为</w:t>
      </w:r>
      <w:r>
        <w:t>7.00±0.20</w:t>
      </w:r>
      <w:r>
        <w:rPr>
          <w:rFonts w:hint="eastAsia"/>
        </w:rPr>
        <w:t>，培养第</w:t>
      </w:r>
      <w:r>
        <w:rPr>
          <w:rFonts w:hint="eastAsia"/>
        </w:rPr>
        <w:t>5</w:t>
      </w:r>
      <w:r>
        <w:rPr>
          <w:rFonts w:hint="eastAsia"/>
        </w:rPr>
        <w:t>天（</w:t>
      </w:r>
      <w:r>
        <w:t>D5</w:t>
      </w:r>
      <w:r>
        <w:rPr>
          <w:rFonts w:hint="eastAsia"/>
        </w:rPr>
        <w:t>）调整为</w:t>
      </w:r>
      <w:r>
        <w:t>7.15±0.35</w:t>
      </w:r>
      <w:r>
        <w:rPr>
          <w:rFonts w:hint="eastAsia"/>
        </w:rPr>
        <w:t>；</w:t>
      </w:r>
      <w:r>
        <w:t>DO</w:t>
      </w:r>
      <w:r>
        <w:rPr>
          <w:rFonts w:hint="eastAsia"/>
        </w:rPr>
        <w:t>为</w:t>
      </w:r>
      <w:r>
        <w:t>40%</w:t>
      </w:r>
      <w:r>
        <w:rPr>
          <w:rFonts w:hint="eastAsia"/>
        </w:rPr>
        <w:t>；初始培养温度为</w:t>
      </w:r>
      <w:r>
        <w:t>36.5</w:t>
      </w:r>
      <w:r>
        <w:rPr>
          <w:rFonts w:ascii="宋体" w:hAnsi="宋体" w:cs="宋体" w:hint="eastAsia"/>
        </w:rPr>
        <w:t>℃</w:t>
      </w:r>
      <w:r>
        <w:rPr>
          <w:rFonts w:hint="eastAsia"/>
        </w:rPr>
        <w:t>，培养</w:t>
      </w:r>
      <w:r>
        <w:t>D5</w:t>
      </w:r>
      <w:r>
        <w:rPr>
          <w:rFonts w:hint="eastAsia"/>
        </w:rPr>
        <w:t>调整为</w:t>
      </w:r>
      <w:r>
        <w:t>33.0</w:t>
      </w:r>
      <w:r>
        <w:rPr>
          <w:rFonts w:ascii="宋体" w:hAnsi="宋体" w:cs="宋体" w:hint="eastAsia"/>
        </w:rPr>
        <w:t>℃</w:t>
      </w:r>
      <w:r>
        <w:rPr>
          <w:rFonts w:hint="eastAsia"/>
        </w:rPr>
        <w:t>；培养</w:t>
      </w:r>
      <w:r>
        <w:t>D3</w:t>
      </w:r>
      <w:r>
        <w:rPr>
          <w:rFonts w:hint="eastAsia"/>
        </w:rPr>
        <w:t>、</w:t>
      </w:r>
      <w:r>
        <w:t>D5</w:t>
      </w:r>
      <w:r>
        <w:rPr>
          <w:rFonts w:hint="eastAsia"/>
        </w:rPr>
        <w:t>、</w:t>
      </w:r>
      <w:r>
        <w:t>D7</w:t>
      </w:r>
      <w:r>
        <w:rPr>
          <w:rFonts w:hint="eastAsia"/>
        </w:rPr>
        <w:t>、</w:t>
      </w:r>
      <w:r>
        <w:t>D9</w:t>
      </w:r>
      <w:r>
        <w:rPr>
          <w:rFonts w:hint="eastAsia"/>
        </w:rPr>
        <w:t>、</w:t>
      </w:r>
      <w:r>
        <w:t>D11</w:t>
      </w:r>
      <w:r>
        <w:rPr>
          <w:rFonts w:hint="eastAsia"/>
        </w:rPr>
        <w:t>、</w:t>
      </w:r>
      <w:r>
        <w:t>D13</w:t>
      </w:r>
      <w:r>
        <w:rPr>
          <w:rFonts w:hint="eastAsia"/>
        </w:rPr>
        <w:t>补加</w:t>
      </w:r>
      <w:r>
        <w:t>6%</w:t>
      </w:r>
      <w:r>
        <w:rPr>
          <w:rFonts w:hint="eastAsia"/>
        </w:rPr>
        <w:t>实际培养重量的</w:t>
      </w:r>
      <w:r>
        <w:t>CDF-3E</w:t>
      </w:r>
      <w:r>
        <w:rPr>
          <w:rFonts w:hint="eastAsia"/>
        </w:rPr>
        <w:t>和</w:t>
      </w:r>
      <w:r>
        <w:t>0.5%</w:t>
      </w:r>
      <w:r>
        <w:rPr>
          <w:rFonts w:hint="eastAsia"/>
        </w:rPr>
        <w:t>实际培养重量的</w:t>
      </w:r>
      <w:r>
        <w:t>CDF-3F</w:t>
      </w:r>
      <w:r>
        <w:rPr>
          <w:rFonts w:hint="eastAsia"/>
        </w:rPr>
        <w:t>，根据葡萄糖消耗情况补加</w:t>
      </w:r>
      <w:r>
        <w:t>300g/kg</w:t>
      </w:r>
      <w:r>
        <w:rPr>
          <w:rFonts w:hint="eastAsia"/>
        </w:rPr>
        <w:t>葡萄糖溶液（母液）；培养过程中取样监测细胞状态以及生化参数，培养</w:t>
      </w:r>
      <w:r>
        <w:t>10~14</w:t>
      </w:r>
      <w:r>
        <w:rPr>
          <w:rFonts w:hint="eastAsia"/>
        </w:rPr>
        <w:t>天收获，收获时</w:t>
      </w:r>
      <w:proofErr w:type="gramStart"/>
      <w:r>
        <w:rPr>
          <w:rFonts w:hint="eastAsia"/>
        </w:rPr>
        <w:t>细胞活率应</w:t>
      </w:r>
      <w:proofErr w:type="gramEnd"/>
      <w:r>
        <w:rPr>
          <w:rFonts w:hint="eastAsia"/>
        </w:rPr>
        <w:t>不低于</w:t>
      </w:r>
      <w:r>
        <w:t>50%</w:t>
      </w:r>
      <w:r>
        <w:rPr>
          <w:rFonts w:hint="eastAsia"/>
        </w:rPr>
        <w:t>。</w:t>
      </w:r>
    </w:p>
    <w:p w:rsidR="005F3BE4" w:rsidRDefault="00EE2F1C">
      <w:pPr>
        <w:ind w:firstLine="480"/>
      </w:pPr>
      <w:r>
        <w:rPr>
          <w:rFonts w:hint="eastAsia"/>
        </w:rPr>
        <w:t>小试纯化工艺开发和优化内容包括：亲和层析载量、淋洗条件及洗脱条件优化，结果表明洗脱缓冲液中添加蔗糖作为稳定剂可显著抑制目的蛋白的降解；第二步深层过滤样品</w:t>
      </w:r>
      <w:r>
        <w:t>pH</w:t>
      </w:r>
      <w:r>
        <w:rPr>
          <w:rFonts w:hint="eastAsia"/>
        </w:rPr>
        <w:t>优化，结果表明采用两步深层过滤可有效降低产品中</w:t>
      </w:r>
      <w:r>
        <w:t>HCP</w:t>
      </w:r>
      <w:r>
        <w:rPr>
          <w:rFonts w:hint="eastAsia"/>
        </w:rPr>
        <w:t>残留；阴离子交换层析</w:t>
      </w:r>
      <w:proofErr w:type="gramStart"/>
      <w:r>
        <w:rPr>
          <w:rFonts w:hint="eastAsia"/>
        </w:rPr>
        <w:t>进行上样</w:t>
      </w:r>
      <w:proofErr w:type="gramEnd"/>
      <w:r>
        <w:t>pH</w:t>
      </w:r>
      <w:r>
        <w:rPr>
          <w:rFonts w:hint="eastAsia"/>
        </w:rPr>
        <w:t>优化，以进一步降低工艺相关杂质如</w:t>
      </w:r>
      <w:r>
        <w:t>HCD</w:t>
      </w:r>
      <w:r>
        <w:rPr>
          <w:rFonts w:hint="eastAsia"/>
        </w:rPr>
        <w:t>残留；阳离子交换层析</w:t>
      </w:r>
      <w:proofErr w:type="gramStart"/>
      <w:r>
        <w:rPr>
          <w:rFonts w:hint="eastAsia"/>
        </w:rPr>
        <w:t>对上样</w:t>
      </w:r>
      <w:proofErr w:type="gramEnd"/>
      <w:r>
        <w:t>pH</w:t>
      </w:r>
      <w:r>
        <w:rPr>
          <w:rFonts w:hint="eastAsia"/>
        </w:rPr>
        <w:t>及洗脱条件进行优化，以去除</w:t>
      </w:r>
      <w:r>
        <w:t>HCP</w:t>
      </w:r>
      <w:r>
        <w:rPr>
          <w:rFonts w:hint="eastAsia"/>
        </w:rPr>
        <w:t>残留及低分子量杂质。经小试工艺开发、优化和中试放大确定的纯化工艺流程包括：生物分离（深层过滤）、亲和层析、低</w:t>
      </w:r>
      <w:r>
        <w:t>pH</w:t>
      </w:r>
      <w:r>
        <w:rPr>
          <w:rFonts w:hint="eastAsia"/>
        </w:rPr>
        <w:t>病毒灭活，第二步深层过滤、第三步深层过滤、阴离子交换层析、阳离子交换层析、除病毒过滤、</w:t>
      </w:r>
      <w:proofErr w:type="gramStart"/>
      <w:r>
        <w:rPr>
          <w:rFonts w:hint="eastAsia"/>
        </w:rPr>
        <w:t>超滤换液及</w:t>
      </w:r>
      <w:proofErr w:type="gramEnd"/>
      <w:r>
        <w:rPr>
          <w:rFonts w:hint="eastAsia"/>
        </w:rPr>
        <w:t>除菌过滤。</w:t>
      </w:r>
    </w:p>
    <w:bookmarkEnd w:id="20"/>
    <w:p w:rsidR="005F3BE4" w:rsidRDefault="00EE2F1C">
      <w:pPr>
        <w:pStyle w:val="2"/>
        <w:rPr>
          <w:rFonts w:cs="Times New Roman"/>
        </w:rPr>
      </w:pPr>
      <w:r>
        <w:rPr>
          <w:rFonts w:cs="Times New Roman" w:hint="eastAsia"/>
        </w:rPr>
        <w:t>原液中试生产研究</w:t>
      </w:r>
    </w:p>
    <w:p w:rsidR="005F3BE4" w:rsidRDefault="00EE2F1C">
      <w:pPr>
        <w:ind w:firstLine="480"/>
      </w:pPr>
      <w:r>
        <w:rPr>
          <w:rFonts w:hint="eastAsia"/>
        </w:rPr>
        <w:t>本公司基于</w:t>
      </w:r>
      <w:r>
        <w:t>CHO</w:t>
      </w:r>
      <w:r>
        <w:rPr>
          <w:rFonts w:hint="eastAsia"/>
        </w:rPr>
        <w:t>细胞培养平台技术，确定了细胞培养工艺，在</w:t>
      </w:r>
      <w:r>
        <w:t>1000L</w:t>
      </w:r>
      <w:r>
        <w:rPr>
          <w:rFonts w:hint="eastAsia"/>
        </w:rPr>
        <w:t>工艺研究过程中，通过控制培养过程中的温度、</w:t>
      </w:r>
      <w:r>
        <w:t>pH</w:t>
      </w:r>
      <w:r>
        <w:rPr>
          <w:rFonts w:hint="eastAsia"/>
        </w:rPr>
        <w:t>、收获时间等保证工艺稳定，蛋白质量一致，工艺可放大性好，工艺稳健，可用于临床样品制备。</w:t>
      </w:r>
    </w:p>
    <w:p w:rsidR="005F3BE4" w:rsidRDefault="00EE2F1C">
      <w:pPr>
        <w:ind w:firstLine="480"/>
      </w:pPr>
      <w:r>
        <w:rPr>
          <w:rFonts w:hint="eastAsia"/>
        </w:rPr>
        <w:t>目的蛋白在经过一系列的纯化步骤后各项检测结果达到原液质量标准，三批中试放大的纯化效果保持一致，可以实现对目标蛋白高纯度的分离。</w:t>
      </w:r>
    </w:p>
    <w:p w:rsidR="001E4479" w:rsidRDefault="00EE2F1C">
      <w:pPr>
        <w:ind w:firstLine="480"/>
        <w:sectPr w:rsidR="001E4479">
          <w:pgSz w:w="11906" w:h="16838"/>
          <w:pgMar w:top="1440" w:right="1440" w:bottom="1440" w:left="1800" w:header="851" w:footer="992" w:gutter="0"/>
          <w:cols w:space="425"/>
          <w:docGrid w:type="lines" w:linePitch="326"/>
        </w:sectPr>
      </w:pPr>
      <w:r>
        <w:rPr>
          <w:rFonts w:hint="eastAsia"/>
        </w:rPr>
        <w:t>三批中试生产批次信息见表</w:t>
      </w:r>
      <w:r>
        <w:t>5-1</w:t>
      </w:r>
      <w:r>
        <w:rPr>
          <w:rFonts w:hint="eastAsia"/>
        </w:rPr>
        <w:t>，三批中试生产各步骤工艺参数控制范围汇总</w:t>
      </w:r>
    </w:p>
    <w:p w:rsidR="001E4479" w:rsidRDefault="00EE2F1C" w:rsidP="001E4479">
      <w:pPr>
        <w:ind w:firstLine="480"/>
      </w:pPr>
      <w:r>
        <w:rPr>
          <w:rFonts w:hint="eastAsia"/>
        </w:rPr>
        <w:lastRenderedPageBreak/>
        <w:t>见表</w:t>
      </w:r>
      <w:r>
        <w:t>5-2</w:t>
      </w:r>
      <w:r>
        <w:rPr>
          <w:rFonts w:hint="eastAsia"/>
        </w:rPr>
        <w:t>，三批中试批次生产工艺不同点对比见表</w:t>
      </w:r>
      <w:r>
        <w:t>5-3</w:t>
      </w:r>
      <w:r>
        <w:rPr>
          <w:rFonts w:hint="eastAsia"/>
        </w:rPr>
        <w:t>，三批原液质量汇总</w:t>
      </w:r>
      <w:r>
        <w:t>见表</w:t>
      </w:r>
      <w:r>
        <w:t>5-4</w:t>
      </w:r>
      <w:r>
        <w:rPr>
          <w:rFonts w:hint="eastAsia"/>
        </w:rPr>
        <w:t>。</w:t>
      </w:r>
    </w:p>
    <w:p w:rsidR="005F3BE4" w:rsidRDefault="00EE2F1C" w:rsidP="001E4479">
      <w:pPr>
        <w:pStyle w:val="aff7"/>
      </w:pPr>
      <w:r>
        <w:rPr>
          <w:rFonts w:hint="eastAsia"/>
        </w:rPr>
        <w:t>表</w:t>
      </w:r>
      <w:r>
        <w:t xml:space="preserve"> 5</w:t>
      </w:r>
      <w:r>
        <w:noBreakHyphen/>
        <w:t>1</w:t>
      </w:r>
      <w:r w:rsidR="00664BFD">
        <w:t xml:space="preserve"> </w:t>
      </w:r>
      <w:r>
        <w:rPr>
          <w:rFonts w:hint="eastAsia"/>
        </w:rPr>
        <w:t>三批中试生产批次信息</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79"/>
        <w:gridCol w:w="2220"/>
        <w:gridCol w:w="2633"/>
        <w:gridCol w:w="3011"/>
        <w:gridCol w:w="1609"/>
        <w:gridCol w:w="1359"/>
        <w:gridCol w:w="1177"/>
      </w:tblGrid>
      <w:tr w:rsidR="005F3BE4" w:rsidRPr="001E4479" w:rsidTr="001E4479">
        <w:trPr>
          <w:trHeight w:hRule="exact" w:val="431"/>
          <w:jc w:val="center"/>
        </w:trPr>
        <w:tc>
          <w:tcPr>
            <w:tcW w:w="581" w:type="pct"/>
            <w:shd w:val="clear" w:color="auto" w:fill="auto"/>
            <w:vAlign w:val="center"/>
          </w:tcPr>
          <w:p w:rsidR="005F3BE4" w:rsidRPr="001E4479" w:rsidRDefault="00EE2F1C">
            <w:pPr>
              <w:pStyle w:val="19"/>
              <w:rPr>
                <w:b/>
              </w:rPr>
            </w:pPr>
            <w:r w:rsidRPr="001E4479">
              <w:rPr>
                <w:b/>
              </w:rPr>
              <w:t>批号</w:t>
            </w:r>
          </w:p>
        </w:tc>
        <w:tc>
          <w:tcPr>
            <w:tcW w:w="817" w:type="pct"/>
            <w:shd w:val="clear" w:color="auto" w:fill="auto"/>
            <w:vAlign w:val="center"/>
          </w:tcPr>
          <w:p w:rsidR="005F3BE4" w:rsidRPr="001E4479" w:rsidRDefault="00EE2F1C">
            <w:pPr>
              <w:pStyle w:val="19"/>
              <w:rPr>
                <w:b/>
              </w:rPr>
            </w:pPr>
            <w:r w:rsidRPr="001E4479">
              <w:rPr>
                <w:b/>
              </w:rPr>
              <w:t>生产日期</w:t>
            </w:r>
          </w:p>
        </w:tc>
        <w:tc>
          <w:tcPr>
            <w:tcW w:w="969" w:type="pct"/>
            <w:shd w:val="clear" w:color="auto" w:fill="auto"/>
            <w:vAlign w:val="center"/>
          </w:tcPr>
          <w:p w:rsidR="005F3BE4" w:rsidRPr="001E4479" w:rsidRDefault="00EE2F1C">
            <w:pPr>
              <w:pStyle w:val="19"/>
              <w:rPr>
                <w:b/>
              </w:rPr>
            </w:pPr>
            <w:r w:rsidRPr="001E4479">
              <w:rPr>
                <w:b/>
              </w:rPr>
              <w:t>生产地点</w:t>
            </w:r>
          </w:p>
        </w:tc>
        <w:tc>
          <w:tcPr>
            <w:tcW w:w="1108" w:type="pct"/>
            <w:shd w:val="clear" w:color="auto" w:fill="auto"/>
            <w:vAlign w:val="center"/>
          </w:tcPr>
          <w:p w:rsidR="005F3BE4" w:rsidRPr="001E4479" w:rsidRDefault="00EE2F1C">
            <w:pPr>
              <w:pStyle w:val="19"/>
              <w:rPr>
                <w:b/>
              </w:rPr>
            </w:pPr>
            <w:r w:rsidRPr="001E4479">
              <w:rPr>
                <w:b/>
              </w:rPr>
              <w:t>目的</w:t>
            </w:r>
            <w:r w:rsidRPr="001E4479">
              <w:rPr>
                <w:b/>
              </w:rPr>
              <w:t>/</w:t>
            </w:r>
            <w:r w:rsidRPr="001E4479">
              <w:rPr>
                <w:b/>
              </w:rPr>
              <w:t>样品用途</w:t>
            </w:r>
          </w:p>
        </w:tc>
        <w:tc>
          <w:tcPr>
            <w:tcW w:w="592" w:type="pct"/>
            <w:vAlign w:val="center"/>
          </w:tcPr>
          <w:p w:rsidR="005F3BE4" w:rsidRPr="001E4479" w:rsidRDefault="00EE2F1C">
            <w:pPr>
              <w:pStyle w:val="19"/>
              <w:rPr>
                <w:b/>
              </w:rPr>
            </w:pPr>
            <w:r w:rsidRPr="001E4479">
              <w:rPr>
                <w:b/>
              </w:rPr>
              <w:t>细胞培养规模</w:t>
            </w:r>
          </w:p>
        </w:tc>
        <w:tc>
          <w:tcPr>
            <w:tcW w:w="500" w:type="pct"/>
            <w:shd w:val="clear" w:color="auto" w:fill="auto"/>
            <w:vAlign w:val="center"/>
          </w:tcPr>
          <w:p w:rsidR="005F3BE4" w:rsidRPr="001E4479" w:rsidRDefault="00EE2F1C">
            <w:pPr>
              <w:pStyle w:val="19"/>
              <w:rPr>
                <w:b/>
              </w:rPr>
            </w:pPr>
            <w:r w:rsidRPr="001E4479">
              <w:rPr>
                <w:b/>
              </w:rPr>
              <w:t>原液批量</w:t>
            </w:r>
          </w:p>
        </w:tc>
        <w:tc>
          <w:tcPr>
            <w:tcW w:w="433" w:type="pct"/>
            <w:shd w:val="clear" w:color="auto" w:fill="auto"/>
            <w:vAlign w:val="center"/>
          </w:tcPr>
          <w:p w:rsidR="005F3BE4" w:rsidRPr="001E4479" w:rsidRDefault="00EE2F1C">
            <w:pPr>
              <w:pStyle w:val="19"/>
              <w:rPr>
                <w:b/>
              </w:rPr>
            </w:pPr>
            <w:r w:rsidRPr="001E4479">
              <w:rPr>
                <w:b/>
              </w:rPr>
              <w:t>收率</w:t>
            </w:r>
          </w:p>
        </w:tc>
      </w:tr>
      <w:tr w:rsidR="005F3BE4" w:rsidRPr="001E4479" w:rsidTr="001E4479">
        <w:trPr>
          <w:trHeight w:hRule="exact" w:val="637"/>
          <w:jc w:val="center"/>
        </w:trPr>
        <w:tc>
          <w:tcPr>
            <w:tcW w:w="581" w:type="pct"/>
            <w:shd w:val="clear" w:color="auto" w:fill="auto"/>
            <w:vAlign w:val="center"/>
          </w:tcPr>
          <w:p w:rsidR="005F3BE4" w:rsidRPr="001E4479" w:rsidRDefault="00EE2F1C">
            <w:pPr>
              <w:pStyle w:val="19"/>
            </w:pPr>
            <w:r w:rsidRPr="001E4479">
              <w:t>20191203</w:t>
            </w:r>
          </w:p>
        </w:tc>
        <w:tc>
          <w:tcPr>
            <w:tcW w:w="817" w:type="pct"/>
            <w:shd w:val="clear" w:color="auto" w:fill="auto"/>
            <w:vAlign w:val="center"/>
          </w:tcPr>
          <w:p w:rsidR="005F3BE4" w:rsidRPr="001E4479" w:rsidRDefault="00EE2F1C">
            <w:pPr>
              <w:pStyle w:val="19"/>
            </w:pPr>
            <w:r w:rsidRPr="001E4479">
              <w:t>2019.11.13~2020.01.13</w:t>
            </w:r>
          </w:p>
        </w:tc>
        <w:tc>
          <w:tcPr>
            <w:tcW w:w="969" w:type="pct"/>
            <w:shd w:val="clear" w:color="auto" w:fill="auto"/>
            <w:vAlign w:val="center"/>
          </w:tcPr>
          <w:p w:rsidR="005F3BE4" w:rsidRPr="001E4479" w:rsidRDefault="00EE2F1C">
            <w:pPr>
              <w:pStyle w:val="19"/>
            </w:pPr>
            <w:r w:rsidRPr="001E4479">
              <w:t>正大天晴药业集团股份有限公司</w:t>
            </w:r>
          </w:p>
        </w:tc>
        <w:tc>
          <w:tcPr>
            <w:tcW w:w="1108" w:type="pct"/>
            <w:shd w:val="clear" w:color="auto" w:fill="auto"/>
            <w:vAlign w:val="center"/>
          </w:tcPr>
          <w:p w:rsidR="005F3BE4" w:rsidRPr="001E4479" w:rsidRDefault="00EE2F1C">
            <w:pPr>
              <w:pStyle w:val="19"/>
            </w:pPr>
            <w:r w:rsidRPr="001E4479">
              <w:t>药理毒理研究</w:t>
            </w:r>
          </w:p>
        </w:tc>
        <w:tc>
          <w:tcPr>
            <w:tcW w:w="592" w:type="pct"/>
            <w:vAlign w:val="center"/>
          </w:tcPr>
          <w:p w:rsidR="005F3BE4" w:rsidRPr="001E4479" w:rsidRDefault="00EE2F1C">
            <w:pPr>
              <w:pStyle w:val="19"/>
            </w:pPr>
            <w:r w:rsidRPr="001E4479">
              <w:t>1000L</w:t>
            </w:r>
          </w:p>
        </w:tc>
        <w:tc>
          <w:tcPr>
            <w:tcW w:w="500" w:type="pct"/>
            <w:shd w:val="clear" w:color="auto" w:fill="auto"/>
            <w:vAlign w:val="center"/>
          </w:tcPr>
          <w:p w:rsidR="005F3BE4" w:rsidRPr="001E4479" w:rsidRDefault="00EE2F1C">
            <w:pPr>
              <w:pStyle w:val="19"/>
            </w:pPr>
            <w:r w:rsidRPr="001E4479">
              <w:t>327g</w:t>
            </w:r>
          </w:p>
        </w:tc>
        <w:tc>
          <w:tcPr>
            <w:tcW w:w="433" w:type="pct"/>
            <w:shd w:val="clear" w:color="auto" w:fill="auto"/>
            <w:vAlign w:val="center"/>
          </w:tcPr>
          <w:p w:rsidR="005F3BE4" w:rsidRPr="001E4479" w:rsidRDefault="00EE2F1C">
            <w:pPr>
              <w:pStyle w:val="19"/>
            </w:pPr>
            <w:r w:rsidRPr="001E4479">
              <w:t>47.2%</w:t>
            </w:r>
          </w:p>
        </w:tc>
      </w:tr>
      <w:tr w:rsidR="005F3BE4" w:rsidRPr="001E4479" w:rsidTr="001E4479">
        <w:trPr>
          <w:trHeight w:hRule="exact" w:val="717"/>
          <w:jc w:val="center"/>
        </w:trPr>
        <w:tc>
          <w:tcPr>
            <w:tcW w:w="581" w:type="pct"/>
            <w:shd w:val="clear" w:color="auto" w:fill="auto"/>
            <w:vAlign w:val="center"/>
          </w:tcPr>
          <w:p w:rsidR="005F3BE4" w:rsidRPr="001E4479" w:rsidRDefault="00EE2F1C">
            <w:pPr>
              <w:pStyle w:val="19"/>
            </w:pPr>
            <w:r w:rsidRPr="001E4479">
              <w:t>20200303</w:t>
            </w:r>
          </w:p>
        </w:tc>
        <w:tc>
          <w:tcPr>
            <w:tcW w:w="817" w:type="pct"/>
            <w:shd w:val="clear" w:color="auto" w:fill="auto"/>
            <w:vAlign w:val="center"/>
          </w:tcPr>
          <w:p w:rsidR="005F3BE4" w:rsidRPr="001E4479" w:rsidRDefault="00EE2F1C">
            <w:pPr>
              <w:pStyle w:val="19"/>
            </w:pPr>
            <w:r w:rsidRPr="001E4479">
              <w:t>2020.03.06~2020.04.15</w:t>
            </w:r>
          </w:p>
        </w:tc>
        <w:tc>
          <w:tcPr>
            <w:tcW w:w="969" w:type="pct"/>
            <w:shd w:val="clear" w:color="auto" w:fill="auto"/>
            <w:vAlign w:val="center"/>
          </w:tcPr>
          <w:p w:rsidR="005F3BE4" w:rsidRPr="001E4479" w:rsidRDefault="00EE2F1C">
            <w:pPr>
              <w:pStyle w:val="19"/>
            </w:pPr>
            <w:r w:rsidRPr="001E4479">
              <w:t>正大天晴药业集团股份有限公司</w:t>
            </w:r>
          </w:p>
        </w:tc>
        <w:tc>
          <w:tcPr>
            <w:tcW w:w="1108" w:type="pct"/>
            <w:shd w:val="clear" w:color="auto" w:fill="auto"/>
            <w:vAlign w:val="center"/>
          </w:tcPr>
          <w:p w:rsidR="005F3BE4" w:rsidRPr="001E4479" w:rsidRDefault="00EE2F1C">
            <w:pPr>
              <w:pStyle w:val="19"/>
            </w:pPr>
            <w:r w:rsidRPr="001E4479">
              <w:t>原液质量研究和稳定性考察、制剂制备</w:t>
            </w:r>
          </w:p>
        </w:tc>
        <w:tc>
          <w:tcPr>
            <w:tcW w:w="592" w:type="pct"/>
            <w:vAlign w:val="center"/>
          </w:tcPr>
          <w:p w:rsidR="005F3BE4" w:rsidRPr="001E4479" w:rsidRDefault="00EE2F1C">
            <w:pPr>
              <w:pStyle w:val="19"/>
            </w:pPr>
            <w:r w:rsidRPr="001E4479">
              <w:t>1000L</w:t>
            </w:r>
          </w:p>
        </w:tc>
        <w:tc>
          <w:tcPr>
            <w:tcW w:w="500" w:type="pct"/>
            <w:shd w:val="clear" w:color="auto" w:fill="auto"/>
            <w:vAlign w:val="center"/>
          </w:tcPr>
          <w:p w:rsidR="005F3BE4" w:rsidRPr="001E4479" w:rsidRDefault="00EE2F1C">
            <w:pPr>
              <w:pStyle w:val="19"/>
            </w:pPr>
            <w:r w:rsidRPr="001E4479">
              <w:t>482g</w:t>
            </w:r>
          </w:p>
        </w:tc>
        <w:tc>
          <w:tcPr>
            <w:tcW w:w="433" w:type="pct"/>
            <w:shd w:val="clear" w:color="auto" w:fill="auto"/>
            <w:vAlign w:val="center"/>
          </w:tcPr>
          <w:p w:rsidR="005F3BE4" w:rsidRPr="001E4479" w:rsidRDefault="00EE2F1C">
            <w:pPr>
              <w:pStyle w:val="19"/>
            </w:pPr>
            <w:r w:rsidRPr="001E4479">
              <w:t>42.2%</w:t>
            </w:r>
          </w:p>
        </w:tc>
      </w:tr>
      <w:tr w:rsidR="005F3BE4" w:rsidRPr="001E4479" w:rsidTr="001E4479">
        <w:trPr>
          <w:trHeight w:hRule="exact" w:val="711"/>
          <w:jc w:val="center"/>
        </w:trPr>
        <w:tc>
          <w:tcPr>
            <w:tcW w:w="581" w:type="pct"/>
            <w:shd w:val="clear" w:color="auto" w:fill="auto"/>
            <w:vAlign w:val="center"/>
          </w:tcPr>
          <w:p w:rsidR="005F3BE4" w:rsidRPr="001E4479" w:rsidRDefault="00EE2F1C">
            <w:pPr>
              <w:pStyle w:val="19"/>
            </w:pPr>
            <w:r w:rsidRPr="001E4479">
              <w:t>20200405</w:t>
            </w:r>
          </w:p>
        </w:tc>
        <w:tc>
          <w:tcPr>
            <w:tcW w:w="817" w:type="pct"/>
            <w:shd w:val="clear" w:color="auto" w:fill="auto"/>
            <w:vAlign w:val="center"/>
          </w:tcPr>
          <w:p w:rsidR="005F3BE4" w:rsidRPr="001E4479" w:rsidRDefault="00EE2F1C">
            <w:pPr>
              <w:pStyle w:val="19"/>
            </w:pPr>
            <w:r w:rsidRPr="001E4479">
              <w:t>2020.03.31~2020.05.09</w:t>
            </w:r>
          </w:p>
        </w:tc>
        <w:tc>
          <w:tcPr>
            <w:tcW w:w="969" w:type="pct"/>
            <w:shd w:val="clear" w:color="auto" w:fill="auto"/>
            <w:vAlign w:val="center"/>
          </w:tcPr>
          <w:p w:rsidR="005F3BE4" w:rsidRPr="001E4479" w:rsidRDefault="00EE2F1C">
            <w:pPr>
              <w:pStyle w:val="19"/>
            </w:pPr>
            <w:r w:rsidRPr="001E4479">
              <w:t>正大天晴药业集团股份有限公司</w:t>
            </w:r>
          </w:p>
        </w:tc>
        <w:tc>
          <w:tcPr>
            <w:tcW w:w="1108" w:type="pct"/>
            <w:shd w:val="clear" w:color="auto" w:fill="auto"/>
            <w:vAlign w:val="center"/>
          </w:tcPr>
          <w:p w:rsidR="005F3BE4" w:rsidRPr="001E4479" w:rsidRDefault="00EE2F1C">
            <w:pPr>
              <w:pStyle w:val="19"/>
            </w:pPr>
            <w:r w:rsidRPr="001E4479">
              <w:t>原液质量研究和稳定性考察、制剂制备</w:t>
            </w:r>
          </w:p>
        </w:tc>
        <w:tc>
          <w:tcPr>
            <w:tcW w:w="592" w:type="pct"/>
            <w:vAlign w:val="center"/>
          </w:tcPr>
          <w:p w:rsidR="005F3BE4" w:rsidRPr="001E4479" w:rsidRDefault="00EE2F1C">
            <w:pPr>
              <w:pStyle w:val="19"/>
            </w:pPr>
            <w:r w:rsidRPr="001E4479">
              <w:t>1000L</w:t>
            </w:r>
          </w:p>
        </w:tc>
        <w:tc>
          <w:tcPr>
            <w:tcW w:w="500" w:type="pct"/>
            <w:shd w:val="clear" w:color="auto" w:fill="auto"/>
            <w:vAlign w:val="center"/>
          </w:tcPr>
          <w:p w:rsidR="005F3BE4" w:rsidRPr="001E4479" w:rsidRDefault="00EE2F1C">
            <w:pPr>
              <w:pStyle w:val="19"/>
            </w:pPr>
            <w:r w:rsidRPr="001E4479">
              <w:t>487g</w:t>
            </w:r>
          </w:p>
        </w:tc>
        <w:tc>
          <w:tcPr>
            <w:tcW w:w="433" w:type="pct"/>
            <w:shd w:val="clear" w:color="auto" w:fill="auto"/>
            <w:vAlign w:val="center"/>
          </w:tcPr>
          <w:p w:rsidR="005F3BE4" w:rsidRPr="001E4479" w:rsidRDefault="00EE2F1C">
            <w:pPr>
              <w:pStyle w:val="19"/>
            </w:pPr>
            <w:r w:rsidRPr="001E4479">
              <w:t>45.1%</w:t>
            </w:r>
          </w:p>
        </w:tc>
      </w:tr>
    </w:tbl>
    <w:p w:rsidR="005F3BE4" w:rsidRDefault="00EE2F1C" w:rsidP="001E4479">
      <w:pPr>
        <w:pStyle w:val="aff7"/>
      </w:pPr>
      <w:r>
        <w:rPr>
          <w:rFonts w:hint="eastAsia"/>
        </w:rPr>
        <w:t>表</w:t>
      </w:r>
      <w:r>
        <w:t>5-2</w:t>
      </w:r>
      <w:r w:rsidR="00664BFD">
        <w:t xml:space="preserve"> </w:t>
      </w:r>
      <w:r>
        <w:rPr>
          <w:rFonts w:hint="eastAsia"/>
        </w:rPr>
        <w:t>三批中试生产各步骤工艺参数控制范围汇总表</w:t>
      </w:r>
    </w:p>
    <w:tbl>
      <w:tblPr>
        <w:tblStyle w:val="42"/>
        <w:tblW w:w="5000" w:type="pct"/>
        <w:jc w:val="center"/>
        <w:tblLook w:val="04A0" w:firstRow="1" w:lastRow="0" w:firstColumn="1" w:lastColumn="0" w:noHBand="0" w:noVBand="1"/>
      </w:tblPr>
      <w:tblGrid>
        <w:gridCol w:w="3172"/>
        <w:gridCol w:w="1207"/>
        <w:gridCol w:w="2799"/>
        <w:gridCol w:w="3190"/>
        <w:gridCol w:w="3220"/>
      </w:tblGrid>
      <w:tr w:rsidR="005F3BE4" w:rsidTr="001E4479">
        <w:trPr>
          <w:trHeight w:hRule="exact" w:val="431"/>
          <w:jc w:val="center"/>
        </w:trPr>
        <w:tc>
          <w:tcPr>
            <w:tcW w:w="1167" w:type="pct"/>
            <w:vMerge w:val="restart"/>
            <w:vAlign w:val="center"/>
          </w:tcPr>
          <w:p w:rsidR="005F3BE4" w:rsidRPr="001E4479" w:rsidRDefault="00EE2F1C" w:rsidP="001E4479">
            <w:pPr>
              <w:pStyle w:val="19"/>
              <w:rPr>
                <w:b/>
              </w:rPr>
            </w:pPr>
            <w:r w:rsidRPr="001E4479">
              <w:rPr>
                <w:rFonts w:hint="eastAsia"/>
                <w:b/>
              </w:rPr>
              <w:t>工艺参数</w:t>
            </w:r>
          </w:p>
        </w:tc>
        <w:tc>
          <w:tcPr>
            <w:tcW w:w="444" w:type="pct"/>
            <w:vMerge w:val="restart"/>
            <w:vAlign w:val="center"/>
          </w:tcPr>
          <w:p w:rsidR="005F3BE4" w:rsidRPr="001E4479" w:rsidRDefault="00EE2F1C" w:rsidP="001E4479">
            <w:pPr>
              <w:pStyle w:val="19"/>
              <w:rPr>
                <w:b/>
              </w:rPr>
            </w:pPr>
            <w:r w:rsidRPr="001E4479">
              <w:rPr>
                <w:rFonts w:hint="eastAsia"/>
                <w:b/>
              </w:rPr>
              <w:t>可接受范围</w:t>
            </w:r>
          </w:p>
        </w:tc>
        <w:tc>
          <w:tcPr>
            <w:tcW w:w="3389" w:type="pct"/>
            <w:gridSpan w:val="3"/>
            <w:vAlign w:val="center"/>
          </w:tcPr>
          <w:p w:rsidR="005F3BE4" w:rsidRPr="001E4479" w:rsidRDefault="00EE2F1C" w:rsidP="001E4479">
            <w:pPr>
              <w:pStyle w:val="19"/>
              <w:rPr>
                <w:b/>
              </w:rPr>
            </w:pPr>
            <w:r w:rsidRPr="001E4479">
              <w:rPr>
                <w:rFonts w:hint="eastAsia"/>
                <w:b/>
              </w:rPr>
              <w:t>原液批号</w:t>
            </w:r>
          </w:p>
        </w:tc>
      </w:tr>
      <w:tr w:rsidR="005F3BE4" w:rsidTr="001E4479">
        <w:trPr>
          <w:trHeight w:hRule="exact" w:val="431"/>
          <w:jc w:val="center"/>
        </w:trPr>
        <w:tc>
          <w:tcPr>
            <w:tcW w:w="1167" w:type="pct"/>
            <w:vMerge/>
            <w:vAlign w:val="center"/>
          </w:tcPr>
          <w:p w:rsidR="005F3BE4" w:rsidRPr="001E4479" w:rsidRDefault="005F3BE4" w:rsidP="001E4479">
            <w:pPr>
              <w:pStyle w:val="19"/>
              <w:rPr>
                <w:b/>
              </w:rPr>
            </w:pPr>
          </w:p>
        </w:tc>
        <w:tc>
          <w:tcPr>
            <w:tcW w:w="444" w:type="pct"/>
            <w:vMerge/>
            <w:vAlign w:val="center"/>
          </w:tcPr>
          <w:p w:rsidR="005F3BE4" w:rsidRPr="001E4479" w:rsidRDefault="005F3BE4" w:rsidP="001E4479">
            <w:pPr>
              <w:pStyle w:val="19"/>
              <w:rPr>
                <w:b/>
              </w:rPr>
            </w:pPr>
          </w:p>
        </w:tc>
        <w:tc>
          <w:tcPr>
            <w:tcW w:w="1030" w:type="pct"/>
            <w:vAlign w:val="center"/>
          </w:tcPr>
          <w:p w:rsidR="005F3BE4" w:rsidRPr="001E4479" w:rsidRDefault="00EE2F1C" w:rsidP="001E4479">
            <w:pPr>
              <w:pStyle w:val="19"/>
              <w:rPr>
                <w:b/>
              </w:rPr>
            </w:pPr>
            <w:r w:rsidRPr="001E4479">
              <w:rPr>
                <w:b/>
              </w:rPr>
              <w:t>20191227</w:t>
            </w:r>
          </w:p>
        </w:tc>
        <w:tc>
          <w:tcPr>
            <w:tcW w:w="1174" w:type="pct"/>
            <w:vAlign w:val="center"/>
          </w:tcPr>
          <w:p w:rsidR="005F3BE4" w:rsidRPr="001E4479" w:rsidRDefault="00EE2F1C" w:rsidP="001E4479">
            <w:pPr>
              <w:pStyle w:val="19"/>
              <w:rPr>
                <w:b/>
              </w:rPr>
            </w:pPr>
            <w:r w:rsidRPr="001E4479">
              <w:rPr>
                <w:b/>
              </w:rPr>
              <w:t>20200303</w:t>
            </w:r>
          </w:p>
        </w:tc>
        <w:tc>
          <w:tcPr>
            <w:tcW w:w="1185" w:type="pct"/>
            <w:vAlign w:val="center"/>
          </w:tcPr>
          <w:p w:rsidR="005F3BE4" w:rsidRPr="001E4479" w:rsidRDefault="00EE2F1C" w:rsidP="001E4479">
            <w:pPr>
              <w:pStyle w:val="19"/>
              <w:rPr>
                <w:b/>
              </w:rPr>
            </w:pPr>
            <w:r w:rsidRPr="001E4479">
              <w:rPr>
                <w:b/>
              </w:rPr>
              <w:t>20200405</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细胞复苏</w:t>
            </w:r>
          </w:p>
        </w:tc>
      </w:tr>
      <w:tr w:rsidR="005F3BE4" w:rsidTr="001E4479">
        <w:trPr>
          <w:trHeight w:hRule="exact" w:val="431"/>
          <w:jc w:val="center"/>
        </w:trPr>
        <w:tc>
          <w:tcPr>
            <w:tcW w:w="1167" w:type="pct"/>
            <w:vAlign w:val="center"/>
          </w:tcPr>
          <w:p w:rsidR="005F3BE4" w:rsidRDefault="00EE2F1C" w:rsidP="001E4479">
            <w:pPr>
              <w:pStyle w:val="19"/>
            </w:pPr>
            <w:r>
              <w:t>CO</w:t>
            </w:r>
            <w:r>
              <w:rPr>
                <w:vertAlign w:val="subscript"/>
              </w:rPr>
              <w:t>2</w:t>
            </w:r>
            <w:r>
              <w:rPr>
                <w:rFonts w:hint="eastAsia"/>
              </w:rPr>
              <w:t>浓度（</w:t>
            </w:r>
            <w:r>
              <w:t>%</w:t>
            </w:r>
            <w:r>
              <w:rPr>
                <w:rFonts w:hint="eastAsia"/>
              </w:rPr>
              <w:t>）</w:t>
            </w:r>
          </w:p>
        </w:tc>
        <w:tc>
          <w:tcPr>
            <w:tcW w:w="444" w:type="pct"/>
            <w:vAlign w:val="center"/>
          </w:tcPr>
          <w:p w:rsidR="005F3BE4" w:rsidRDefault="00EE2F1C" w:rsidP="001E4479">
            <w:pPr>
              <w:pStyle w:val="19"/>
            </w:pPr>
            <w:r>
              <w:t>5~10</w:t>
            </w:r>
          </w:p>
        </w:tc>
        <w:tc>
          <w:tcPr>
            <w:tcW w:w="1030" w:type="pct"/>
            <w:vAlign w:val="center"/>
          </w:tcPr>
          <w:p w:rsidR="005F3BE4" w:rsidRDefault="00EE2F1C" w:rsidP="001E4479">
            <w:pPr>
              <w:pStyle w:val="19"/>
            </w:pPr>
            <w:r>
              <w:t>8.0</w:t>
            </w:r>
          </w:p>
        </w:tc>
        <w:tc>
          <w:tcPr>
            <w:tcW w:w="1174" w:type="pct"/>
            <w:vAlign w:val="center"/>
          </w:tcPr>
          <w:p w:rsidR="005F3BE4" w:rsidRDefault="00EE2F1C" w:rsidP="001E4479">
            <w:pPr>
              <w:pStyle w:val="19"/>
            </w:pPr>
            <w:r>
              <w:t>8.0</w:t>
            </w:r>
          </w:p>
        </w:tc>
        <w:tc>
          <w:tcPr>
            <w:tcW w:w="1185" w:type="pct"/>
            <w:vAlign w:val="center"/>
          </w:tcPr>
          <w:p w:rsidR="005F3BE4" w:rsidRDefault="00EE2F1C" w:rsidP="001E4479">
            <w:pPr>
              <w:pStyle w:val="19"/>
            </w:pPr>
            <w:r>
              <w:t>8.0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转速（</w:t>
            </w:r>
            <w:r>
              <w:t>rpm</w:t>
            </w:r>
            <w:r>
              <w:rPr>
                <w:rFonts w:hint="eastAsia"/>
              </w:rPr>
              <w:t>）</w:t>
            </w:r>
          </w:p>
        </w:tc>
        <w:tc>
          <w:tcPr>
            <w:tcW w:w="444" w:type="pct"/>
            <w:vAlign w:val="center"/>
          </w:tcPr>
          <w:p w:rsidR="005F3BE4" w:rsidRDefault="00EE2F1C" w:rsidP="001E4479">
            <w:pPr>
              <w:pStyle w:val="19"/>
            </w:pPr>
            <w:r>
              <w:t>110~150</w:t>
            </w:r>
          </w:p>
        </w:tc>
        <w:tc>
          <w:tcPr>
            <w:tcW w:w="1030" w:type="pct"/>
            <w:vAlign w:val="center"/>
          </w:tcPr>
          <w:p w:rsidR="005F3BE4" w:rsidRDefault="00EE2F1C" w:rsidP="001E4479">
            <w:pPr>
              <w:pStyle w:val="19"/>
            </w:pPr>
            <w:r>
              <w:t>130</w:t>
            </w:r>
          </w:p>
        </w:tc>
        <w:tc>
          <w:tcPr>
            <w:tcW w:w="1174" w:type="pct"/>
            <w:vAlign w:val="center"/>
          </w:tcPr>
          <w:p w:rsidR="005F3BE4" w:rsidRDefault="00EE2F1C" w:rsidP="001E4479">
            <w:pPr>
              <w:pStyle w:val="19"/>
            </w:pPr>
            <w:r>
              <w:t>130</w:t>
            </w:r>
          </w:p>
        </w:tc>
        <w:tc>
          <w:tcPr>
            <w:tcW w:w="1185" w:type="pct"/>
            <w:vAlign w:val="center"/>
          </w:tcPr>
          <w:p w:rsidR="005F3BE4" w:rsidRDefault="00EE2F1C" w:rsidP="001E4479">
            <w:pPr>
              <w:pStyle w:val="19"/>
            </w:pPr>
            <w:r>
              <w:t>130</w:t>
            </w:r>
          </w:p>
        </w:tc>
      </w:tr>
      <w:tr w:rsidR="005F3BE4" w:rsidTr="001E4479">
        <w:trPr>
          <w:trHeight w:hRule="exact" w:val="736"/>
          <w:jc w:val="center"/>
        </w:trPr>
        <w:tc>
          <w:tcPr>
            <w:tcW w:w="1167" w:type="pct"/>
            <w:vAlign w:val="center"/>
          </w:tcPr>
          <w:p w:rsidR="005F3BE4" w:rsidRDefault="00EE2F1C" w:rsidP="001E4479">
            <w:pPr>
              <w:pStyle w:val="19"/>
            </w:pPr>
            <w:r>
              <w:rPr>
                <w:rFonts w:hint="eastAsia"/>
              </w:rPr>
              <w:t>传代时活细胞密度（</w:t>
            </w:r>
            <w:r>
              <w:t>×10</w:t>
            </w:r>
            <w:r>
              <w:rPr>
                <w:vertAlign w:val="superscript"/>
              </w:rPr>
              <w:t>6</w:t>
            </w:r>
            <w:r>
              <w:t>cells/ml</w:t>
            </w:r>
            <w:r>
              <w:rPr>
                <w:rFonts w:hint="eastAsia"/>
              </w:rPr>
              <w:t>）</w:t>
            </w:r>
          </w:p>
        </w:tc>
        <w:tc>
          <w:tcPr>
            <w:tcW w:w="444" w:type="pct"/>
            <w:vAlign w:val="center"/>
          </w:tcPr>
          <w:p w:rsidR="005F3BE4" w:rsidRDefault="00EE2F1C" w:rsidP="001E4479">
            <w:pPr>
              <w:pStyle w:val="19"/>
            </w:pPr>
            <w:r>
              <w:t>1.5~5.0</w:t>
            </w:r>
          </w:p>
        </w:tc>
        <w:tc>
          <w:tcPr>
            <w:tcW w:w="1030" w:type="pct"/>
            <w:vAlign w:val="center"/>
          </w:tcPr>
          <w:p w:rsidR="005F3BE4" w:rsidRDefault="00EE2F1C" w:rsidP="001E4479">
            <w:pPr>
              <w:pStyle w:val="19"/>
            </w:pPr>
            <w:r>
              <w:t>2.8</w:t>
            </w:r>
          </w:p>
        </w:tc>
        <w:tc>
          <w:tcPr>
            <w:tcW w:w="1174" w:type="pct"/>
            <w:vAlign w:val="center"/>
          </w:tcPr>
          <w:p w:rsidR="005F3BE4" w:rsidRDefault="00EE2F1C" w:rsidP="001E4479">
            <w:pPr>
              <w:pStyle w:val="19"/>
            </w:pPr>
            <w:r>
              <w:t>1.6</w:t>
            </w:r>
          </w:p>
        </w:tc>
        <w:tc>
          <w:tcPr>
            <w:tcW w:w="1185" w:type="pct"/>
            <w:vAlign w:val="center"/>
          </w:tcPr>
          <w:p w:rsidR="005F3BE4" w:rsidRDefault="00EE2F1C" w:rsidP="001E4479">
            <w:pPr>
              <w:pStyle w:val="19"/>
            </w:pPr>
            <w:r>
              <w:t>2.6</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传代时细胞活率（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85</w:t>
            </w:r>
          </w:p>
        </w:tc>
        <w:tc>
          <w:tcPr>
            <w:tcW w:w="1030" w:type="pct"/>
            <w:vAlign w:val="center"/>
          </w:tcPr>
          <w:p w:rsidR="005F3BE4" w:rsidRDefault="00EE2F1C" w:rsidP="001E4479">
            <w:pPr>
              <w:pStyle w:val="19"/>
            </w:pPr>
            <w:r>
              <w:t>97</w:t>
            </w:r>
          </w:p>
        </w:tc>
        <w:tc>
          <w:tcPr>
            <w:tcW w:w="1174" w:type="pct"/>
            <w:vAlign w:val="center"/>
          </w:tcPr>
          <w:p w:rsidR="005F3BE4" w:rsidRDefault="00EE2F1C" w:rsidP="001E4479">
            <w:pPr>
              <w:pStyle w:val="19"/>
            </w:pPr>
            <w:r>
              <w:t>93</w:t>
            </w:r>
          </w:p>
        </w:tc>
        <w:tc>
          <w:tcPr>
            <w:tcW w:w="1185" w:type="pct"/>
            <w:vAlign w:val="center"/>
          </w:tcPr>
          <w:p w:rsidR="005F3BE4" w:rsidRDefault="00EE2F1C" w:rsidP="001E4479">
            <w:pPr>
              <w:pStyle w:val="19"/>
            </w:pPr>
            <w:r>
              <w:t>97</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摇瓶扩增培养</w:t>
            </w:r>
          </w:p>
        </w:tc>
      </w:tr>
      <w:tr w:rsidR="005F3BE4" w:rsidTr="001E4479">
        <w:trPr>
          <w:trHeight w:hRule="exact" w:val="431"/>
          <w:jc w:val="center"/>
        </w:trPr>
        <w:tc>
          <w:tcPr>
            <w:tcW w:w="1167" w:type="pct"/>
            <w:vAlign w:val="center"/>
          </w:tcPr>
          <w:p w:rsidR="005F3BE4" w:rsidRDefault="00EE2F1C" w:rsidP="001E4479">
            <w:pPr>
              <w:pStyle w:val="19"/>
            </w:pPr>
            <w:r>
              <w:t>CO</w:t>
            </w:r>
            <w:r>
              <w:rPr>
                <w:vertAlign w:val="subscript"/>
              </w:rPr>
              <w:t>2</w:t>
            </w:r>
            <w:r>
              <w:rPr>
                <w:rFonts w:hint="eastAsia"/>
              </w:rPr>
              <w:t>浓度（</w:t>
            </w:r>
            <w:r>
              <w:t>%</w:t>
            </w:r>
            <w:r>
              <w:rPr>
                <w:rFonts w:hint="eastAsia"/>
              </w:rPr>
              <w:t>）</w:t>
            </w:r>
          </w:p>
        </w:tc>
        <w:tc>
          <w:tcPr>
            <w:tcW w:w="444" w:type="pct"/>
            <w:vAlign w:val="center"/>
          </w:tcPr>
          <w:p w:rsidR="005F3BE4" w:rsidRDefault="00EE2F1C" w:rsidP="001E4479">
            <w:pPr>
              <w:pStyle w:val="19"/>
            </w:pPr>
            <w:r>
              <w:t>5~10</w:t>
            </w:r>
          </w:p>
        </w:tc>
        <w:tc>
          <w:tcPr>
            <w:tcW w:w="1030" w:type="pct"/>
            <w:vAlign w:val="center"/>
          </w:tcPr>
          <w:p w:rsidR="005F3BE4" w:rsidRDefault="00EE2F1C" w:rsidP="001E4479">
            <w:pPr>
              <w:pStyle w:val="19"/>
            </w:pPr>
            <w:r>
              <w:t>8.0</w:t>
            </w:r>
          </w:p>
        </w:tc>
        <w:tc>
          <w:tcPr>
            <w:tcW w:w="1174" w:type="pct"/>
            <w:vAlign w:val="center"/>
          </w:tcPr>
          <w:p w:rsidR="005F3BE4" w:rsidRDefault="00EE2F1C" w:rsidP="001E4479">
            <w:pPr>
              <w:pStyle w:val="19"/>
            </w:pPr>
            <w:r>
              <w:t>8.0</w:t>
            </w:r>
          </w:p>
        </w:tc>
        <w:tc>
          <w:tcPr>
            <w:tcW w:w="1185" w:type="pct"/>
            <w:vAlign w:val="center"/>
          </w:tcPr>
          <w:p w:rsidR="005F3BE4" w:rsidRDefault="00EE2F1C" w:rsidP="001E4479">
            <w:pPr>
              <w:pStyle w:val="19"/>
            </w:pPr>
            <w:r>
              <w:t>8.0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lastRenderedPageBreak/>
              <w:t>转速（</w:t>
            </w:r>
            <w:r>
              <w:t>rpm</w:t>
            </w:r>
            <w:r>
              <w:rPr>
                <w:rFonts w:hint="eastAsia"/>
              </w:rPr>
              <w:t>）</w:t>
            </w:r>
          </w:p>
        </w:tc>
        <w:tc>
          <w:tcPr>
            <w:tcW w:w="444" w:type="pct"/>
            <w:vAlign w:val="center"/>
          </w:tcPr>
          <w:p w:rsidR="005F3BE4" w:rsidRDefault="00EE2F1C" w:rsidP="001E4479">
            <w:pPr>
              <w:pStyle w:val="19"/>
            </w:pPr>
            <w:r>
              <w:t>110~150</w:t>
            </w:r>
          </w:p>
        </w:tc>
        <w:tc>
          <w:tcPr>
            <w:tcW w:w="1030" w:type="pct"/>
            <w:vAlign w:val="center"/>
          </w:tcPr>
          <w:p w:rsidR="005F3BE4" w:rsidRDefault="00EE2F1C" w:rsidP="001E4479">
            <w:pPr>
              <w:pStyle w:val="19"/>
            </w:pPr>
            <w:r>
              <w:t>130</w:t>
            </w:r>
          </w:p>
        </w:tc>
        <w:tc>
          <w:tcPr>
            <w:tcW w:w="1174" w:type="pct"/>
            <w:vAlign w:val="center"/>
          </w:tcPr>
          <w:p w:rsidR="005F3BE4" w:rsidRDefault="00EE2F1C" w:rsidP="001E4479">
            <w:pPr>
              <w:pStyle w:val="19"/>
            </w:pPr>
            <w:r>
              <w:t>130</w:t>
            </w:r>
          </w:p>
        </w:tc>
        <w:tc>
          <w:tcPr>
            <w:tcW w:w="1185" w:type="pct"/>
            <w:vAlign w:val="center"/>
          </w:tcPr>
          <w:p w:rsidR="005F3BE4" w:rsidRDefault="00EE2F1C" w:rsidP="001E4479">
            <w:pPr>
              <w:pStyle w:val="19"/>
            </w:pPr>
            <w:r>
              <w:t>130</w:t>
            </w:r>
          </w:p>
        </w:tc>
      </w:tr>
      <w:tr w:rsidR="005F3BE4" w:rsidTr="001E4479">
        <w:trPr>
          <w:trHeight w:hRule="exact" w:val="719"/>
          <w:jc w:val="center"/>
        </w:trPr>
        <w:tc>
          <w:tcPr>
            <w:tcW w:w="1167" w:type="pct"/>
            <w:vAlign w:val="center"/>
          </w:tcPr>
          <w:p w:rsidR="005F3BE4" w:rsidRDefault="00EE2F1C" w:rsidP="001E4479">
            <w:pPr>
              <w:pStyle w:val="19"/>
            </w:pPr>
            <w:r>
              <w:rPr>
                <w:rFonts w:hint="eastAsia"/>
              </w:rPr>
              <w:t>传代时活细胞密度（</w:t>
            </w:r>
            <w:r>
              <w:t>×10</w:t>
            </w:r>
            <w:r>
              <w:rPr>
                <w:vertAlign w:val="superscript"/>
              </w:rPr>
              <w:t>6</w:t>
            </w:r>
            <w:r>
              <w:t>cells/ml</w:t>
            </w:r>
            <w:r>
              <w:rPr>
                <w:rFonts w:hint="eastAsia"/>
              </w:rPr>
              <w:t>）</w:t>
            </w:r>
          </w:p>
        </w:tc>
        <w:tc>
          <w:tcPr>
            <w:tcW w:w="444" w:type="pct"/>
            <w:vAlign w:val="center"/>
          </w:tcPr>
          <w:p w:rsidR="005F3BE4" w:rsidRDefault="00EE2F1C" w:rsidP="001E4479">
            <w:pPr>
              <w:pStyle w:val="19"/>
            </w:pPr>
            <w:r>
              <w:t>1.5~5.0</w:t>
            </w:r>
          </w:p>
        </w:tc>
        <w:tc>
          <w:tcPr>
            <w:tcW w:w="1030" w:type="pct"/>
            <w:vAlign w:val="center"/>
          </w:tcPr>
          <w:p w:rsidR="005F3BE4" w:rsidRDefault="00EE2F1C" w:rsidP="001E4479">
            <w:pPr>
              <w:pStyle w:val="19"/>
            </w:pPr>
            <w:r>
              <w:t>3.5~3.8</w:t>
            </w:r>
          </w:p>
        </w:tc>
        <w:tc>
          <w:tcPr>
            <w:tcW w:w="1174" w:type="pct"/>
            <w:vAlign w:val="center"/>
          </w:tcPr>
          <w:p w:rsidR="005F3BE4" w:rsidRDefault="00EE2F1C" w:rsidP="001E4479">
            <w:pPr>
              <w:pStyle w:val="19"/>
            </w:pPr>
            <w:r>
              <w:t>2.7~2.9</w:t>
            </w:r>
          </w:p>
        </w:tc>
        <w:tc>
          <w:tcPr>
            <w:tcW w:w="1185" w:type="pct"/>
            <w:vAlign w:val="center"/>
          </w:tcPr>
          <w:p w:rsidR="005F3BE4" w:rsidRDefault="00EE2F1C" w:rsidP="001E4479">
            <w:pPr>
              <w:pStyle w:val="19"/>
            </w:pPr>
            <w:r>
              <w:t>2.7~3.6</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传代时细胞活率（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90</w:t>
            </w:r>
          </w:p>
        </w:tc>
        <w:tc>
          <w:tcPr>
            <w:tcW w:w="1030" w:type="pct"/>
            <w:vAlign w:val="center"/>
          </w:tcPr>
          <w:p w:rsidR="005F3BE4" w:rsidRDefault="00EE2F1C" w:rsidP="001E4479">
            <w:pPr>
              <w:pStyle w:val="19"/>
            </w:pPr>
            <w:r>
              <w:t>99</w:t>
            </w:r>
          </w:p>
        </w:tc>
        <w:tc>
          <w:tcPr>
            <w:tcW w:w="1174" w:type="pct"/>
            <w:vAlign w:val="center"/>
          </w:tcPr>
          <w:p w:rsidR="005F3BE4" w:rsidRDefault="00EE2F1C" w:rsidP="001E4479">
            <w:pPr>
              <w:pStyle w:val="19"/>
            </w:pPr>
            <w:r>
              <w:t>97~98</w:t>
            </w:r>
          </w:p>
        </w:tc>
        <w:tc>
          <w:tcPr>
            <w:tcW w:w="1185" w:type="pct"/>
            <w:vAlign w:val="center"/>
          </w:tcPr>
          <w:p w:rsidR="005F3BE4" w:rsidRDefault="00EE2F1C" w:rsidP="001E4479">
            <w:pPr>
              <w:pStyle w:val="19"/>
            </w:pPr>
            <w:r>
              <w:t>98~99</w:t>
            </w:r>
          </w:p>
        </w:tc>
      </w:tr>
      <w:tr w:rsidR="005F3BE4" w:rsidTr="001E4479">
        <w:trPr>
          <w:trHeight w:hRule="exact" w:val="431"/>
          <w:jc w:val="center"/>
        </w:trPr>
        <w:tc>
          <w:tcPr>
            <w:tcW w:w="5000" w:type="pct"/>
            <w:gridSpan w:val="5"/>
            <w:vAlign w:val="center"/>
          </w:tcPr>
          <w:p w:rsidR="005F3BE4" w:rsidRDefault="00EE2F1C" w:rsidP="001E4479">
            <w:pPr>
              <w:pStyle w:val="19"/>
            </w:pPr>
            <w:r>
              <w:t>WAVE</w:t>
            </w:r>
            <w:r>
              <w:rPr>
                <w:rFonts w:hint="eastAsia"/>
              </w:rPr>
              <w:t>生物反应器扩增培养（</w:t>
            </w:r>
            <w:r>
              <w:t>N-3</w:t>
            </w:r>
            <w:r>
              <w:rPr>
                <w:rFonts w:hint="eastAsia"/>
              </w:rPr>
              <w:t>）</w:t>
            </w:r>
          </w:p>
        </w:tc>
      </w:tr>
      <w:tr w:rsidR="005F3BE4" w:rsidTr="001E4479">
        <w:trPr>
          <w:trHeight w:hRule="exact" w:val="431"/>
          <w:jc w:val="center"/>
        </w:trPr>
        <w:tc>
          <w:tcPr>
            <w:tcW w:w="1167" w:type="pct"/>
            <w:vAlign w:val="center"/>
          </w:tcPr>
          <w:p w:rsidR="005F3BE4" w:rsidRDefault="00EE2F1C" w:rsidP="001E4479">
            <w:pPr>
              <w:pStyle w:val="19"/>
            </w:pPr>
            <w:r>
              <w:t>CO</w:t>
            </w:r>
            <w:r>
              <w:rPr>
                <w:vertAlign w:val="subscript"/>
              </w:rPr>
              <w:t>2</w:t>
            </w:r>
            <w:r>
              <w:rPr>
                <w:rFonts w:hint="eastAsia"/>
              </w:rPr>
              <w:t>浓度（</w:t>
            </w:r>
            <w:r>
              <w:t>%</w:t>
            </w:r>
            <w:r>
              <w:rPr>
                <w:rFonts w:hint="eastAsia"/>
              </w:rPr>
              <w:t>）</w:t>
            </w:r>
          </w:p>
        </w:tc>
        <w:tc>
          <w:tcPr>
            <w:tcW w:w="444" w:type="pct"/>
            <w:vAlign w:val="center"/>
          </w:tcPr>
          <w:p w:rsidR="005F3BE4" w:rsidRDefault="00EE2F1C" w:rsidP="001E4479">
            <w:pPr>
              <w:pStyle w:val="19"/>
            </w:pPr>
            <w:r>
              <w:t>0~10</w:t>
            </w:r>
          </w:p>
        </w:tc>
        <w:tc>
          <w:tcPr>
            <w:tcW w:w="1030" w:type="pct"/>
            <w:vAlign w:val="center"/>
          </w:tcPr>
          <w:p w:rsidR="005F3BE4" w:rsidRDefault="00EE2F1C" w:rsidP="001E4479">
            <w:pPr>
              <w:pStyle w:val="19"/>
            </w:pPr>
            <w:r>
              <w:t>8.0</w:t>
            </w:r>
          </w:p>
        </w:tc>
        <w:tc>
          <w:tcPr>
            <w:tcW w:w="1174" w:type="pct"/>
            <w:vAlign w:val="center"/>
          </w:tcPr>
          <w:p w:rsidR="005F3BE4" w:rsidRDefault="00EE2F1C" w:rsidP="001E4479">
            <w:pPr>
              <w:pStyle w:val="19"/>
            </w:pPr>
            <w:r>
              <w:t>8.0</w:t>
            </w:r>
          </w:p>
        </w:tc>
        <w:tc>
          <w:tcPr>
            <w:tcW w:w="1185" w:type="pct"/>
            <w:vAlign w:val="center"/>
          </w:tcPr>
          <w:p w:rsidR="005F3BE4" w:rsidRDefault="00EE2F1C" w:rsidP="001E4479">
            <w:pPr>
              <w:pStyle w:val="19"/>
            </w:pPr>
            <w:r>
              <w:t>8.0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转速（</w:t>
            </w:r>
            <w:r>
              <w:t>rpm</w:t>
            </w:r>
            <w:r>
              <w:rPr>
                <w:rFonts w:hint="eastAsia"/>
              </w:rPr>
              <w:t>）</w:t>
            </w:r>
          </w:p>
        </w:tc>
        <w:tc>
          <w:tcPr>
            <w:tcW w:w="444" w:type="pct"/>
            <w:vAlign w:val="center"/>
          </w:tcPr>
          <w:p w:rsidR="005F3BE4" w:rsidRDefault="00EE2F1C" w:rsidP="001E4479">
            <w:pPr>
              <w:pStyle w:val="19"/>
            </w:pPr>
            <w:r>
              <w:t>13~25</w:t>
            </w:r>
          </w:p>
        </w:tc>
        <w:tc>
          <w:tcPr>
            <w:tcW w:w="1030" w:type="pct"/>
            <w:vAlign w:val="center"/>
          </w:tcPr>
          <w:p w:rsidR="005F3BE4" w:rsidRDefault="00EE2F1C" w:rsidP="001E4479">
            <w:pPr>
              <w:pStyle w:val="19"/>
            </w:pPr>
            <w:r>
              <w:t>15</w:t>
            </w:r>
          </w:p>
        </w:tc>
        <w:tc>
          <w:tcPr>
            <w:tcW w:w="1174" w:type="pct"/>
            <w:vAlign w:val="center"/>
          </w:tcPr>
          <w:p w:rsidR="005F3BE4" w:rsidRDefault="00EE2F1C" w:rsidP="001E4479">
            <w:pPr>
              <w:pStyle w:val="19"/>
            </w:pPr>
            <w:r>
              <w:t>15</w:t>
            </w:r>
          </w:p>
        </w:tc>
        <w:tc>
          <w:tcPr>
            <w:tcW w:w="1185" w:type="pct"/>
            <w:vAlign w:val="center"/>
          </w:tcPr>
          <w:p w:rsidR="005F3BE4" w:rsidRDefault="00EE2F1C" w:rsidP="001E4479">
            <w:pPr>
              <w:pStyle w:val="19"/>
            </w:pPr>
            <w:r>
              <w:t>15</w:t>
            </w:r>
          </w:p>
        </w:tc>
      </w:tr>
      <w:tr w:rsidR="005F3BE4" w:rsidTr="001E4479">
        <w:trPr>
          <w:trHeight w:hRule="exact" w:val="681"/>
          <w:jc w:val="center"/>
        </w:trPr>
        <w:tc>
          <w:tcPr>
            <w:tcW w:w="1167" w:type="pct"/>
            <w:vAlign w:val="center"/>
          </w:tcPr>
          <w:p w:rsidR="005F3BE4" w:rsidRDefault="00EE2F1C" w:rsidP="001E4479">
            <w:pPr>
              <w:pStyle w:val="19"/>
            </w:pPr>
            <w:r>
              <w:rPr>
                <w:rFonts w:hint="eastAsia"/>
              </w:rPr>
              <w:t>传代时活细胞密度（</w:t>
            </w:r>
            <w:r>
              <w:t>×10</w:t>
            </w:r>
            <w:r>
              <w:rPr>
                <w:vertAlign w:val="superscript"/>
              </w:rPr>
              <w:t>6</w:t>
            </w:r>
            <w:r>
              <w:t>cells/ml</w:t>
            </w:r>
            <w:r>
              <w:rPr>
                <w:rFonts w:hint="eastAsia"/>
              </w:rPr>
              <w:t>）</w:t>
            </w:r>
          </w:p>
        </w:tc>
        <w:tc>
          <w:tcPr>
            <w:tcW w:w="444" w:type="pct"/>
            <w:vAlign w:val="center"/>
          </w:tcPr>
          <w:p w:rsidR="005F3BE4" w:rsidRDefault="00EE2F1C" w:rsidP="001E4479">
            <w:pPr>
              <w:pStyle w:val="19"/>
            </w:pPr>
            <w:r>
              <w:t>1.5~5.0</w:t>
            </w:r>
          </w:p>
        </w:tc>
        <w:tc>
          <w:tcPr>
            <w:tcW w:w="1030" w:type="pct"/>
            <w:vAlign w:val="center"/>
          </w:tcPr>
          <w:p w:rsidR="005F3BE4" w:rsidRDefault="00EE2F1C" w:rsidP="001E4479">
            <w:pPr>
              <w:pStyle w:val="19"/>
            </w:pPr>
            <w:r>
              <w:t>3.9</w:t>
            </w:r>
          </w:p>
        </w:tc>
        <w:tc>
          <w:tcPr>
            <w:tcW w:w="1174" w:type="pct"/>
            <w:vAlign w:val="center"/>
          </w:tcPr>
          <w:p w:rsidR="005F3BE4" w:rsidRDefault="00EE2F1C" w:rsidP="001E4479">
            <w:pPr>
              <w:pStyle w:val="19"/>
            </w:pPr>
            <w:r>
              <w:t>3.2</w:t>
            </w:r>
          </w:p>
        </w:tc>
        <w:tc>
          <w:tcPr>
            <w:tcW w:w="1185" w:type="pct"/>
            <w:vAlign w:val="center"/>
          </w:tcPr>
          <w:p w:rsidR="005F3BE4" w:rsidRDefault="00EE2F1C" w:rsidP="001E4479">
            <w:pPr>
              <w:pStyle w:val="19"/>
            </w:pPr>
            <w:r>
              <w:t>3.0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传代时细胞活率（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90</w:t>
            </w:r>
          </w:p>
        </w:tc>
        <w:tc>
          <w:tcPr>
            <w:tcW w:w="1030" w:type="pct"/>
            <w:vAlign w:val="center"/>
          </w:tcPr>
          <w:p w:rsidR="005F3BE4" w:rsidRDefault="00EE2F1C" w:rsidP="001E4479">
            <w:pPr>
              <w:pStyle w:val="19"/>
            </w:pPr>
            <w:r>
              <w:t>97</w:t>
            </w:r>
          </w:p>
        </w:tc>
        <w:tc>
          <w:tcPr>
            <w:tcW w:w="1174" w:type="pct"/>
            <w:vAlign w:val="center"/>
          </w:tcPr>
          <w:p w:rsidR="005F3BE4" w:rsidRDefault="00EE2F1C" w:rsidP="001E4479">
            <w:pPr>
              <w:pStyle w:val="19"/>
            </w:pPr>
            <w:r>
              <w:t>98</w:t>
            </w:r>
          </w:p>
        </w:tc>
        <w:tc>
          <w:tcPr>
            <w:tcW w:w="1185" w:type="pct"/>
            <w:vAlign w:val="center"/>
          </w:tcPr>
          <w:p w:rsidR="005F3BE4" w:rsidRDefault="00EE2F1C" w:rsidP="001E4479">
            <w:pPr>
              <w:pStyle w:val="19"/>
            </w:pPr>
            <w:r>
              <w:t>97</w:t>
            </w:r>
          </w:p>
        </w:tc>
      </w:tr>
      <w:tr w:rsidR="005F3BE4" w:rsidTr="001E4479">
        <w:trPr>
          <w:trHeight w:hRule="exact" w:val="431"/>
          <w:jc w:val="center"/>
        </w:trPr>
        <w:tc>
          <w:tcPr>
            <w:tcW w:w="5000" w:type="pct"/>
            <w:gridSpan w:val="5"/>
            <w:vAlign w:val="center"/>
          </w:tcPr>
          <w:p w:rsidR="005F3BE4" w:rsidRDefault="00EE2F1C" w:rsidP="001E4479">
            <w:pPr>
              <w:pStyle w:val="19"/>
            </w:pPr>
            <w:r>
              <w:t>WAVE</w:t>
            </w:r>
            <w:r>
              <w:rPr>
                <w:rFonts w:hint="eastAsia"/>
              </w:rPr>
              <w:t>生物反应器扩增培养（</w:t>
            </w:r>
            <w:r>
              <w:t>N-2</w:t>
            </w:r>
            <w:r>
              <w:rPr>
                <w:rFonts w:hint="eastAsia"/>
              </w:rPr>
              <w:t>）</w:t>
            </w:r>
          </w:p>
        </w:tc>
      </w:tr>
      <w:tr w:rsidR="005F3BE4" w:rsidTr="001E4479">
        <w:trPr>
          <w:trHeight w:hRule="exact" w:val="431"/>
          <w:jc w:val="center"/>
        </w:trPr>
        <w:tc>
          <w:tcPr>
            <w:tcW w:w="1167" w:type="pct"/>
            <w:vAlign w:val="center"/>
          </w:tcPr>
          <w:p w:rsidR="005F3BE4" w:rsidRDefault="00EE2F1C" w:rsidP="001E4479">
            <w:pPr>
              <w:pStyle w:val="19"/>
            </w:pPr>
            <w:r>
              <w:t>CO</w:t>
            </w:r>
            <w:r>
              <w:rPr>
                <w:vertAlign w:val="subscript"/>
              </w:rPr>
              <w:t>2</w:t>
            </w:r>
            <w:r>
              <w:rPr>
                <w:rFonts w:hint="eastAsia"/>
              </w:rPr>
              <w:t>浓度（</w:t>
            </w:r>
            <w:r>
              <w:t>%</w:t>
            </w:r>
            <w:r>
              <w:rPr>
                <w:rFonts w:hint="eastAsia"/>
              </w:rPr>
              <w:t>）</w:t>
            </w:r>
          </w:p>
        </w:tc>
        <w:tc>
          <w:tcPr>
            <w:tcW w:w="444" w:type="pct"/>
            <w:vAlign w:val="center"/>
          </w:tcPr>
          <w:p w:rsidR="005F3BE4" w:rsidRDefault="00EE2F1C" w:rsidP="001E4479">
            <w:pPr>
              <w:pStyle w:val="19"/>
            </w:pPr>
            <w:r>
              <w:t>0~10</w:t>
            </w:r>
          </w:p>
        </w:tc>
        <w:tc>
          <w:tcPr>
            <w:tcW w:w="1030" w:type="pct"/>
            <w:vAlign w:val="center"/>
          </w:tcPr>
          <w:p w:rsidR="005F3BE4" w:rsidRDefault="00EE2F1C" w:rsidP="001E4479">
            <w:pPr>
              <w:pStyle w:val="19"/>
            </w:pPr>
            <w:r>
              <w:t>8.0</w:t>
            </w:r>
          </w:p>
        </w:tc>
        <w:tc>
          <w:tcPr>
            <w:tcW w:w="1174" w:type="pct"/>
            <w:vAlign w:val="center"/>
          </w:tcPr>
          <w:p w:rsidR="005F3BE4" w:rsidRDefault="00EE2F1C" w:rsidP="001E4479">
            <w:pPr>
              <w:pStyle w:val="19"/>
            </w:pPr>
            <w:r>
              <w:t>8.0</w:t>
            </w:r>
          </w:p>
        </w:tc>
        <w:tc>
          <w:tcPr>
            <w:tcW w:w="1185" w:type="pct"/>
            <w:vAlign w:val="center"/>
          </w:tcPr>
          <w:p w:rsidR="005F3BE4" w:rsidRDefault="00EE2F1C" w:rsidP="001E4479">
            <w:pPr>
              <w:pStyle w:val="19"/>
            </w:pPr>
            <w:r>
              <w:t>8.0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转速（</w:t>
            </w:r>
            <w:r>
              <w:t>rpm</w:t>
            </w:r>
            <w:r>
              <w:rPr>
                <w:rFonts w:hint="eastAsia"/>
              </w:rPr>
              <w:t>）</w:t>
            </w:r>
          </w:p>
        </w:tc>
        <w:tc>
          <w:tcPr>
            <w:tcW w:w="444" w:type="pct"/>
            <w:vAlign w:val="center"/>
          </w:tcPr>
          <w:p w:rsidR="005F3BE4" w:rsidRDefault="00EE2F1C" w:rsidP="001E4479">
            <w:pPr>
              <w:pStyle w:val="19"/>
            </w:pPr>
            <w:r>
              <w:t>15~25</w:t>
            </w:r>
          </w:p>
        </w:tc>
        <w:tc>
          <w:tcPr>
            <w:tcW w:w="1030" w:type="pct"/>
            <w:vAlign w:val="center"/>
          </w:tcPr>
          <w:p w:rsidR="005F3BE4" w:rsidRDefault="00EE2F1C" w:rsidP="001E4479">
            <w:pPr>
              <w:pStyle w:val="19"/>
            </w:pPr>
            <w:r>
              <w:t>18</w:t>
            </w:r>
          </w:p>
        </w:tc>
        <w:tc>
          <w:tcPr>
            <w:tcW w:w="1174" w:type="pct"/>
            <w:vAlign w:val="center"/>
          </w:tcPr>
          <w:p w:rsidR="005F3BE4" w:rsidRDefault="00EE2F1C" w:rsidP="001E4479">
            <w:pPr>
              <w:pStyle w:val="19"/>
            </w:pPr>
            <w:r>
              <w:t>18</w:t>
            </w:r>
          </w:p>
        </w:tc>
        <w:tc>
          <w:tcPr>
            <w:tcW w:w="1185" w:type="pct"/>
            <w:vAlign w:val="center"/>
          </w:tcPr>
          <w:p w:rsidR="005F3BE4" w:rsidRDefault="00EE2F1C" w:rsidP="001E4479">
            <w:pPr>
              <w:pStyle w:val="19"/>
            </w:pPr>
            <w:r>
              <w:t>18</w:t>
            </w:r>
          </w:p>
        </w:tc>
      </w:tr>
      <w:tr w:rsidR="005F3BE4" w:rsidTr="001E4479">
        <w:trPr>
          <w:trHeight w:hRule="exact" w:val="678"/>
          <w:jc w:val="center"/>
        </w:trPr>
        <w:tc>
          <w:tcPr>
            <w:tcW w:w="1167" w:type="pct"/>
            <w:vAlign w:val="center"/>
          </w:tcPr>
          <w:p w:rsidR="005F3BE4" w:rsidRDefault="00EE2F1C" w:rsidP="001E4479">
            <w:pPr>
              <w:pStyle w:val="19"/>
            </w:pPr>
            <w:r>
              <w:rPr>
                <w:rFonts w:hint="eastAsia"/>
              </w:rPr>
              <w:t>传代时活细胞密度（</w:t>
            </w:r>
            <w:r>
              <w:t>×10</w:t>
            </w:r>
            <w:r>
              <w:rPr>
                <w:vertAlign w:val="superscript"/>
              </w:rPr>
              <w:t>6</w:t>
            </w:r>
            <w:r>
              <w:t>cells/ml</w:t>
            </w:r>
            <w:r>
              <w:rPr>
                <w:rFonts w:hint="eastAsia"/>
              </w:rPr>
              <w:t>）</w:t>
            </w:r>
          </w:p>
        </w:tc>
        <w:tc>
          <w:tcPr>
            <w:tcW w:w="444" w:type="pct"/>
            <w:vAlign w:val="center"/>
          </w:tcPr>
          <w:p w:rsidR="005F3BE4" w:rsidRDefault="00EE2F1C" w:rsidP="001E4479">
            <w:pPr>
              <w:pStyle w:val="19"/>
            </w:pPr>
            <w:r>
              <w:t>1.5~5.0</w:t>
            </w:r>
          </w:p>
        </w:tc>
        <w:tc>
          <w:tcPr>
            <w:tcW w:w="1030" w:type="pct"/>
            <w:vAlign w:val="center"/>
          </w:tcPr>
          <w:p w:rsidR="005F3BE4" w:rsidRDefault="00EE2F1C" w:rsidP="001E4479">
            <w:pPr>
              <w:pStyle w:val="19"/>
            </w:pPr>
            <w:r>
              <w:t>3.4</w:t>
            </w:r>
          </w:p>
        </w:tc>
        <w:tc>
          <w:tcPr>
            <w:tcW w:w="1174" w:type="pct"/>
            <w:vAlign w:val="center"/>
          </w:tcPr>
          <w:p w:rsidR="005F3BE4" w:rsidRDefault="00EE2F1C" w:rsidP="001E4479">
            <w:pPr>
              <w:pStyle w:val="19"/>
            </w:pPr>
            <w:r>
              <w:t>3.8</w:t>
            </w:r>
          </w:p>
        </w:tc>
        <w:tc>
          <w:tcPr>
            <w:tcW w:w="1185" w:type="pct"/>
            <w:vAlign w:val="center"/>
          </w:tcPr>
          <w:p w:rsidR="005F3BE4" w:rsidRDefault="00EE2F1C" w:rsidP="001E4479">
            <w:pPr>
              <w:pStyle w:val="19"/>
            </w:pPr>
            <w:r>
              <w:t>3.3</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传代时细胞活率（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90</w:t>
            </w:r>
          </w:p>
        </w:tc>
        <w:tc>
          <w:tcPr>
            <w:tcW w:w="1030" w:type="pct"/>
            <w:vAlign w:val="center"/>
          </w:tcPr>
          <w:p w:rsidR="005F3BE4" w:rsidRDefault="00EE2F1C" w:rsidP="001E4479">
            <w:pPr>
              <w:pStyle w:val="19"/>
            </w:pPr>
            <w:r>
              <w:t>98</w:t>
            </w:r>
          </w:p>
        </w:tc>
        <w:tc>
          <w:tcPr>
            <w:tcW w:w="1174" w:type="pct"/>
            <w:vAlign w:val="center"/>
          </w:tcPr>
          <w:p w:rsidR="005F3BE4" w:rsidRDefault="00EE2F1C" w:rsidP="001E4479">
            <w:pPr>
              <w:pStyle w:val="19"/>
            </w:pPr>
            <w:r>
              <w:t>99</w:t>
            </w:r>
          </w:p>
        </w:tc>
        <w:tc>
          <w:tcPr>
            <w:tcW w:w="1185" w:type="pct"/>
            <w:vAlign w:val="center"/>
          </w:tcPr>
          <w:p w:rsidR="005F3BE4" w:rsidRDefault="00EE2F1C" w:rsidP="001E4479">
            <w:pPr>
              <w:pStyle w:val="19"/>
            </w:pPr>
            <w:r>
              <w:t>99</w:t>
            </w:r>
          </w:p>
        </w:tc>
      </w:tr>
      <w:tr w:rsidR="005F3BE4" w:rsidTr="001E4479">
        <w:trPr>
          <w:trHeight w:hRule="exact" w:val="431"/>
          <w:jc w:val="center"/>
        </w:trPr>
        <w:tc>
          <w:tcPr>
            <w:tcW w:w="5000" w:type="pct"/>
            <w:gridSpan w:val="5"/>
            <w:vAlign w:val="center"/>
          </w:tcPr>
          <w:p w:rsidR="005F3BE4" w:rsidRDefault="00EE2F1C" w:rsidP="001E4479">
            <w:pPr>
              <w:pStyle w:val="19"/>
            </w:pPr>
            <w:r>
              <w:t>N-1</w:t>
            </w:r>
            <w:r>
              <w:rPr>
                <w:rFonts w:hint="eastAsia"/>
              </w:rPr>
              <w:t>级生物反应器扩增培养（</w:t>
            </w:r>
            <w:r>
              <w:t>250L</w:t>
            </w:r>
            <w:r>
              <w:rPr>
                <w:rFonts w:hint="eastAsia"/>
              </w:rPr>
              <w:t>生物反应器）</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转速（</w:t>
            </w:r>
            <w:r>
              <w:t>rpm</w:t>
            </w:r>
            <w:r>
              <w:rPr>
                <w:rFonts w:hint="eastAsia"/>
              </w:rPr>
              <w:t>）</w:t>
            </w:r>
          </w:p>
        </w:tc>
        <w:tc>
          <w:tcPr>
            <w:tcW w:w="444" w:type="pct"/>
            <w:vAlign w:val="center"/>
          </w:tcPr>
          <w:p w:rsidR="005F3BE4" w:rsidRDefault="00EE2F1C" w:rsidP="001E4479">
            <w:pPr>
              <w:pStyle w:val="19"/>
            </w:pPr>
            <w:r>
              <w:t>70~100</w:t>
            </w:r>
          </w:p>
        </w:tc>
        <w:tc>
          <w:tcPr>
            <w:tcW w:w="1030" w:type="pct"/>
            <w:vAlign w:val="center"/>
          </w:tcPr>
          <w:p w:rsidR="005F3BE4" w:rsidRDefault="00EE2F1C" w:rsidP="001E4479">
            <w:pPr>
              <w:pStyle w:val="19"/>
            </w:pPr>
            <w:r>
              <w:t>80</w:t>
            </w:r>
          </w:p>
        </w:tc>
        <w:tc>
          <w:tcPr>
            <w:tcW w:w="1174" w:type="pct"/>
            <w:vAlign w:val="center"/>
          </w:tcPr>
          <w:p w:rsidR="005F3BE4" w:rsidRDefault="00EE2F1C" w:rsidP="001E4479">
            <w:pPr>
              <w:pStyle w:val="19"/>
            </w:pPr>
            <w:r>
              <w:t>80</w:t>
            </w:r>
          </w:p>
        </w:tc>
        <w:tc>
          <w:tcPr>
            <w:tcW w:w="1185" w:type="pct"/>
            <w:vAlign w:val="center"/>
          </w:tcPr>
          <w:p w:rsidR="005F3BE4" w:rsidRDefault="00EE2F1C" w:rsidP="001E4479">
            <w:pPr>
              <w:pStyle w:val="19"/>
            </w:pPr>
            <w:r>
              <w:t>80</w:t>
            </w:r>
          </w:p>
        </w:tc>
      </w:tr>
      <w:tr w:rsidR="005F3BE4" w:rsidTr="001E4479">
        <w:trPr>
          <w:trHeight w:hRule="exact" w:val="431"/>
          <w:jc w:val="center"/>
        </w:trPr>
        <w:tc>
          <w:tcPr>
            <w:tcW w:w="1167" w:type="pct"/>
            <w:vAlign w:val="center"/>
          </w:tcPr>
          <w:p w:rsidR="005F3BE4" w:rsidRDefault="00EE2F1C" w:rsidP="001E4479">
            <w:pPr>
              <w:pStyle w:val="19"/>
            </w:pPr>
            <w:r>
              <w:t>pH</w:t>
            </w:r>
          </w:p>
        </w:tc>
        <w:tc>
          <w:tcPr>
            <w:tcW w:w="444" w:type="pct"/>
            <w:vAlign w:val="center"/>
          </w:tcPr>
          <w:p w:rsidR="005F3BE4" w:rsidRDefault="00EE2F1C" w:rsidP="001E4479">
            <w:pPr>
              <w:pStyle w:val="19"/>
            </w:pPr>
            <w:r>
              <w:t>6.7~7.3</w:t>
            </w:r>
          </w:p>
        </w:tc>
        <w:tc>
          <w:tcPr>
            <w:tcW w:w="1030" w:type="pct"/>
            <w:vAlign w:val="center"/>
          </w:tcPr>
          <w:p w:rsidR="005F3BE4" w:rsidRDefault="00EE2F1C" w:rsidP="001E4479">
            <w:pPr>
              <w:pStyle w:val="19"/>
            </w:pPr>
            <w:r>
              <w:t>7.00±0.20</w:t>
            </w:r>
          </w:p>
        </w:tc>
        <w:tc>
          <w:tcPr>
            <w:tcW w:w="1174" w:type="pct"/>
            <w:vAlign w:val="center"/>
          </w:tcPr>
          <w:p w:rsidR="005F3BE4" w:rsidRDefault="00EE2F1C" w:rsidP="001E4479">
            <w:pPr>
              <w:pStyle w:val="19"/>
            </w:pPr>
            <w:r>
              <w:t>7.00±0.20</w:t>
            </w:r>
          </w:p>
        </w:tc>
        <w:tc>
          <w:tcPr>
            <w:tcW w:w="1185" w:type="pct"/>
            <w:vAlign w:val="center"/>
          </w:tcPr>
          <w:p w:rsidR="005F3BE4" w:rsidRDefault="00EE2F1C" w:rsidP="001E4479">
            <w:pPr>
              <w:pStyle w:val="19"/>
            </w:pPr>
            <w:r>
              <w:t>7.00±0.20</w:t>
            </w:r>
          </w:p>
        </w:tc>
      </w:tr>
      <w:tr w:rsidR="005F3BE4" w:rsidTr="001E4479">
        <w:trPr>
          <w:trHeight w:hRule="exact" w:val="431"/>
          <w:jc w:val="center"/>
        </w:trPr>
        <w:tc>
          <w:tcPr>
            <w:tcW w:w="1167" w:type="pct"/>
            <w:vAlign w:val="center"/>
          </w:tcPr>
          <w:p w:rsidR="005F3BE4" w:rsidRDefault="00EE2F1C" w:rsidP="001E4479">
            <w:pPr>
              <w:pStyle w:val="19"/>
            </w:pPr>
            <w:proofErr w:type="gramStart"/>
            <w:r>
              <w:lastRenderedPageBreak/>
              <w:t>DO(</w:t>
            </w:r>
            <w:proofErr w:type="gramEnd"/>
            <w:r>
              <w:t>%)</w:t>
            </w:r>
          </w:p>
        </w:tc>
        <w:tc>
          <w:tcPr>
            <w:tcW w:w="444" w:type="pct"/>
            <w:vAlign w:val="center"/>
          </w:tcPr>
          <w:p w:rsidR="005F3BE4" w:rsidRDefault="00EE2F1C" w:rsidP="001E4479">
            <w:pPr>
              <w:pStyle w:val="19"/>
            </w:pPr>
            <w:r>
              <w:t>20~100</w:t>
            </w:r>
          </w:p>
        </w:tc>
        <w:tc>
          <w:tcPr>
            <w:tcW w:w="1030" w:type="pct"/>
            <w:vAlign w:val="center"/>
          </w:tcPr>
          <w:p w:rsidR="005F3BE4" w:rsidRDefault="00EE2F1C" w:rsidP="001E4479">
            <w:pPr>
              <w:pStyle w:val="19"/>
            </w:pPr>
            <w:r>
              <w:t>40</w:t>
            </w:r>
          </w:p>
        </w:tc>
        <w:tc>
          <w:tcPr>
            <w:tcW w:w="1174" w:type="pct"/>
            <w:vAlign w:val="center"/>
          </w:tcPr>
          <w:p w:rsidR="005F3BE4" w:rsidRDefault="00EE2F1C" w:rsidP="001E4479">
            <w:pPr>
              <w:pStyle w:val="19"/>
            </w:pPr>
            <w:r>
              <w:t>40</w:t>
            </w:r>
          </w:p>
        </w:tc>
        <w:tc>
          <w:tcPr>
            <w:tcW w:w="1185" w:type="pct"/>
            <w:vAlign w:val="center"/>
          </w:tcPr>
          <w:p w:rsidR="005F3BE4" w:rsidRDefault="00EE2F1C" w:rsidP="001E4479">
            <w:pPr>
              <w:pStyle w:val="19"/>
            </w:pPr>
            <w:r>
              <w:t>40</w:t>
            </w:r>
          </w:p>
        </w:tc>
      </w:tr>
      <w:tr w:rsidR="005F3BE4" w:rsidTr="001E4479">
        <w:trPr>
          <w:trHeight w:hRule="exact" w:val="712"/>
          <w:jc w:val="center"/>
        </w:trPr>
        <w:tc>
          <w:tcPr>
            <w:tcW w:w="1167" w:type="pct"/>
            <w:vAlign w:val="center"/>
          </w:tcPr>
          <w:p w:rsidR="005F3BE4" w:rsidRDefault="00EE2F1C" w:rsidP="001E4479">
            <w:pPr>
              <w:pStyle w:val="19"/>
            </w:pPr>
            <w:r>
              <w:rPr>
                <w:rFonts w:hint="eastAsia"/>
              </w:rPr>
              <w:t>传代时活细胞密度（</w:t>
            </w:r>
            <w:r>
              <w:t>×10</w:t>
            </w:r>
            <w:r>
              <w:rPr>
                <w:vertAlign w:val="superscript"/>
              </w:rPr>
              <w:t>6</w:t>
            </w:r>
            <w:r>
              <w:t>cells/ml</w:t>
            </w:r>
            <w:r>
              <w:rPr>
                <w:rFonts w:hint="eastAsia"/>
              </w:rPr>
              <w:t>）</w:t>
            </w:r>
          </w:p>
        </w:tc>
        <w:tc>
          <w:tcPr>
            <w:tcW w:w="444" w:type="pct"/>
            <w:vAlign w:val="center"/>
          </w:tcPr>
          <w:p w:rsidR="005F3BE4" w:rsidRDefault="00EE2F1C" w:rsidP="001E4479">
            <w:pPr>
              <w:pStyle w:val="19"/>
            </w:pPr>
            <w:r>
              <w:t>1.5~5.0</w:t>
            </w:r>
          </w:p>
        </w:tc>
        <w:tc>
          <w:tcPr>
            <w:tcW w:w="1030" w:type="pct"/>
            <w:vAlign w:val="center"/>
          </w:tcPr>
          <w:p w:rsidR="005F3BE4" w:rsidRDefault="00EE2F1C" w:rsidP="001E4479">
            <w:pPr>
              <w:pStyle w:val="19"/>
            </w:pPr>
            <w:r>
              <w:t>4.1</w:t>
            </w:r>
          </w:p>
        </w:tc>
        <w:tc>
          <w:tcPr>
            <w:tcW w:w="1174" w:type="pct"/>
            <w:vAlign w:val="center"/>
          </w:tcPr>
          <w:p w:rsidR="005F3BE4" w:rsidRDefault="00EE2F1C" w:rsidP="001E4479">
            <w:pPr>
              <w:pStyle w:val="19"/>
            </w:pPr>
            <w:r>
              <w:t>4.2</w:t>
            </w:r>
          </w:p>
        </w:tc>
        <w:tc>
          <w:tcPr>
            <w:tcW w:w="1185" w:type="pct"/>
            <w:vAlign w:val="center"/>
          </w:tcPr>
          <w:p w:rsidR="005F3BE4" w:rsidRDefault="00EE2F1C" w:rsidP="001E4479">
            <w:pPr>
              <w:pStyle w:val="19"/>
            </w:pPr>
            <w:r>
              <w:t>3.8</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传代时细胞活率（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90</w:t>
            </w:r>
          </w:p>
        </w:tc>
        <w:tc>
          <w:tcPr>
            <w:tcW w:w="1030" w:type="pct"/>
            <w:vAlign w:val="center"/>
          </w:tcPr>
          <w:p w:rsidR="005F3BE4" w:rsidRDefault="00EE2F1C" w:rsidP="001E4479">
            <w:pPr>
              <w:pStyle w:val="19"/>
            </w:pPr>
            <w:r>
              <w:t>97</w:t>
            </w:r>
          </w:p>
        </w:tc>
        <w:tc>
          <w:tcPr>
            <w:tcW w:w="1174" w:type="pct"/>
            <w:vAlign w:val="center"/>
          </w:tcPr>
          <w:p w:rsidR="005F3BE4" w:rsidRDefault="00EE2F1C" w:rsidP="001E4479">
            <w:pPr>
              <w:pStyle w:val="19"/>
            </w:pPr>
            <w:r>
              <w:t>98</w:t>
            </w:r>
          </w:p>
        </w:tc>
        <w:tc>
          <w:tcPr>
            <w:tcW w:w="1185" w:type="pct"/>
            <w:vAlign w:val="center"/>
          </w:tcPr>
          <w:p w:rsidR="005F3BE4" w:rsidRDefault="00EE2F1C" w:rsidP="001E4479">
            <w:pPr>
              <w:pStyle w:val="19"/>
            </w:pPr>
            <w:r>
              <w:t>99</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终级生物反应器培养（</w:t>
            </w:r>
            <w:r>
              <w:t>1000L</w:t>
            </w:r>
            <w:r>
              <w:rPr>
                <w:rFonts w:hint="eastAsia"/>
              </w:rPr>
              <w:t>生物反应器）</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初始培养温度（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35~38</w:t>
            </w:r>
          </w:p>
        </w:tc>
        <w:tc>
          <w:tcPr>
            <w:tcW w:w="1030" w:type="pct"/>
            <w:vAlign w:val="center"/>
          </w:tcPr>
          <w:p w:rsidR="005F3BE4" w:rsidRDefault="00EE2F1C" w:rsidP="001E4479">
            <w:pPr>
              <w:pStyle w:val="19"/>
            </w:pPr>
            <w:r>
              <w:t>36.5</w:t>
            </w:r>
          </w:p>
        </w:tc>
        <w:tc>
          <w:tcPr>
            <w:tcW w:w="1174" w:type="pct"/>
            <w:vAlign w:val="center"/>
          </w:tcPr>
          <w:p w:rsidR="005F3BE4" w:rsidRDefault="00EE2F1C" w:rsidP="001E4479">
            <w:pPr>
              <w:pStyle w:val="19"/>
            </w:pPr>
            <w:r>
              <w:t>36.5</w:t>
            </w:r>
          </w:p>
        </w:tc>
        <w:tc>
          <w:tcPr>
            <w:tcW w:w="1185" w:type="pct"/>
            <w:vAlign w:val="center"/>
          </w:tcPr>
          <w:p w:rsidR="005F3BE4" w:rsidRDefault="00EE2F1C" w:rsidP="001E4479">
            <w:pPr>
              <w:pStyle w:val="19"/>
            </w:pPr>
            <w:r>
              <w:t>36.5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转速（</w:t>
            </w:r>
            <w:r>
              <w:t>rpm</w:t>
            </w:r>
            <w:r>
              <w:rPr>
                <w:rFonts w:hint="eastAsia"/>
              </w:rPr>
              <w:t>）</w:t>
            </w:r>
          </w:p>
        </w:tc>
        <w:tc>
          <w:tcPr>
            <w:tcW w:w="444" w:type="pct"/>
            <w:vAlign w:val="center"/>
          </w:tcPr>
          <w:p w:rsidR="005F3BE4" w:rsidRDefault="00EE2F1C" w:rsidP="001E4479">
            <w:pPr>
              <w:pStyle w:val="19"/>
            </w:pPr>
            <w:r>
              <w:t>40~80</w:t>
            </w:r>
          </w:p>
        </w:tc>
        <w:tc>
          <w:tcPr>
            <w:tcW w:w="1030" w:type="pct"/>
            <w:vAlign w:val="center"/>
          </w:tcPr>
          <w:p w:rsidR="005F3BE4" w:rsidRDefault="00EE2F1C" w:rsidP="001E4479">
            <w:pPr>
              <w:pStyle w:val="19"/>
            </w:pPr>
            <w:r>
              <w:t>50~60</w:t>
            </w:r>
          </w:p>
        </w:tc>
        <w:tc>
          <w:tcPr>
            <w:tcW w:w="1174" w:type="pct"/>
            <w:vAlign w:val="center"/>
          </w:tcPr>
          <w:p w:rsidR="005F3BE4" w:rsidRDefault="00EE2F1C" w:rsidP="001E4479">
            <w:pPr>
              <w:pStyle w:val="19"/>
            </w:pPr>
            <w:r>
              <w:t>50~60</w:t>
            </w:r>
          </w:p>
        </w:tc>
        <w:tc>
          <w:tcPr>
            <w:tcW w:w="1185" w:type="pct"/>
            <w:vAlign w:val="center"/>
          </w:tcPr>
          <w:p w:rsidR="005F3BE4" w:rsidRDefault="00EE2F1C" w:rsidP="001E4479">
            <w:pPr>
              <w:pStyle w:val="19"/>
            </w:pPr>
            <w:r>
              <w:t>50~60</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初始</w:t>
            </w:r>
            <w:r>
              <w:t>pH</w:t>
            </w:r>
          </w:p>
        </w:tc>
        <w:tc>
          <w:tcPr>
            <w:tcW w:w="444" w:type="pct"/>
            <w:vAlign w:val="center"/>
          </w:tcPr>
          <w:p w:rsidR="005F3BE4" w:rsidRDefault="00EE2F1C" w:rsidP="001E4479">
            <w:pPr>
              <w:pStyle w:val="19"/>
            </w:pPr>
            <w:r>
              <w:t>6.7~7.3</w:t>
            </w:r>
          </w:p>
        </w:tc>
        <w:tc>
          <w:tcPr>
            <w:tcW w:w="1030" w:type="pct"/>
            <w:vAlign w:val="center"/>
          </w:tcPr>
          <w:p w:rsidR="005F3BE4" w:rsidRDefault="00EE2F1C" w:rsidP="001E4479">
            <w:pPr>
              <w:pStyle w:val="19"/>
            </w:pPr>
            <w:r>
              <w:t>7.00±0.20</w:t>
            </w:r>
          </w:p>
        </w:tc>
        <w:tc>
          <w:tcPr>
            <w:tcW w:w="1174" w:type="pct"/>
            <w:vAlign w:val="center"/>
          </w:tcPr>
          <w:p w:rsidR="005F3BE4" w:rsidRDefault="00EE2F1C" w:rsidP="001E4479">
            <w:pPr>
              <w:pStyle w:val="19"/>
            </w:pPr>
            <w:r>
              <w:t>7.00±0.20</w:t>
            </w:r>
          </w:p>
        </w:tc>
        <w:tc>
          <w:tcPr>
            <w:tcW w:w="1185" w:type="pct"/>
            <w:vAlign w:val="center"/>
          </w:tcPr>
          <w:p w:rsidR="005F3BE4" w:rsidRDefault="00EE2F1C" w:rsidP="001E4479">
            <w:pPr>
              <w:pStyle w:val="19"/>
            </w:pPr>
            <w:r>
              <w:t>7.00±0.20</w:t>
            </w:r>
          </w:p>
        </w:tc>
      </w:tr>
      <w:tr w:rsidR="005F3BE4" w:rsidTr="001E4479">
        <w:trPr>
          <w:trHeight w:hRule="exact" w:val="431"/>
          <w:jc w:val="center"/>
        </w:trPr>
        <w:tc>
          <w:tcPr>
            <w:tcW w:w="1167" w:type="pct"/>
            <w:vAlign w:val="center"/>
          </w:tcPr>
          <w:p w:rsidR="005F3BE4" w:rsidRDefault="00EE2F1C" w:rsidP="001E4479">
            <w:pPr>
              <w:pStyle w:val="19"/>
            </w:pPr>
            <w:proofErr w:type="gramStart"/>
            <w:r>
              <w:t>DO(</w:t>
            </w:r>
            <w:proofErr w:type="gramEnd"/>
            <w:r>
              <w:t>%)</w:t>
            </w:r>
          </w:p>
        </w:tc>
        <w:tc>
          <w:tcPr>
            <w:tcW w:w="444" w:type="pct"/>
            <w:vAlign w:val="center"/>
          </w:tcPr>
          <w:p w:rsidR="005F3BE4" w:rsidRDefault="00EE2F1C" w:rsidP="001E4479">
            <w:pPr>
              <w:pStyle w:val="19"/>
            </w:pPr>
            <w:r>
              <w:t>20~100</w:t>
            </w:r>
          </w:p>
        </w:tc>
        <w:tc>
          <w:tcPr>
            <w:tcW w:w="1030" w:type="pct"/>
            <w:vAlign w:val="center"/>
          </w:tcPr>
          <w:p w:rsidR="005F3BE4" w:rsidRDefault="00EE2F1C" w:rsidP="001E4479">
            <w:pPr>
              <w:pStyle w:val="19"/>
            </w:pPr>
            <w:r>
              <w:t>40</w:t>
            </w:r>
          </w:p>
        </w:tc>
        <w:tc>
          <w:tcPr>
            <w:tcW w:w="1174" w:type="pct"/>
            <w:vAlign w:val="center"/>
          </w:tcPr>
          <w:p w:rsidR="005F3BE4" w:rsidRDefault="00EE2F1C" w:rsidP="001E4479">
            <w:pPr>
              <w:pStyle w:val="19"/>
            </w:pPr>
            <w:r>
              <w:t>40</w:t>
            </w:r>
          </w:p>
        </w:tc>
        <w:tc>
          <w:tcPr>
            <w:tcW w:w="1185" w:type="pct"/>
            <w:vAlign w:val="center"/>
          </w:tcPr>
          <w:p w:rsidR="005F3BE4" w:rsidRDefault="00EE2F1C" w:rsidP="001E4479">
            <w:pPr>
              <w:pStyle w:val="19"/>
            </w:pPr>
            <w:r>
              <w:t>40</w:t>
            </w:r>
          </w:p>
        </w:tc>
      </w:tr>
      <w:tr w:rsidR="005F3BE4" w:rsidTr="001E4479">
        <w:trPr>
          <w:trHeight w:hRule="exact" w:val="431"/>
          <w:jc w:val="center"/>
        </w:trPr>
        <w:tc>
          <w:tcPr>
            <w:tcW w:w="1167" w:type="pct"/>
            <w:vAlign w:val="center"/>
          </w:tcPr>
          <w:p w:rsidR="005F3BE4" w:rsidRDefault="00EE2F1C" w:rsidP="001E4479">
            <w:pPr>
              <w:pStyle w:val="19"/>
            </w:pPr>
            <w:r>
              <w:t>D5</w:t>
            </w:r>
            <w:r>
              <w:rPr>
                <w:rFonts w:hint="eastAsia"/>
              </w:rPr>
              <w:t>降温温度（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32~34</w:t>
            </w:r>
          </w:p>
        </w:tc>
        <w:tc>
          <w:tcPr>
            <w:tcW w:w="1030" w:type="pct"/>
            <w:vAlign w:val="center"/>
          </w:tcPr>
          <w:p w:rsidR="005F3BE4" w:rsidRDefault="00EE2F1C" w:rsidP="001E4479">
            <w:pPr>
              <w:pStyle w:val="19"/>
            </w:pPr>
            <w:r>
              <w:t>33.0</w:t>
            </w:r>
          </w:p>
        </w:tc>
        <w:tc>
          <w:tcPr>
            <w:tcW w:w="1174" w:type="pct"/>
            <w:vAlign w:val="center"/>
          </w:tcPr>
          <w:p w:rsidR="005F3BE4" w:rsidRDefault="00EE2F1C" w:rsidP="001E4479">
            <w:pPr>
              <w:pStyle w:val="19"/>
            </w:pPr>
            <w:r>
              <w:t>33.0</w:t>
            </w:r>
          </w:p>
        </w:tc>
        <w:tc>
          <w:tcPr>
            <w:tcW w:w="1185" w:type="pct"/>
            <w:vAlign w:val="center"/>
          </w:tcPr>
          <w:p w:rsidR="005F3BE4" w:rsidRDefault="00EE2F1C" w:rsidP="001E4479">
            <w:pPr>
              <w:pStyle w:val="19"/>
            </w:pPr>
            <w:r>
              <w:t>33.0</w:t>
            </w:r>
          </w:p>
        </w:tc>
      </w:tr>
      <w:tr w:rsidR="005F3BE4" w:rsidTr="001E4479">
        <w:trPr>
          <w:trHeight w:hRule="exact" w:val="431"/>
          <w:jc w:val="center"/>
        </w:trPr>
        <w:tc>
          <w:tcPr>
            <w:tcW w:w="1167" w:type="pct"/>
            <w:vAlign w:val="center"/>
          </w:tcPr>
          <w:p w:rsidR="005F3BE4" w:rsidRDefault="00EE2F1C" w:rsidP="001E4479">
            <w:pPr>
              <w:pStyle w:val="19"/>
            </w:pPr>
            <w:r>
              <w:t>D5pH</w:t>
            </w:r>
            <w:r>
              <w:rPr>
                <w:rFonts w:hint="eastAsia"/>
              </w:rPr>
              <w:t>调整</w:t>
            </w:r>
          </w:p>
        </w:tc>
        <w:tc>
          <w:tcPr>
            <w:tcW w:w="444" w:type="pct"/>
            <w:vAlign w:val="center"/>
          </w:tcPr>
          <w:p w:rsidR="005F3BE4" w:rsidRDefault="00EE2F1C" w:rsidP="001E4479">
            <w:pPr>
              <w:pStyle w:val="19"/>
            </w:pPr>
            <w:r>
              <w:t>6.7~7.6</w:t>
            </w:r>
          </w:p>
        </w:tc>
        <w:tc>
          <w:tcPr>
            <w:tcW w:w="1030" w:type="pct"/>
            <w:vAlign w:val="center"/>
          </w:tcPr>
          <w:p w:rsidR="005F3BE4" w:rsidRDefault="00EE2F1C" w:rsidP="001E4479">
            <w:pPr>
              <w:pStyle w:val="19"/>
            </w:pPr>
            <w:r>
              <w:t>NA</w:t>
            </w:r>
          </w:p>
        </w:tc>
        <w:tc>
          <w:tcPr>
            <w:tcW w:w="1174" w:type="pct"/>
            <w:vAlign w:val="center"/>
          </w:tcPr>
          <w:p w:rsidR="005F3BE4" w:rsidRDefault="00EE2F1C" w:rsidP="001E4479">
            <w:pPr>
              <w:pStyle w:val="19"/>
            </w:pPr>
            <w:r>
              <w:t>7.15±0.35</w:t>
            </w:r>
          </w:p>
        </w:tc>
        <w:tc>
          <w:tcPr>
            <w:tcW w:w="1185" w:type="pct"/>
            <w:vAlign w:val="center"/>
          </w:tcPr>
          <w:p w:rsidR="005F3BE4" w:rsidRDefault="00EE2F1C" w:rsidP="001E4479">
            <w:pPr>
              <w:pStyle w:val="19"/>
            </w:pPr>
            <w:r>
              <w:t>7.15±0.35</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培养周期（天）</w:t>
            </w:r>
          </w:p>
        </w:tc>
        <w:tc>
          <w:tcPr>
            <w:tcW w:w="444" w:type="pct"/>
            <w:vAlign w:val="center"/>
          </w:tcPr>
          <w:p w:rsidR="005F3BE4" w:rsidRDefault="00EE2F1C" w:rsidP="001E4479">
            <w:pPr>
              <w:pStyle w:val="19"/>
            </w:pPr>
            <w:r>
              <w:t>10~14</w:t>
            </w:r>
          </w:p>
        </w:tc>
        <w:tc>
          <w:tcPr>
            <w:tcW w:w="1030" w:type="pct"/>
            <w:vAlign w:val="center"/>
          </w:tcPr>
          <w:p w:rsidR="005F3BE4" w:rsidRDefault="00EE2F1C" w:rsidP="001E4479">
            <w:pPr>
              <w:pStyle w:val="19"/>
            </w:pPr>
            <w:r>
              <w:t>13</w:t>
            </w:r>
          </w:p>
        </w:tc>
        <w:tc>
          <w:tcPr>
            <w:tcW w:w="1174" w:type="pct"/>
            <w:vAlign w:val="center"/>
          </w:tcPr>
          <w:p w:rsidR="005F3BE4" w:rsidRDefault="00EE2F1C" w:rsidP="001E4479">
            <w:pPr>
              <w:pStyle w:val="19"/>
            </w:pPr>
            <w:r>
              <w:t>13</w:t>
            </w:r>
          </w:p>
        </w:tc>
        <w:tc>
          <w:tcPr>
            <w:tcW w:w="1185" w:type="pct"/>
            <w:vAlign w:val="center"/>
          </w:tcPr>
          <w:p w:rsidR="005F3BE4" w:rsidRDefault="00EE2F1C" w:rsidP="001E4479">
            <w:pPr>
              <w:pStyle w:val="19"/>
            </w:pPr>
            <w:r>
              <w:t>13</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收获时细胞活率（</w:t>
            </w:r>
            <w:r>
              <w:t>%</w:t>
            </w:r>
            <w:r>
              <w:rPr>
                <w:rFonts w:hint="eastAsia"/>
              </w:rPr>
              <w:t>）</w:t>
            </w:r>
          </w:p>
        </w:tc>
        <w:tc>
          <w:tcPr>
            <w:tcW w:w="444" w:type="pct"/>
            <w:vAlign w:val="center"/>
          </w:tcPr>
          <w:p w:rsidR="005F3BE4" w:rsidRDefault="00EE2F1C" w:rsidP="001E4479">
            <w:pPr>
              <w:pStyle w:val="19"/>
            </w:pPr>
            <w:r>
              <w:rPr>
                <w:rFonts w:hint="eastAsia"/>
              </w:rPr>
              <w:t>≥</w:t>
            </w:r>
            <w:r>
              <w:rPr>
                <w:rFonts w:hint="eastAsia"/>
              </w:rPr>
              <w:t>50%</w:t>
            </w:r>
          </w:p>
        </w:tc>
        <w:tc>
          <w:tcPr>
            <w:tcW w:w="1030" w:type="pct"/>
            <w:vAlign w:val="center"/>
          </w:tcPr>
          <w:p w:rsidR="005F3BE4" w:rsidRDefault="00EE2F1C" w:rsidP="001E4479">
            <w:pPr>
              <w:pStyle w:val="19"/>
            </w:pPr>
            <w:r>
              <w:t>76</w:t>
            </w:r>
          </w:p>
        </w:tc>
        <w:tc>
          <w:tcPr>
            <w:tcW w:w="1174" w:type="pct"/>
            <w:vAlign w:val="center"/>
          </w:tcPr>
          <w:p w:rsidR="005F3BE4" w:rsidRDefault="00EE2F1C" w:rsidP="001E4479">
            <w:pPr>
              <w:pStyle w:val="19"/>
            </w:pPr>
            <w:r>
              <w:t>93</w:t>
            </w:r>
          </w:p>
        </w:tc>
        <w:tc>
          <w:tcPr>
            <w:tcW w:w="1185" w:type="pct"/>
            <w:vAlign w:val="center"/>
          </w:tcPr>
          <w:p w:rsidR="005F3BE4" w:rsidRDefault="00EE2F1C" w:rsidP="001E4479">
            <w:pPr>
              <w:pStyle w:val="19"/>
            </w:pPr>
            <w:r>
              <w:t>91</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生物分离</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压力（</w:t>
            </w:r>
            <w:r>
              <w:t>bar</w:t>
            </w:r>
            <w:r>
              <w:rPr>
                <w:rFonts w:hint="eastAsia"/>
              </w:rPr>
              <w:t>）</w:t>
            </w:r>
          </w:p>
        </w:tc>
        <w:tc>
          <w:tcPr>
            <w:tcW w:w="444" w:type="pct"/>
            <w:vAlign w:val="center"/>
          </w:tcPr>
          <w:p w:rsidR="005F3BE4" w:rsidRDefault="00EE2F1C" w:rsidP="001E4479">
            <w:pPr>
              <w:pStyle w:val="19"/>
            </w:pPr>
            <w:r>
              <w:rPr>
                <w:rFonts w:hint="eastAsia"/>
              </w:rPr>
              <w:t>＜</w:t>
            </w:r>
            <w:r>
              <w:t>2.0</w:t>
            </w:r>
          </w:p>
        </w:tc>
        <w:tc>
          <w:tcPr>
            <w:tcW w:w="1030" w:type="pct"/>
            <w:vAlign w:val="center"/>
          </w:tcPr>
          <w:p w:rsidR="005F3BE4" w:rsidRDefault="00EE2F1C" w:rsidP="001E4479">
            <w:pPr>
              <w:pStyle w:val="19"/>
            </w:pPr>
            <w:r>
              <w:rPr>
                <w:rFonts w:hint="eastAsia"/>
              </w:rPr>
              <w:t>≤</w:t>
            </w:r>
            <w:r>
              <w:t>1.8</w:t>
            </w:r>
          </w:p>
        </w:tc>
        <w:tc>
          <w:tcPr>
            <w:tcW w:w="1174" w:type="pct"/>
            <w:vAlign w:val="center"/>
          </w:tcPr>
          <w:p w:rsidR="005F3BE4" w:rsidRDefault="00EE2F1C" w:rsidP="001E4479">
            <w:pPr>
              <w:pStyle w:val="19"/>
            </w:pPr>
            <w:r>
              <w:rPr>
                <w:rFonts w:hint="eastAsia"/>
              </w:rPr>
              <w:t>≤</w:t>
            </w:r>
            <w:r>
              <w:t>1.1</w:t>
            </w:r>
          </w:p>
        </w:tc>
        <w:tc>
          <w:tcPr>
            <w:tcW w:w="1185" w:type="pct"/>
            <w:vAlign w:val="center"/>
          </w:tcPr>
          <w:p w:rsidR="005F3BE4" w:rsidRDefault="00EE2F1C" w:rsidP="001E4479">
            <w:pPr>
              <w:pStyle w:val="19"/>
            </w:pPr>
            <w:r>
              <w:rPr>
                <w:rFonts w:hint="eastAsia"/>
              </w:rPr>
              <w:t>≤</w:t>
            </w:r>
            <w:r>
              <w:t>1.9</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亲和层析</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保留时间（分钟）</w:t>
            </w:r>
          </w:p>
        </w:tc>
        <w:tc>
          <w:tcPr>
            <w:tcW w:w="444" w:type="pct"/>
            <w:vAlign w:val="center"/>
          </w:tcPr>
          <w:p w:rsidR="005F3BE4" w:rsidRDefault="00EE2F1C" w:rsidP="001E4479">
            <w:pPr>
              <w:pStyle w:val="19"/>
            </w:pPr>
            <w:r>
              <w:t xml:space="preserve">5~8 </w:t>
            </w:r>
          </w:p>
        </w:tc>
        <w:tc>
          <w:tcPr>
            <w:tcW w:w="1030" w:type="pct"/>
            <w:vAlign w:val="center"/>
          </w:tcPr>
          <w:p w:rsidR="005F3BE4" w:rsidRDefault="00EE2F1C" w:rsidP="001E4479">
            <w:pPr>
              <w:pStyle w:val="19"/>
            </w:pPr>
            <w:r>
              <w:t xml:space="preserve">5 </w:t>
            </w:r>
          </w:p>
        </w:tc>
        <w:tc>
          <w:tcPr>
            <w:tcW w:w="1174" w:type="pct"/>
            <w:vAlign w:val="center"/>
          </w:tcPr>
          <w:p w:rsidR="005F3BE4" w:rsidRDefault="00EE2F1C" w:rsidP="001E4479">
            <w:pPr>
              <w:pStyle w:val="19"/>
            </w:pPr>
            <w:r>
              <w:t xml:space="preserve">5~6 </w:t>
            </w:r>
          </w:p>
        </w:tc>
        <w:tc>
          <w:tcPr>
            <w:tcW w:w="1185" w:type="pct"/>
            <w:vAlign w:val="center"/>
          </w:tcPr>
          <w:p w:rsidR="005F3BE4" w:rsidRDefault="00EE2F1C" w:rsidP="001E4479">
            <w:pPr>
              <w:pStyle w:val="19"/>
            </w:pPr>
            <w:r>
              <w:t xml:space="preserve">6 </w:t>
            </w:r>
          </w:p>
        </w:tc>
      </w:tr>
      <w:tr w:rsidR="005F3BE4" w:rsidTr="001E4479">
        <w:trPr>
          <w:trHeight w:hRule="exact" w:val="431"/>
          <w:jc w:val="center"/>
        </w:trPr>
        <w:tc>
          <w:tcPr>
            <w:tcW w:w="1167" w:type="pct"/>
            <w:vAlign w:val="center"/>
          </w:tcPr>
          <w:p w:rsidR="005F3BE4" w:rsidRDefault="00EE2F1C" w:rsidP="001E4479">
            <w:pPr>
              <w:pStyle w:val="19"/>
            </w:pPr>
            <w:proofErr w:type="gramStart"/>
            <w:r>
              <w:rPr>
                <w:rFonts w:hint="eastAsia"/>
              </w:rPr>
              <w:t>上样载量</w:t>
            </w:r>
            <w:proofErr w:type="gramEnd"/>
            <w:r>
              <w:rPr>
                <w:rFonts w:hint="eastAsia"/>
              </w:rPr>
              <w:t>（</w:t>
            </w:r>
            <w:r>
              <w:t>g/L</w:t>
            </w:r>
            <w:r>
              <w:rPr>
                <w:rFonts w:hint="eastAsia"/>
              </w:rPr>
              <w:t>）</w:t>
            </w:r>
          </w:p>
        </w:tc>
        <w:tc>
          <w:tcPr>
            <w:tcW w:w="444" w:type="pct"/>
            <w:vAlign w:val="center"/>
          </w:tcPr>
          <w:p w:rsidR="005F3BE4" w:rsidRDefault="00EE2F1C" w:rsidP="001E4479">
            <w:pPr>
              <w:pStyle w:val="19"/>
              <w:rPr>
                <w:szCs w:val="21"/>
              </w:rPr>
            </w:pPr>
            <w:r>
              <w:rPr>
                <w:rFonts w:hint="eastAsia"/>
                <w:szCs w:val="21"/>
              </w:rPr>
              <w:t>≤</w:t>
            </w:r>
            <w:r>
              <w:rPr>
                <w:szCs w:val="21"/>
              </w:rPr>
              <w:t>21</w:t>
            </w:r>
          </w:p>
        </w:tc>
        <w:tc>
          <w:tcPr>
            <w:tcW w:w="1030" w:type="pct"/>
            <w:vAlign w:val="center"/>
          </w:tcPr>
          <w:p w:rsidR="005F3BE4" w:rsidRDefault="00EE2F1C" w:rsidP="001E4479">
            <w:pPr>
              <w:pStyle w:val="19"/>
            </w:pPr>
            <w:r>
              <w:t>21.0/17.6/16.7/15.6</w:t>
            </w:r>
          </w:p>
        </w:tc>
        <w:tc>
          <w:tcPr>
            <w:tcW w:w="1174" w:type="pct"/>
            <w:vAlign w:val="center"/>
          </w:tcPr>
          <w:p w:rsidR="005F3BE4" w:rsidRDefault="00EE2F1C" w:rsidP="001E4479">
            <w:pPr>
              <w:pStyle w:val="19"/>
            </w:pPr>
            <w:r>
              <w:t>18.9/18.7/18.1/17.2/17.4/14.1/13.8</w:t>
            </w:r>
          </w:p>
        </w:tc>
        <w:tc>
          <w:tcPr>
            <w:tcW w:w="1185" w:type="pct"/>
            <w:vAlign w:val="center"/>
          </w:tcPr>
          <w:p w:rsidR="005F3BE4" w:rsidRDefault="00EE2F1C" w:rsidP="001E4479">
            <w:pPr>
              <w:pStyle w:val="19"/>
            </w:pPr>
            <w:r>
              <w:t>16.8/16.5/16.9/17.0/16.2/17.2</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低</w:t>
            </w:r>
            <w:r>
              <w:t>pH</w:t>
            </w:r>
            <w:r>
              <w:rPr>
                <w:rFonts w:hint="eastAsia"/>
              </w:rPr>
              <w:t>病毒灭活</w:t>
            </w:r>
          </w:p>
        </w:tc>
      </w:tr>
      <w:tr w:rsidR="005F3BE4" w:rsidTr="001E4479">
        <w:trPr>
          <w:trHeight w:hRule="exact" w:val="431"/>
          <w:jc w:val="center"/>
        </w:trPr>
        <w:tc>
          <w:tcPr>
            <w:tcW w:w="1167" w:type="pct"/>
            <w:vAlign w:val="center"/>
          </w:tcPr>
          <w:p w:rsidR="005F3BE4" w:rsidRDefault="00EE2F1C" w:rsidP="001E4479">
            <w:pPr>
              <w:pStyle w:val="19"/>
            </w:pPr>
            <w:r>
              <w:t>pH</w:t>
            </w:r>
            <w:r>
              <w:rPr>
                <w:rFonts w:hint="eastAsia"/>
              </w:rPr>
              <w:t>值</w:t>
            </w:r>
          </w:p>
        </w:tc>
        <w:tc>
          <w:tcPr>
            <w:tcW w:w="444" w:type="pct"/>
            <w:vAlign w:val="center"/>
          </w:tcPr>
          <w:p w:rsidR="005F3BE4" w:rsidRDefault="00EE2F1C" w:rsidP="001E4479">
            <w:pPr>
              <w:pStyle w:val="19"/>
            </w:pPr>
            <w:r>
              <w:t>3.60±0.05</w:t>
            </w:r>
          </w:p>
        </w:tc>
        <w:tc>
          <w:tcPr>
            <w:tcW w:w="1030" w:type="pct"/>
            <w:vAlign w:val="center"/>
          </w:tcPr>
          <w:p w:rsidR="005F3BE4" w:rsidRDefault="00EE2F1C" w:rsidP="001E4479">
            <w:pPr>
              <w:pStyle w:val="19"/>
            </w:pPr>
            <w:r>
              <w:t>3.62/3.63/3.62/3.61</w:t>
            </w:r>
          </w:p>
        </w:tc>
        <w:tc>
          <w:tcPr>
            <w:tcW w:w="1174" w:type="pct"/>
            <w:vAlign w:val="center"/>
          </w:tcPr>
          <w:p w:rsidR="005F3BE4" w:rsidRDefault="00EE2F1C" w:rsidP="001E4479">
            <w:pPr>
              <w:pStyle w:val="19"/>
            </w:pPr>
            <w:r>
              <w:t>3.61/3.59/3.63/3.62/3.61/3.60/3.60</w:t>
            </w:r>
          </w:p>
        </w:tc>
        <w:tc>
          <w:tcPr>
            <w:tcW w:w="1185" w:type="pct"/>
            <w:vAlign w:val="center"/>
          </w:tcPr>
          <w:p w:rsidR="005F3BE4" w:rsidRDefault="00EE2F1C" w:rsidP="001E4479">
            <w:pPr>
              <w:pStyle w:val="19"/>
            </w:pPr>
            <w:r>
              <w:t>3.61/3.62/3.61/3.64/3.62/3.61</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孵育温度（</w:t>
            </w:r>
            <w:r>
              <w:rPr>
                <w:rFonts w:ascii="宋体" w:hAnsi="宋体" w:cs="宋体" w:hint="eastAsia"/>
              </w:rPr>
              <w:t>℃</w:t>
            </w:r>
            <w:r>
              <w:rPr>
                <w:rFonts w:hint="eastAsia"/>
              </w:rPr>
              <w:t>）</w:t>
            </w:r>
          </w:p>
        </w:tc>
        <w:tc>
          <w:tcPr>
            <w:tcW w:w="444" w:type="pct"/>
            <w:vAlign w:val="center"/>
          </w:tcPr>
          <w:p w:rsidR="005F3BE4" w:rsidRDefault="00EE2F1C" w:rsidP="001E4479">
            <w:pPr>
              <w:pStyle w:val="19"/>
            </w:pPr>
            <w:r>
              <w:t>18~25</w:t>
            </w:r>
          </w:p>
        </w:tc>
        <w:tc>
          <w:tcPr>
            <w:tcW w:w="1030" w:type="pct"/>
            <w:vAlign w:val="center"/>
          </w:tcPr>
          <w:p w:rsidR="005F3BE4" w:rsidRDefault="00EE2F1C" w:rsidP="001E4479">
            <w:pPr>
              <w:pStyle w:val="19"/>
            </w:pPr>
            <w:r>
              <w:t>18.7~19.8</w:t>
            </w:r>
          </w:p>
        </w:tc>
        <w:tc>
          <w:tcPr>
            <w:tcW w:w="1174" w:type="pct"/>
            <w:vAlign w:val="center"/>
          </w:tcPr>
          <w:p w:rsidR="005F3BE4" w:rsidRDefault="00EE2F1C" w:rsidP="001E4479">
            <w:pPr>
              <w:pStyle w:val="19"/>
            </w:pPr>
            <w:r>
              <w:t>20.0~20.2</w:t>
            </w:r>
          </w:p>
        </w:tc>
        <w:tc>
          <w:tcPr>
            <w:tcW w:w="1185" w:type="pct"/>
            <w:vAlign w:val="center"/>
          </w:tcPr>
          <w:p w:rsidR="005F3BE4" w:rsidRDefault="00EE2F1C" w:rsidP="001E4479">
            <w:pPr>
              <w:pStyle w:val="19"/>
            </w:pPr>
            <w:r>
              <w:t>21.8~23.1</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lastRenderedPageBreak/>
              <w:t>孵育时间（分钟）</w:t>
            </w:r>
          </w:p>
        </w:tc>
        <w:tc>
          <w:tcPr>
            <w:tcW w:w="444" w:type="pct"/>
            <w:vAlign w:val="center"/>
          </w:tcPr>
          <w:p w:rsidR="005F3BE4" w:rsidRDefault="00EE2F1C" w:rsidP="001E4479">
            <w:pPr>
              <w:pStyle w:val="19"/>
            </w:pPr>
            <w:r>
              <w:t xml:space="preserve">45~60 </w:t>
            </w:r>
          </w:p>
        </w:tc>
        <w:tc>
          <w:tcPr>
            <w:tcW w:w="1030" w:type="pct"/>
            <w:vAlign w:val="center"/>
          </w:tcPr>
          <w:p w:rsidR="005F3BE4" w:rsidRDefault="00EE2F1C" w:rsidP="001E4479">
            <w:pPr>
              <w:pStyle w:val="19"/>
            </w:pPr>
            <w:r>
              <w:t xml:space="preserve">60 </w:t>
            </w:r>
          </w:p>
        </w:tc>
        <w:tc>
          <w:tcPr>
            <w:tcW w:w="1174" w:type="pct"/>
            <w:vAlign w:val="center"/>
          </w:tcPr>
          <w:p w:rsidR="005F3BE4" w:rsidRDefault="00EE2F1C" w:rsidP="001E4479">
            <w:pPr>
              <w:pStyle w:val="19"/>
            </w:pPr>
            <w:r>
              <w:t xml:space="preserve">60 </w:t>
            </w:r>
          </w:p>
        </w:tc>
        <w:tc>
          <w:tcPr>
            <w:tcW w:w="1185" w:type="pct"/>
            <w:vAlign w:val="center"/>
          </w:tcPr>
          <w:p w:rsidR="005F3BE4" w:rsidRDefault="00EE2F1C" w:rsidP="001E4479">
            <w:pPr>
              <w:pStyle w:val="19"/>
            </w:pPr>
            <w:r>
              <w:t xml:space="preserve">60 </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第二步深层过滤</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载量（</w:t>
            </w:r>
            <w:r>
              <w:t>L/m</w:t>
            </w:r>
            <w:r>
              <w:rPr>
                <w:vertAlign w:val="superscript"/>
              </w:rPr>
              <w:t>2</w:t>
            </w:r>
            <w:r>
              <w:rPr>
                <w:rFonts w:hint="eastAsia"/>
              </w:rPr>
              <w:t>）</w:t>
            </w:r>
          </w:p>
        </w:tc>
        <w:tc>
          <w:tcPr>
            <w:tcW w:w="444" w:type="pct"/>
            <w:vAlign w:val="center"/>
          </w:tcPr>
          <w:p w:rsidR="005F3BE4" w:rsidRDefault="00EE2F1C" w:rsidP="001E4479">
            <w:pPr>
              <w:pStyle w:val="19"/>
            </w:pPr>
            <w:r>
              <w:rPr>
                <w:rFonts w:hint="eastAsia"/>
              </w:rPr>
              <w:t>≤</w:t>
            </w:r>
            <w:r>
              <w:t>50</w:t>
            </w:r>
          </w:p>
        </w:tc>
        <w:tc>
          <w:tcPr>
            <w:tcW w:w="1030" w:type="pct"/>
            <w:vAlign w:val="center"/>
          </w:tcPr>
          <w:p w:rsidR="005F3BE4" w:rsidRDefault="00EE2F1C" w:rsidP="001E4479">
            <w:pPr>
              <w:pStyle w:val="19"/>
            </w:pPr>
            <w:r>
              <w:t>43.9</w:t>
            </w:r>
          </w:p>
        </w:tc>
        <w:tc>
          <w:tcPr>
            <w:tcW w:w="1174" w:type="pct"/>
            <w:vAlign w:val="center"/>
          </w:tcPr>
          <w:p w:rsidR="005F3BE4" w:rsidRDefault="00EE2F1C" w:rsidP="001E4479">
            <w:pPr>
              <w:pStyle w:val="19"/>
            </w:pPr>
            <w:r>
              <w:t>31.7</w:t>
            </w:r>
          </w:p>
        </w:tc>
        <w:tc>
          <w:tcPr>
            <w:tcW w:w="1185" w:type="pct"/>
            <w:vAlign w:val="center"/>
          </w:tcPr>
          <w:p w:rsidR="005F3BE4" w:rsidRDefault="00EE2F1C" w:rsidP="001E4479">
            <w:pPr>
              <w:pStyle w:val="19"/>
            </w:pPr>
            <w:r>
              <w:t>40.9</w:t>
            </w:r>
          </w:p>
        </w:tc>
      </w:tr>
      <w:tr w:rsidR="005F3BE4" w:rsidTr="001E4479">
        <w:trPr>
          <w:trHeight w:hRule="exact" w:val="431"/>
          <w:jc w:val="center"/>
        </w:trPr>
        <w:tc>
          <w:tcPr>
            <w:tcW w:w="1167" w:type="pct"/>
            <w:vAlign w:val="center"/>
          </w:tcPr>
          <w:p w:rsidR="005F3BE4" w:rsidRDefault="00EE2F1C" w:rsidP="001E4479">
            <w:pPr>
              <w:pStyle w:val="19"/>
            </w:pPr>
            <w:r w:rsidRPr="00DE034E">
              <w:rPr>
                <w:rFonts w:hint="eastAsia"/>
              </w:rPr>
              <w:t>通量（</w:t>
            </w:r>
            <w:r w:rsidRPr="00DE034E">
              <w:t>LMH</w:t>
            </w:r>
            <w:r w:rsidRPr="00DE034E">
              <w:rPr>
                <w:rFonts w:hint="eastAsia"/>
              </w:rPr>
              <w:t>）</w:t>
            </w:r>
          </w:p>
        </w:tc>
        <w:tc>
          <w:tcPr>
            <w:tcW w:w="444" w:type="pct"/>
            <w:vAlign w:val="center"/>
          </w:tcPr>
          <w:p w:rsidR="005F3BE4" w:rsidRDefault="00EE2F1C" w:rsidP="001E4479">
            <w:pPr>
              <w:pStyle w:val="19"/>
            </w:pPr>
            <w:r w:rsidRPr="00DE034E">
              <w:rPr>
                <w:rFonts w:hint="eastAsia"/>
                <w:szCs w:val="21"/>
              </w:rPr>
              <w:t>≤</w:t>
            </w:r>
            <w:r w:rsidRPr="00DE034E">
              <w:rPr>
                <w:szCs w:val="21"/>
              </w:rPr>
              <w:t>150</w:t>
            </w:r>
          </w:p>
        </w:tc>
        <w:tc>
          <w:tcPr>
            <w:tcW w:w="1030" w:type="pct"/>
            <w:vAlign w:val="center"/>
          </w:tcPr>
          <w:p w:rsidR="005F3BE4" w:rsidRDefault="00EE2F1C" w:rsidP="001E4479">
            <w:pPr>
              <w:pStyle w:val="19"/>
            </w:pPr>
            <w:r w:rsidRPr="00DE034E">
              <w:t>120</w:t>
            </w:r>
          </w:p>
        </w:tc>
        <w:tc>
          <w:tcPr>
            <w:tcW w:w="1174" w:type="pct"/>
            <w:vAlign w:val="center"/>
          </w:tcPr>
          <w:p w:rsidR="005F3BE4" w:rsidRDefault="00EE2F1C" w:rsidP="001E4479">
            <w:pPr>
              <w:pStyle w:val="19"/>
            </w:pPr>
            <w:r w:rsidRPr="00DE034E">
              <w:t>120</w:t>
            </w:r>
          </w:p>
        </w:tc>
        <w:tc>
          <w:tcPr>
            <w:tcW w:w="1185" w:type="pct"/>
            <w:vAlign w:val="center"/>
          </w:tcPr>
          <w:p w:rsidR="005F3BE4" w:rsidRDefault="00EE2F1C" w:rsidP="001E4479">
            <w:pPr>
              <w:pStyle w:val="19"/>
            </w:pPr>
            <w:r w:rsidRPr="00DE034E">
              <w:t>109</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第三步深层过滤</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载量（</w:t>
            </w:r>
            <w:r>
              <w:t>L/m</w:t>
            </w:r>
            <w:r>
              <w:rPr>
                <w:vertAlign w:val="superscript"/>
              </w:rPr>
              <w:t>2</w:t>
            </w:r>
            <w:r>
              <w:rPr>
                <w:rFonts w:hint="eastAsia"/>
              </w:rPr>
              <w:t>）</w:t>
            </w:r>
          </w:p>
        </w:tc>
        <w:tc>
          <w:tcPr>
            <w:tcW w:w="444" w:type="pct"/>
            <w:vAlign w:val="center"/>
          </w:tcPr>
          <w:p w:rsidR="005F3BE4" w:rsidRDefault="00EE2F1C" w:rsidP="001E4479">
            <w:pPr>
              <w:pStyle w:val="19"/>
            </w:pPr>
            <w:r>
              <w:rPr>
                <w:rFonts w:hint="eastAsia"/>
              </w:rPr>
              <w:t>≤</w:t>
            </w:r>
            <w:r>
              <w:t>130</w:t>
            </w:r>
          </w:p>
        </w:tc>
        <w:tc>
          <w:tcPr>
            <w:tcW w:w="1030" w:type="pct"/>
            <w:vAlign w:val="center"/>
          </w:tcPr>
          <w:p w:rsidR="005F3BE4" w:rsidRDefault="00EE2F1C" w:rsidP="001E4479">
            <w:pPr>
              <w:pStyle w:val="19"/>
            </w:pPr>
            <w:r>
              <w:t>127.3</w:t>
            </w:r>
          </w:p>
        </w:tc>
        <w:tc>
          <w:tcPr>
            <w:tcW w:w="1174" w:type="pct"/>
            <w:vAlign w:val="center"/>
          </w:tcPr>
          <w:p w:rsidR="005F3BE4" w:rsidRDefault="00EE2F1C" w:rsidP="001E4479">
            <w:pPr>
              <w:pStyle w:val="19"/>
            </w:pPr>
            <w:r>
              <w:t>101.4</w:t>
            </w:r>
          </w:p>
        </w:tc>
        <w:tc>
          <w:tcPr>
            <w:tcW w:w="1185" w:type="pct"/>
            <w:vAlign w:val="center"/>
          </w:tcPr>
          <w:p w:rsidR="005F3BE4" w:rsidRDefault="00EE2F1C" w:rsidP="001E4479">
            <w:pPr>
              <w:pStyle w:val="19"/>
            </w:pPr>
            <w:r>
              <w:t xml:space="preserve">117.7 </w:t>
            </w:r>
          </w:p>
        </w:tc>
      </w:tr>
      <w:tr w:rsidR="005F3BE4" w:rsidTr="001E4479">
        <w:trPr>
          <w:trHeight w:hRule="exact" w:val="431"/>
          <w:jc w:val="center"/>
        </w:trPr>
        <w:tc>
          <w:tcPr>
            <w:tcW w:w="1167" w:type="pct"/>
            <w:vAlign w:val="center"/>
          </w:tcPr>
          <w:p w:rsidR="005F3BE4" w:rsidRDefault="00EE2F1C" w:rsidP="001E4479">
            <w:pPr>
              <w:pStyle w:val="19"/>
            </w:pPr>
            <w:r w:rsidRPr="00DE034E">
              <w:rPr>
                <w:rFonts w:hint="eastAsia"/>
              </w:rPr>
              <w:t>通量（</w:t>
            </w:r>
            <w:r w:rsidRPr="00DE034E">
              <w:t>LMH</w:t>
            </w:r>
            <w:r w:rsidRPr="00DE034E">
              <w:rPr>
                <w:rFonts w:hint="eastAsia"/>
              </w:rPr>
              <w:t>）</w:t>
            </w:r>
          </w:p>
        </w:tc>
        <w:tc>
          <w:tcPr>
            <w:tcW w:w="444" w:type="pct"/>
            <w:vAlign w:val="center"/>
          </w:tcPr>
          <w:p w:rsidR="005F3BE4" w:rsidRDefault="00EE2F1C" w:rsidP="001E4479">
            <w:pPr>
              <w:pStyle w:val="19"/>
            </w:pPr>
            <w:r w:rsidRPr="00DE034E">
              <w:rPr>
                <w:rFonts w:hint="eastAsia"/>
                <w:szCs w:val="21"/>
              </w:rPr>
              <w:t>≤</w:t>
            </w:r>
            <w:r w:rsidRPr="00DE034E">
              <w:rPr>
                <w:szCs w:val="21"/>
              </w:rPr>
              <w:t>300</w:t>
            </w:r>
          </w:p>
        </w:tc>
        <w:tc>
          <w:tcPr>
            <w:tcW w:w="1030" w:type="pct"/>
            <w:vAlign w:val="center"/>
          </w:tcPr>
          <w:p w:rsidR="005F3BE4" w:rsidRDefault="00EE2F1C" w:rsidP="001E4479">
            <w:pPr>
              <w:pStyle w:val="19"/>
            </w:pPr>
            <w:r w:rsidRPr="00DE034E">
              <w:t>240</w:t>
            </w:r>
          </w:p>
        </w:tc>
        <w:tc>
          <w:tcPr>
            <w:tcW w:w="1174" w:type="pct"/>
            <w:vAlign w:val="center"/>
          </w:tcPr>
          <w:p w:rsidR="005F3BE4" w:rsidRDefault="00EE2F1C" w:rsidP="001E4479">
            <w:pPr>
              <w:pStyle w:val="19"/>
            </w:pPr>
            <w:r w:rsidRPr="00DE034E">
              <w:t>240</w:t>
            </w:r>
          </w:p>
        </w:tc>
        <w:tc>
          <w:tcPr>
            <w:tcW w:w="1185" w:type="pct"/>
            <w:vAlign w:val="center"/>
          </w:tcPr>
          <w:p w:rsidR="005F3BE4" w:rsidRDefault="00EE2F1C" w:rsidP="001E4479">
            <w:pPr>
              <w:pStyle w:val="19"/>
            </w:pPr>
            <w:r w:rsidRPr="00DE034E">
              <w:t>218</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阴离子交换层析</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保留时间（分钟）</w:t>
            </w:r>
          </w:p>
        </w:tc>
        <w:tc>
          <w:tcPr>
            <w:tcW w:w="444" w:type="pct"/>
            <w:vAlign w:val="center"/>
          </w:tcPr>
          <w:p w:rsidR="005F3BE4" w:rsidRDefault="00EE2F1C" w:rsidP="001E4479">
            <w:pPr>
              <w:pStyle w:val="19"/>
            </w:pPr>
            <w:r>
              <w:t xml:space="preserve">5~10 </w:t>
            </w:r>
          </w:p>
        </w:tc>
        <w:tc>
          <w:tcPr>
            <w:tcW w:w="1030" w:type="pct"/>
            <w:vAlign w:val="center"/>
          </w:tcPr>
          <w:p w:rsidR="005F3BE4" w:rsidRDefault="00EE2F1C" w:rsidP="001E4479">
            <w:pPr>
              <w:pStyle w:val="19"/>
            </w:pPr>
            <w:r>
              <w:t xml:space="preserve">5 </w:t>
            </w:r>
          </w:p>
        </w:tc>
        <w:tc>
          <w:tcPr>
            <w:tcW w:w="1174" w:type="pct"/>
            <w:vAlign w:val="center"/>
          </w:tcPr>
          <w:p w:rsidR="005F3BE4" w:rsidRDefault="00EE2F1C" w:rsidP="001E4479">
            <w:pPr>
              <w:pStyle w:val="19"/>
            </w:pPr>
            <w:r>
              <w:t xml:space="preserve">5 </w:t>
            </w:r>
          </w:p>
        </w:tc>
        <w:tc>
          <w:tcPr>
            <w:tcW w:w="1185" w:type="pct"/>
            <w:vAlign w:val="center"/>
          </w:tcPr>
          <w:p w:rsidR="005F3BE4" w:rsidRDefault="00EE2F1C" w:rsidP="001E4479">
            <w:pPr>
              <w:pStyle w:val="19"/>
            </w:pPr>
            <w:r>
              <w:t xml:space="preserve">5 </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载量（</w:t>
            </w:r>
            <w:r>
              <w:t>g/L</w:t>
            </w:r>
            <w:r>
              <w:rPr>
                <w:rFonts w:hint="eastAsia"/>
              </w:rPr>
              <w:t>）</w:t>
            </w:r>
          </w:p>
        </w:tc>
        <w:tc>
          <w:tcPr>
            <w:tcW w:w="444" w:type="pct"/>
            <w:vAlign w:val="center"/>
          </w:tcPr>
          <w:p w:rsidR="005F3BE4" w:rsidRDefault="00EE2F1C" w:rsidP="001E4479">
            <w:pPr>
              <w:pStyle w:val="19"/>
            </w:pPr>
            <w:r>
              <w:rPr>
                <w:rFonts w:hint="eastAsia"/>
              </w:rPr>
              <w:t>≤</w:t>
            </w:r>
            <w:r>
              <w:t>50</w:t>
            </w:r>
          </w:p>
        </w:tc>
        <w:tc>
          <w:tcPr>
            <w:tcW w:w="1030" w:type="pct"/>
            <w:vAlign w:val="center"/>
          </w:tcPr>
          <w:p w:rsidR="005F3BE4" w:rsidRDefault="00EE2F1C" w:rsidP="001E4479">
            <w:pPr>
              <w:pStyle w:val="19"/>
            </w:pPr>
            <w:r>
              <w:t>25.6/26.6</w:t>
            </w:r>
          </w:p>
        </w:tc>
        <w:tc>
          <w:tcPr>
            <w:tcW w:w="1174" w:type="pct"/>
            <w:vAlign w:val="center"/>
          </w:tcPr>
          <w:p w:rsidR="005F3BE4" w:rsidRDefault="00EE2F1C" w:rsidP="001E4479">
            <w:pPr>
              <w:pStyle w:val="19"/>
            </w:pPr>
            <w:r>
              <w:t>43.1</w:t>
            </w:r>
          </w:p>
        </w:tc>
        <w:tc>
          <w:tcPr>
            <w:tcW w:w="1185" w:type="pct"/>
            <w:vAlign w:val="center"/>
          </w:tcPr>
          <w:p w:rsidR="005F3BE4" w:rsidRDefault="00EE2F1C" w:rsidP="001E4479">
            <w:pPr>
              <w:pStyle w:val="19"/>
            </w:pPr>
            <w:r>
              <w:t>39.3/39.8</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阳离子交换层析</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保留时间（分钟）</w:t>
            </w:r>
          </w:p>
        </w:tc>
        <w:tc>
          <w:tcPr>
            <w:tcW w:w="444" w:type="pct"/>
            <w:vAlign w:val="center"/>
          </w:tcPr>
          <w:p w:rsidR="005F3BE4" w:rsidRDefault="00EE2F1C" w:rsidP="001E4479">
            <w:pPr>
              <w:pStyle w:val="19"/>
            </w:pPr>
            <w:r>
              <w:t xml:space="preserve">5~10 </w:t>
            </w:r>
          </w:p>
        </w:tc>
        <w:tc>
          <w:tcPr>
            <w:tcW w:w="1030" w:type="pct"/>
            <w:vAlign w:val="center"/>
          </w:tcPr>
          <w:p w:rsidR="005F3BE4" w:rsidRDefault="00EE2F1C" w:rsidP="001E4479">
            <w:pPr>
              <w:pStyle w:val="19"/>
            </w:pPr>
            <w:r>
              <w:t xml:space="preserve">5.1 </w:t>
            </w:r>
          </w:p>
        </w:tc>
        <w:tc>
          <w:tcPr>
            <w:tcW w:w="1174" w:type="pct"/>
            <w:vAlign w:val="center"/>
          </w:tcPr>
          <w:p w:rsidR="005F3BE4" w:rsidRDefault="00EE2F1C" w:rsidP="001E4479">
            <w:pPr>
              <w:pStyle w:val="19"/>
            </w:pPr>
            <w:r>
              <w:t xml:space="preserve">6.0 </w:t>
            </w:r>
          </w:p>
        </w:tc>
        <w:tc>
          <w:tcPr>
            <w:tcW w:w="1185" w:type="pct"/>
            <w:vAlign w:val="center"/>
          </w:tcPr>
          <w:p w:rsidR="005F3BE4" w:rsidRDefault="00EE2F1C" w:rsidP="001E4479">
            <w:pPr>
              <w:pStyle w:val="19"/>
            </w:pPr>
            <w:r>
              <w:t xml:space="preserve">5.2~5.9 </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载量（</w:t>
            </w:r>
            <w:r>
              <w:t>g/L</w:t>
            </w:r>
            <w:r>
              <w:rPr>
                <w:rFonts w:hint="eastAsia"/>
              </w:rPr>
              <w:t>）</w:t>
            </w:r>
          </w:p>
        </w:tc>
        <w:tc>
          <w:tcPr>
            <w:tcW w:w="444" w:type="pct"/>
            <w:vAlign w:val="center"/>
          </w:tcPr>
          <w:p w:rsidR="005F3BE4" w:rsidRDefault="00EE2F1C" w:rsidP="001E4479">
            <w:pPr>
              <w:pStyle w:val="19"/>
            </w:pPr>
            <w:r>
              <w:rPr>
                <w:rFonts w:hint="eastAsia"/>
              </w:rPr>
              <w:t>≤</w:t>
            </w:r>
            <w:r>
              <w:t>31.4</w:t>
            </w:r>
          </w:p>
        </w:tc>
        <w:tc>
          <w:tcPr>
            <w:tcW w:w="1030" w:type="pct"/>
            <w:vAlign w:val="center"/>
          </w:tcPr>
          <w:p w:rsidR="005F3BE4" w:rsidRDefault="00EE2F1C" w:rsidP="001E4479">
            <w:pPr>
              <w:pStyle w:val="19"/>
            </w:pPr>
            <w:r>
              <w:t>31.4</w:t>
            </w:r>
          </w:p>
        </w:tc>
        <w:tc>
          <w:tcPr>
            <w:tcW w:w="1174" w:type="pct"/>
            <w:vAlign w:val="center"/>
          </w:tcPr>
          <w:p w:rsidR="005F3BE4" w:rsidRDefault="00EE2F1C" w:rsidP="001E4479">
            <w:pPr>
              <w:pStyle w:val="19"/>
            </w:pPr>
            <w:r>
              <w:t>25.8</w:t>
            </w:r>
          </w:p>
        </w:tc>
        <w:tc>
          <w:tcPr>
            <w:tcW w:w="1185" w:type="pct"/>
            <w:vAlign w:val="center"/>
          </w:tcPr>
          <w:p w:rsidR="005F3BE4" w:rsidRDefault="00EE2F1C" w:rsidP="001E4479">
            <w:pPr>
              <w:pStyle w:val="19"/>
            </w:pPr>
            <w:r>
              <w:t>23.9/24.2</w:t>
            </w:r>
          </w:p>
        </w:tc>
      </w:tr>
      <w:tr w:rsidR="005F3BE4" w:rsidTr="001E4479">
        <w:trPr>
          <w:trHeight w:hRule="exact" w:val="431"/>
          <w:jc w:val="center"/>
        </w:trPr>
        <w:tc>
          <w:tcPr>
            <w:tcW w:w="5000" w:type="pct"/>
            <w:gridSpan w:val="5"/>
            <w:vAlign w:val="center"/>
          </w:tcPr>
          <w:p w:rsidR="005F3BE4" w:rsidRDefault="00EE2F1C" w:rsidP="001E4479">
            <w:pPr>
              <w:pStyle w:val="19"/>
            </w:pPr>
            <w:r>
              <w:rPr>
                <w:rFonts w:hint="eastAsia"/>
              </w:rPr>
              <w:t>除病毒过滤</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体积载量（</w:t>
            </w:r>
            <w:r>
              <w:t>L/m</w:t>
            </w:r>
            <w:r>
              <w:rPr>
                <w:vertAlign w:val="superscript"/>
              </w:rPr>
              <w:t>2</w:t>
            </w:r>
            <w:r>
              <w:rPr>
                <w:rFonts w:hint="eastAsia"/>
              </w:rPr>
              <w:t>）</w:t>
            </w:r>
          </w:p>
        </w:tc>
        <w:tc>
          <w:tcPr>
            <w:tcW w:w="444" w:type="pct"/>
            <w:vAlign w:val="center"/>
          </w:tcPr>
          <w:p w:rsidR="005F3BE4" w:rsidRDefault="00EE2F1C" w:rsidP="001E4479">
            <w:pPr>
              <w:pStyle w:val="19"/>
            </w:pPr>
            <w:r>
              <w:rPr>
                <w:rFonts w:hint="eastAsia"/>
              </w:rPr>
              <w:t>≤</w:t>
            </w:r>
            <w:r>
              <w:t>600</w:t>
            </w:r>
          </w:p>
        </w:tc>
        <w:tc>
          <w:tcPr>
            <w:tcW w:w="1030" w:type="pct"/>
            <w:vAlign w:val="center"/>
          </w:tcPr>
          <w:p w:rsidR="005F3BE4" w:rsidRDefault="00EE2F1C" w:rsidP="001E4479">
            <w:pPr>
              <w:pStyle w:val="19"/>
            </w:pPr>
            <w:r>
              <w:t>500</w:t>
            </w:r>
          </w:p>
        </w:tc>
        <w:tc>
          <w:tcPr>
            <w:tcW w:w="1174" w:type="pct"/>
            <w:vAlign w:val="center"/>
          </w:tcPr>
          <w:p w:rsidR="005F3BE4" w:rsidRDefault="00EE2F1C" w:rsidP="001E4479">
            <w:pPr>
              <w:pStyle w:val="19"/>
            </w:pPr>
            <w:r>
              <w:t>570</w:t>
            </w:r>
          </w:p>
        </w:tc>
        <w:tc>
          <w:tcPr>
            <w:tcW w:w="1185" w:type="pct"/>
            <w:vAlign w:val="center"/>
          </w:tcPr>
          <w:p w:rsidR="005F3BE4" w:rsidRDefault="00EE2F1C" w:rsidP="001E4479">
            <w:pPr>
              <w:pStyle w:val="19"/>
            </w:pPr>
            <w:r>
              <w:t>509</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t>过滤压力（</w:t>
            </w:r>
            <w:r>
              <w:t>bar</w:t>
            </w:r>
            <w:r>
              <w:rPr>
                <w:rFonts w:hint="eastAsia"/>
              </w:rPr>
              <w:t>）</w:t>
            </w:r>
          </w:p>
        </w:tc>
        <w:tc>
          <w:tcPr>
            <w:tcW w:w="444" w:type="pct"/>
            <w:vAlign w:val="center"/>
          </w:tcPr>
          <w:p w:rsidR="005F3BE4" w:rsidRDefault="00EE2F1C" w:rsidP="001E4479">
            <w:pPr>
              <w:pStyle w:val="19"/>
            </w:pPr>
            <w:r>
              <w:t>2.0±0.2</w:t>
            </w:r>
          </w:p>
        </w:tc>
        <w:tc>
          <w:tcPr>
            <w:tcW w:w="1030" w:type="pct"/>
            <w:vAlign w:val="center"/>
          </w:tcPr>
          <w:p w:rsidR="005F3BE4" w:rsidRDefault="00EE2F1C" w:rsidP="001E4479">
            <w:pPr>
              <w:pStyle w:val="19"/>
            </w:pPr>
            <w:r>
              <w:t>2.0</w:t>
            </w:r>
          </w:p>
        </w:tc>
        <w:tc>
          <w:tcPr>
            <w:tcW w:w="1174" w:type="pct"/>
            <w:vAlign w:val="center"/>
          </w:tcPr>
          <w:p w:rsidR="005F3BE4" w:rsidRDefault="00EE2F1C" w:rsidP="001E4479">
            <w:pPr>
              <w:pStyle w:val="19"/>
            </w:pPr>
            <w:r>
              <w:t>2.0</w:t>
            </w:r>
          </w:p>
        </w:tc>
        <w:tc>
          <w:tcPr>
            <w:tcW w:w="1185" w:type="pct"/>
            <w:vAlign w:val="center"/>
          </w:tcPr>
          <w:p w:rsidR="005F3BE4" w:rsidRDefault="00EE2F1C" w:rsidP="001E4479">
            <w:pPr>
              <w:pStyle w:val="19"/>
            </w:pPr>
            <w:r>
              <w:t>2.0</w:t>
            </w:r>
          </w:p>
        </w:tc>
      </w:tr>
      <w:tr w:rsidR="005F3BE4" w:rsidTr="001E4479">
        <w:trPr>
          <w:trHeight w:hRule="exact" w:val="431"/>
          <w:jc w:val="center"/>
        </w:trPr>
        <w:tc>
          <w:tcPr>
            <w:tcW w:w="5000" w:type="pct"/>
            <w:gridSpan w:val="5"/>
            <w:vAlign w:val="center"/>
          </w:tcPr>
          <w:p w:rsidR="005F3BE4" w:rsidRDefault="00EE2F1C" w:rsidP="001E4479">
            <w:pPr>
              <w:pStyle w:val="19"/>
            </w:pPr>
            <w:proofErr w:type="gramStart"/>
            <w:r>
              <w:rPr>
                <w:rFonts w:hint="eastAsia"/>
              </w:rPr>
              <w:t>超滤换液</w:t>
            </w:r>
            <w:proofErr w:type="gramEnd"/>
          </w:p>
        </w:tc>
      </w:tr>
      <w:tr w:rsidR="005F3BE4" w:rsidTr="001E4479">
        <w:trPr>
          <w:trHeight w:hRule="exact" w:val="431"/>
          <w:jc w:val="center"/>
        </w:trPr>
        <w:tc>
          <w:tcPr>
            <w:tcW w:w="1167" w:type="pct"/>
            <w:vAlign w:val="center"/>
          </w:tcPr>
          <w:p w:rsidR="005F3BE4" w:rsidRDefault="00EE2F1C" w:rsidP="001E4479">
            <w:pPr>
              <w:pStyle w:val="19"/>
            </w:pPr>
            <w:r>
              <w:t>TMP</w:t>
            </w:r>
            <w:r>
              <w:rPr>
                <w:rFonts w:hint="eastAsia"/>
              </w:rPr>
              <w:t>（</w:t>
            </w:r>
            <w:r>
              <w:t>psi</w:t>
            </w:r>
            <w:r>
              <w:rPr>
                <w:rFonts w:hint="eastAsia"/>
              </w:rPr>
              <w:t>）</w:t>
            </w:r>
          </w:p>
        </w:tc>
        <w:tc>
          <w:tcPr>
            <w:tcW w:w="444" w:type="pct"/>
            <w:vAlign w:val="center"/>
          </w:tcPr>
          <w:p w:rsidR="005F3BE4" w:rsidRDefault="00EE2F1C" w:rsidP="001E4479">
            <w:pPr>
              <w:pStyle w:val="19"/>
            </w:pPr>
            <w:r>
              <w:rPr>
                <w:rFonts w:hint="eastAsia"/>
              </w:rPr>
              <w:t>≤</w:t>
            </w:r>
            <w:r>
              <w:t>15.0</w:t>
            </w:r>
          </w:p>
        </w:tc>
        <w:tc>
          <w:tcPr>
            <w:tcW w:w="1030" w:type="pct"/>
            <w:vAlign w:val="center"/>
          </w:tcPr>
          <w:p w:rsidR="005F3BE4" w:rsidRDefault="00EE2F1C" w:rsidP="001E4479">
            <w:pPr>
              <w:pStyle w:val="19"/>
            </w:pPr>
            <w:r>
              <w:t>14.0</w:t>
            </w:r>
          </w:p>
        </w:tc>
        <w:tc>
          <w:tcPr>
            <w:tcW w:w="1174" w:type="pct"/>
            <w:vAlign w:val="center"/>
          </w:tcPr>
          <w:p w:rsidR="005F3BE4" w:rsidRDefault="00EE2F1C" w:rsidP="001E4479">
            <w:pPr>
              <w:pStyle w:val="19"/>
            </w:pPr>
            <w:r>
              <w:t>14.0~14.5</w:t>
            </w:r>
          </w:p>
        </w:tc>
        <w:tc>
          <w:tcPr>
            <w:tcW w:w="1185" w:type="pct"/>
            <w:vAlign w:val="center"/>
          </w:tcPr>
          <w:p w:rsidR="005F3BE4" w:rsidRDefault="00EE2F1C" w:rsidP="001E4479">
            <w:pPr>
              <w:pStyle w:val="19"/>
            </w:pPr>
            <w:r>
              <w:t>14.0</w:t>
            </w:r>
          </w:p>
        </w:tc>
      </w:tr>
      <w:tr w:rsidR="005F3BE4" w:rsidTr="001E4479">
        <w:trPr>
          <w:trHeight w:hRule="exact" w:val="431"/>
          <w:jc w:val="center"/>
        </w:trPr>
        <w:tc>
          <w:tcPr>
            <w:tcW w:w="1167" w:type="pct"/>
            <w:vAlign w:val="center"/>
          </w:tcPr>
          <w:p w:rsidR="005F3BE4" w:rsidRDefault="00EE2F1C" w:rsidP="001E4479">
            <w:pPr>
              <w:pStyle w:val="19"/>
            </w:pPr>
            <w:proofErr w:type="gramStart"/>
            <w:r>
              <w:rPr>
                <w:rFonts w:hint="eastAsia"/>
              </w:rPr>
              <w:t>换液浓度</w:t>
            </w:r>
            <w:proofErr w:type="gramEnd"/>
            <w:r>
              <w:rPr>
                <w:rFonts w:hint="eastAsia"/>
              </w:rPr>
              <w:t>（</w:t>
            </w:r>
            <w:r>
              <w:t>g/L</w:t>
            </w:r>
            <w:r>
              <w:rPr>
                <w:rFonts w:hint="eastAsia"/>
              </w:rPr>
              <w:t>）</w:t>
            </w:r>
          </w:p>
        </w:tc>
        <w:tc>
          <w:tcPr>
            <w:tcW w:w="444" w:type="pct"/>
            <w:vAlign w:val="center"/>
          </w:tcPr>
          <w:p w:rsidR="005F3BE4" w:rsidRDefault="00EE2F1C" w:rsidP="001E4479">
            <w:pPr>
              <w:pStyle w:val="19"/>
            </w:pPr>
            <w:r>
              <w:t>15~20</w:t>
            </w:r>
          </w:p>
        </w:tc>
        <w:tc>
          <w:tcPr>
            <w:tcW w:w="1030" w:type="pct"/>
            <w:vAlign w:val="center"/>
          </w:tcPr>
          <w:p w:rsidR="005F3BE4" w:rsidRDefault="00EE2F1C" w:rsidP="001E4479">
            <w:pPr>
              <w:pStyle w:val="19"/>
            </w:pPr>
            <w:r>
              <w:t>16.6</w:t>
            </w:r>
          </w:p>
        </w:tc>
        <w:tc>
          <w:tcPr>
            <w:tcW w:w="1174" w:type="pct"/>
            <w:vAlign w:val="center"/>
          </w:tcPr>
          <w:p w:rsidR="005F3BE4" w:rsidRDefault="00EE2F1C" w:rsidP="001E4479">
            <w:pPr>
              <w:pStyle w:val="19"/>
            </w:pPr>
            <w:r>
              <w:t>19.9</w:t>
            </w:r>
          </w:p>
        </w:tc>
        <w:tc>
          <w:tcPr>
            <w:tcW w:w="1185" w:type="pct"/>
            <w:vAlign w:val="center"/>
          </w:tcPr>
          <w:p w:rsidR="005F3BE4" w:rsidRDefault="00EE2F1C" w:rsidP="001E4479">
            <w:pPr>
              <w:pStyle w:val="19"/>
            </w:pPr>
            <w:r>
              <w:t>19.9</w:t>
            </w:r>
          </w:p>
        </w:tc>
      </w:tr>
      <w:tr w:rsidR="005F3BE4" w:rsidTr="001E4479">
        <w:trPr>
          <w:trHeight w:hRule="exact" w:val="431"/>
          <w:jc w:val="center"/>
        </w:trPr>
        <w:tc>
          <w:tcPr>
            <w:tcW w:w="1167" w:type="pct"/>
            <w:vAlign w:val="center"/>
          </w:tcPr>
          <w:p w:rsidR="005F3BE4" w:rsidRDefault="00EE2F1C" w:rsidP="001E4479">
            <w:pPr>
              <w:pStyle w:val="19"/>
            </w:pPr>
            <w:proofErr w:type="gramStart"/>
            <w:r>
              <w:rPr>
                <w:rFonts w:hint="eastAsia"/>
              </w:rPr>
              <w:t>换液体积</w:t>
            </w:r>
            <w:proofErr w:type="gramEnd"/>
            <w:r>
              <w:rPr>
                <w:rFonts w:hint="eastAsia"/>
              </w:rPr>
              <w:t>（</w:t>
            </w:r>
            <w:proofErr w:type="gramStart"/>
            <w:r>
              <w:rPr>
                <w:rFonts w:hint="eastAsia"/>
              </w:rPr>
              <w:t>个</w:t>
            </w:r>
            <w:proofErr w:type="gramEnd"/>
            <w:r>
              <w:rPr>
                <w:rFonts w:hint="eastAsia"/>
              </w:rPr>
              <w:t>样品体积）</w:t>
            </w:r>
          </w:p>
        </w:tc>
        <w:tc>
          <w:tcPr>
            <w:tcW w:w="444" w:type="pct"/>
            <w:vAlign w:val="center"/>
          </w:tcPr>
          <w:p w:rsidR="005F3BE4" w:rsidRDefault="00EE2F1C" w:rsidP="001E4479">
            <w:pPr>
              <w:pStyle w:val="19"/>
            </w:pPr>
            <w:r>
              <w:t xml:space="preserve">6~9 </w:t>
            </w:r>
          </w:p>
        </w:tc>
        <w:tc>
          <w:tcPr>
            <w:tcW w:w="1030" w:type="pct"/>
            <w:vAlign w:val="center"/>
          </w:tcPr>
          <w:p w:rsidR="005F3BE4" w:rsidRDefault="00EE2F1C" w:rsidP="001E4479">
            <w:pPr>
              <w:pStyle w:val="19"/>
            </w:pPr>
            <w:r>
              <w:t xml:space="preserve">6.3 </w:t>
            </w:r>
          </w:p>
        </w:tc>
        <w:tc>
          <w:tcPr>
            <w:tcW w:w="1174" w:type="pct"/>
            <w:vAlign w:val="center"/>
          </w:tcPr>
          <w:p w:rsidR="005F3BE4" w:rsidRDefault="00EE2F1C" w:rsidP="001E4479">
            <w:pPr>
              <w:pStyle w:val="19"/>
            </w:pPr>
            <w:r>
              <w:t xml:space="preserve">6.1 </w:t>
            </w:r>
          </w:p>
        </w:tc>
        <w:tc>
          <w:tcPr>
            <w:tcW w:w="1185" w:type="pct"/>
            <w:vAlign w:val="center"/>
          </w:tcPr>
          <w:p w:rsidR="005F3BE4" w:rsidRDefault="00EE2F1C" w:rsidP="001E4479">
            <w:pPr>
              <w:pStyle w:val="19"/>
            </w:pPr>
            <w:r>
              <w:t xml:space="preserve">6.1 </w:t>
            </w:r>
          </w:p>
        </w:tc>
      </w:tr>
      <w:tr w:rsidR="005F3BE4" w:rsidTr="001E4479">
        <w:trPr>
          <w:trHeight w:hRule="exact" w:val="431"/>
          <w:jc w:val="center"/>
        </w:trPr>
        <w:tc>
          <w:tcPr>
            <w:tcW w:w="1167" w:type="pct"/>
            <w:vAlign w:val="center"/>
          </w:tcPr>
          <w:p w:rsidR="005F3BE4" w:rsidRDefault="00EE2F1C" w:rsidP="001E4479">
            <w:pPr>
              <w:pStyle w:val="19"/>
            </w:pPr>
            <w:r>
              <w:rPr>
                <w:rFonts w:hint="eastAsia"/>
              </w:rPr>
              <w:lastRenderedPageBreak/>
              <w:t>过浓缩浓度（</w:t>
            </w:r>
            <w:r>
              <w:t>g/L</w:t>
            </w:r>
            <w:r>
              <w:rPr>
                <w:rFonts w:hint="eastAsia"/>
              </w:rPr>
              <w:t>）</w:t>
            </w:r>
          </w:p>
        </w:tc>
        <w:tc>
          <w:tcPr>
            <w:tcW w:w="444" w:type="pct"/>
            <w:vAlign w:val="center"/>
          </w:tcPr>
          <w:p w:rsidR="005F3BE4" w:rsidRDefault="00EE2F1C" w:rsidP="001E4479">
            <w:pPr>
              <w:pStyle w:val="19"/>
            </w:pPr>
            <w:r>
              <w:t>80~90</w:t>
            </w:r>
          </w:p>
        </w:tc>
        <w:tc>
          <w:tcPr>
            <w:tcW w:w="1030" w:type="pct"/>
            <w:vAlign w:val="center"/>
          </w:tcPr>
          <w:p w:rsidR="005F3BE4" w:rsidRDefault="00EE2F1C" w:rsidP="001E4479">
            <w:pPr>
              <w:pStyle w:val="19"/>
            </w:pPr>
            <w:r>
              <w:t>82.3</w:t>
            </w:r>
          </w:p>
        </w:tc>
        <w:tc>
          <w:tcPr>
            <w:tcW w:w="1174" w:type="pct"/>
            <w:vAlign w:val="center"/>
          </w:tcPr>
          <w:p w:rsidR="005F3BE4" w:rsidRDefault="00EE2F1C" w:rsidP="001E4479">
            <w:pPr>
              <w:pStyle w:val="19"/>
            </w:pPr>
            <w:r>
              <w:t>84.6</w:t>
            </w:r>
          </w:p>
        </w:tc>
        <w:tc>
          <w:tcPr>
            <w:tcW w:w="1185" w:type="pct"/>
            <w:vAlign w:val="center"/>
          </w:tcPr>
          <w:p w:rsidR="005F3BE4" w:rsidRDefault="00EE2F1C" w:rsidP="001E4479">
            <w:pPr>
              <w:pStyle w:val="19"/>
            </w:pPr>
            <w:r>
              <w:t>88.9</w:t>
            </w:r>
          </w:p>
        </w:tc>
      </w:tr>
    </w:tbl>
    <w:p w:rsidR="005F3BE4" w:rsidRDefault="00EE2F1C" w:rsidP="001E4479">
      <w:pPr>
        <w:pStyle w:val="aff7"/>
      </w:pPr>
      <w:r>
        <w:rPr>
          <w:rFonts w:hint="eastAsia"/>
        </w:rPr>
        <w:t>表</w:t>
      </w:r>
      <w:r>
        <w:t>5-3</w:t>
      </w:r>
      <w:r w:rsidR="00664BFD">
        <w:t xml:space="preserve"> </w:t>
      </w:r>
      <w:r>
        <w:rPr>
          <w:rFonts w:hint="eastAsia"/>
        </w:rPr>
        <w:t>三批中试批次生产工艺变化汇总</w:t>
      </w:r>
    </w:p>
    <w:tbl>
      <w:tblPr>
        <w:tblStyle w:val="53"/>
        <w:tblW w:w="5000" w:type="pct"/>
        <w:jc w:val="center"/>
        <w:tblLook w:val="04A0" w:firstRow="1" w:lastRow="0" w:firstColumn="1" w:lastColumn="0" w:noHBand="0" w:noVBand="1"/>
      </w:tblPr>
      <w:tblGrid>
        <w:gridCol w:w="2462"/>
        <w:gridCol w:w="3761"/>
        <w:gridCol w:w="3761"/>
        <w:gridCol w:w="3604"/>
      </w:tblGrid>
      <w:tr w:rsidR="005F3BE4" w:rsidRPr="001E4479" w:rsidTr="001E4479">
        <w:trPr>
          <w:trHeight w:hRule="exact" w:val="431"/>
          <w:jc w:val="center"/>
        </w:trPr>
        <w:tc>
          <w:tcPr>
            <w:tcW w:w="906" w:type="pct"/>
            <w:vMerge w:val="restart"/>
            <w:vAlign w:val="center"/>
          </w:tcPr>
          <w:p w:rsidR="005F3BE4" w:rsidRPr="001E4479" w:rsidRDefault="00EE2F1C">
            <w:pPr>
              <w:pStyle w:val="19"/>
              <w:rPr>
                <w:b/>
              </w:rPr>
            </w:pPr>
            <w:r w:rsidRPr="001E4479">
              <w:rPr>
                <w:rFonts w:hint="eastAsia"/>
                <w:b/>
              </w:rPr>
              <w:t>工艺步骤</w:t>
            </w:r>
          </w:p>
        </w:tc>
        <w:tc>
          <w:tcPr>
            <w:tcW w:w="1384" w:type="pct"/>
          </w:tcPr>
          <w:p w:rsidR="005F3BE4" w:rsidRPr="001E4479" w:rsidRDefault="00EE2F1C">
            <w:pPr>
              <w:pStyle w:val="19"/>
              <w:rPr>
                <w:b/>
              </w:rPr>
            </w:pPr>
            <w:r w:rsidRPr="001E4479">
              <w:rPr>
                <w:rFonts w:hint="eastAsia"/>
                <w:b/>
              </w:rPr>
              <w:t>药理</w:t>
            </w:r>
            <w:r w:rsidRPr="001E4479">
              <w:rPr>
                <w:b/>
              </w:rPr>
              <w:t>毒理批</w:t>
            </w:r>
          </w:p>
        </w:tc>
        <w:tc>
          <w:tcPr>
            <w:tcW w:w="1384" w:type="pct"/>
          </w:tcPr>
          <w:p w:rsidR="005F3BE4" w:rsidRPr="001E4479" w:rsidRDefault="00EE2F1C">
            <w:pPr>
              <w:pStyle w:val="19"/>
              <w:rPr>
                <w:b/>
              </w:rPr>
            </w:pPr>
            <w:r w:rsidRPr="001E4479">
              <w:rPr>
                <w:rFonts w:hint="eastAsia"/>
                <w:b/>
              </w:rPr>
              <w:t>申报</w:t>
            </w:r>
            <w:r w:rsidRPr="001E4479">
              <w:rPr>
                <w:b/>
              </w:rPr>
              <w:t>临床批</w:t>
            </w:r>
          </w:p>
        </w:tc>
        <w:tc>
          <w:tcPr>
            <w:tcW w:w="1326" w:type="pct"/>
            <w:vMerge w:val="restart"/>
            <w:vAlign w:val="center"/>
          </w:tcPr>
          <w:p w:rsidR="005F3BE4" w:rsidRPr="001E4479" w:rsidRDefault="00EE2F1C">
            <w:pPr>
              <w:pStyle w:val="19"/>
              <w:rPr>
                <w:b/>
              </w:rPr>
            </w:pPr>
            <w:r w:rsidRPr="001E4479">
              <w:rPr>
                <w:rFonts w:hint="eastAsia"/>
                <w:b/>
              </w:rPr>
              <w:t>依据</w:t>
            </w:r>
            <w:r w:rsidRPr="001E4479">
              <w:rPr>
                <w:b/>
              </w:rPr>
              <w:t>/</w:t>
            </w:r>
            <w:r w:rsidRPr="001E4479">
              <w:rPr>
                <w:rFonts w:hint="eastAsia"/>
                <w:b/>
              </w:rPr>
              <w:t>理由</w:t>
            </w:r>
          </w:p>
        </w:tc>
      </w:tr>
      <w:tr w:rsidR="005F3BE4" w:rsidTr="001E4479">
        <w:trPr>
          <w:trHeight w:hRule="exact" w:val="431"/>
          <w:jc w:val="center"/>
        </w:trPr>
        <w:tc>
          <w:tcPr>
            <w:tcW w:w="906" w:type="pct"/>
            <w:vMerge/>
          </w:tcPr>
          <w:p w:rsidR="005F3BE4" w:rsidRDefault="005F3BE4">
            <w:pPr>
              <w:pStyle w:val="19"/>
            </w:pPr>
          </w:p>
        </w:tc>
        <w:tc>
          <w:tcPr>
            <w:tcW w:w="1384" w:type="pct"/>
          </w:tcPr>
          <w:p w:rsidR="005F3BE4" w:rsidRPr="001E4479" w:rsidRDefault="00EE2F1C">
            <w:pPr>
              <w:pStyle w:val="19"/>
              <w:rPr>
                <w:b/>
              </w:rPr>
            </w:pPr>
            <w:r w:rsidRPr="001E4479">
              <w:rPr>
                <w:b/>
              </w:rPr>
              <w:t>20191203</w:t>
            </w:r>
            <w:r w:rsidRPr="001E4479">
              <w:rPr>
                <w:rFonts w:hint="eastAsia"/>
                <w:b/>
              </w:rPr>
              <w:t>批</w:t>
            </w:r>
          </w:p>
        </w:tc>
        <w:tc>
          <w:tcPr>
            <w:tcW w:w="1384" w:type="pct"/>
          </w:tcPr>
          <w:p w:rsidR="005F3BE4" w:rsidRPr="001E4479" w:rsidRDefault="00EE2F1C">
            <w:pPr>
              <w:pStyle w:val="19"/>
              <w:rPr>
                <w:b/>
              </w:rPr>
            </w:pPr>
            <w:r w:rsidRPr="001E4479">
              <w:rPr>
                <w:b/>
              </w:rPr>
              <w:t>20200303</w:t>
            </w:r>
            <w:r w:rsidRPr="001E4479">
              <w:rPr>
                <w:rFonts w:hint="eastAsia"/>
                <w:b/>
              </w:rPr>
              <w:t>批</w:t>
            </w:r>
            <w:r w:rsidRPr="001E4479">
              <w:rPr>
                <w:rFonts w:hint="eastAsia"/>
                <w:b/>
              </w:rPr>
              <w:t>/20200405</w:t>
            </w:r>
            <w:r w:rsidRPr="001E4479">
              <w:rPr>
                <w:rFonts w:hint="eastAsia"/>
                <w:b/>
              </w:rPr>
              <w:t>批</w:t>
            </w:r>
          </w:p>
        </w:tc>
        <w:tc>
          <w:tcPr>
            <w:tcW w:w="1326" w:type="pct"/>
            <w:vMerge/>
          </w:tcPr>
          <w:p w:rsidR="005F3BE4" w:rsidRDefault="005F3BE4">
            <w:pPr>
              <w:pStyle w:val="19"/>
            </w:pPr>
          </w:p>
        </w:tc>
      </w:tr>
      <w:tr w:rsidR="005F3BE4" w:rsidTr="001E4479">
        <w:trPr>
          <w:trHeight w:hRule="exact" w:val="696"/>
          <w:jc w:val="center"/>
        </w:trPr>
        <w:tc>
          <w:tcPr>
            <w:tcW w:w="906" w:type="pct"/>
            <w:vAlign w:val="center"/>
          </w:tcPr>
          <w:p w:rsidR="005F3BE4" w:rsidRDefault="00EE2F1C">
            <w:pPr>
              <w:pStyle w:val="19"/>
            </w:pPr>
            <w:r>
              <w:rPr>
                <w:rFonts w:hint="eastAsia"/>
              </w:rPr>
              <w:t>细胞培养</w:t>
            </w:r>
          </w:p>
        </w:tc>
        <w:tc>
          <w:tcPr>
            <w:tcW w:w="1384" w:type="pct"/>
            <w:vAlign w:val="center"/>
          </w:tcPr>
          <w:p w:rsidR="005F3BE4" w:rsidRDefault="00EE2F1C">
            <w:pPr>
              <w:pStyle w:val="19"/>
            </w:pPr>
            <w:r>
              <w:t>pH</w:t>
            </w:r>
            <w:r>
              <w:rPr>
                <w:rFonts w:hint="eastAsia"/>
              </w:rPr>
              <w:t>：</w:t>
            </w:r>
            <w:r>
              <w:t>7.00±0.20</w:t>
            </w:r>
          </w:p>
        </w:tc>
        <w:tc>
          <w:tcPr>
            <w:tcW w:w="1384" w:type="pct"/>
            <w:vAlign w:val="center"/>
          </w:tcPr>
          <w:p w:rsidR="005F3BE4" w:rsidRDefault="00EE2F1C">
            <w:pPr>
              <w:pStyle w:val="19"/>
            </w:pPr>
            <w:r>
              <w:t>pH</w:t>
            </w:r>
            <w:r>
              <w:rPr>
                <w:rFonts w:hint="eastAsia"/>
              </w:rPr>
              <w:t>初始</w:t>
            </w:r>
            <w:r>
              <w:t>7.00±0.20</w:t>
            </w:r>
            <w:r>
              <w:rPr>
                <w:rFonts w:hint="eastAsia"/>
              </w:rPr>
              <w:t>，第五天调整为</w:t>
            </w:r>
            <w:r>
              <w:t>7.15±0.35</w:t>
            </w:r>
          </w:p>
        </w:tc>
        <w:tc>
          <w:tcPr>
            <w:tcW w:w="1326" w:type="pct"/>
            <w:vAlign w:val="center"/>
          </w:tcPr>
          <w:p w:rsidR="005F3BE4" w:rsidRDefault="00EE2F1C">
            <w:pPr>
              <w:pStyle w:val="19"/>
              <w:rPr>
                <w:highlight w:val="yellow"/>
              </w:rPr>
            </w:pPr>
            <w:r>
              <w:rPr>
                <w:rFonts w:hint="eastAsia"/>
              </w:rPr>
              <w:t>提高</w:t>
            </w:r>
            <w:r>
              <w:t>pH</w:t>
            </w:r>
            <w:r>
              <w:rPr>
                <w:rFonts w:hint="eastAsia"/>
              </w:rPr>
              <w:t>控制上限有利于培养后期</w:t>
            </w:r>
            <w:proofErr w:type="gramStart"/>
            <w:r>
              <w:rPr>
                <w:rFonts w:hint="eastAsia"/>
              </w:rPr>
              <w:t>细胞活率的</w:t>
            </w:r>
            <w:proofErr w:type="gramEnd"/>
            <w:r>
              <w:rPr>
                <w:rFonts w:hint="eastAsia"/>
              </w:rPr>
              <w:t>维持</w:t>
            </w:r>
          </w:p>
        </w:tc>
      </w:tr>
      <w:tr w:rsidR="005F3BE4" w:rsidTr="001E4479">
        <w:trPr>
          <w:trHeight w:hRule="exact" w:val="720"/>
          <w:jc w:val="center"/>
        </w:trPr>
        <w:tc>
          <w:tcPr>
            <w:tcW w:w="906" w:type="pct"/>
            <w:vAlign w:val="center"/>
          </w:tcPr>
          <w:p w:rsidR="005F3BE4" w:rsidRDefault="00EE2F1C">
            <w:pPr>
              <w:pStyle w:val="19"/>
            </w:pPr>
            <w:r>
              <w:rPr>
                <w:rFonts w:hint="eastAsia"/>
              </w:rPr>
              <w:t>亲和层析</w:t>
            </w:r>
          </w:p>
        </w:tc>
        <w:tc>
          <w:tcPr>
            <w:tcW w:w="1384" w:type="pct"/>
            <w:vAlign w:val="center"/>
          </w:tcPr>
          <w:p w:rsidR="005F3BE4" w:rsidRDefault="00EE2F1C">
            <w:pPr>
              <w:pStyle w:val="19"/>
            </w:pPr>
            <w:r>
              <w:rPr>
                <w:rFonts w:hint="eastAsia"/>
              </w:rPr>
              <w:t>填料：</w:t>
            </w:r>
            <w:r>
              <w:t>MabSelect SuRe LX</w:t>
            </w:r>
            <w:r>
              <w:rPr>
                <w:rFonts w:hint="eastAsia"/>
              </w:rPr>
              <w:t>（</w:t>
            </w:r>
            <w:r>
              <w:t>GE</w:t>
            </w:r>
            <w:r>
              <w:rPr>
                <w:rFonts w:hint="eastAsia"/>
              </w:rPr>
              <w:t>）</w:t>
            </w:r>
          </w:p>
        </w:tc>
        <w:tc>
          <w:tcPr>
            <w:tcW w:w="1384" w:type="pct"/>
            <w:vAlign w:val="center"/>
          </w:tcPr>
          <w:p w:rsidR="005F3BE4" w:rsidRDefault="00EE2F1C">
            <w:pPr>
              <w:pStyle w:val="19"/>
            </w:pPr>
            <w:r>
              <w:rPr>
                <w:rFonts w:hint="eastAsia"/>
              </w:rPr>
              <w:t>填料：</w:t>
            </w:r>
            <w:r>
              <w:t>Protein A</w:t>
            </w:r>
            <w:r>
              <w:rPr>
                <w:rFonts w:hint="eastAsia"/>
              </w:rPr>
              <w:t>亲和填料（正大天晴）</w:t>
            </w:r>
          </w:p>
        </w:tc>
        <w:tc>
          <w:tcPr>
            <w:tcW w:w="1326" w:type="pct"/>
            <w:vAlign w:val="center"/>
          </w:tcPr>
          <w:p w:rsidR="005F3BE4" w:rsidRDefault="00EE2F1C">
            <w:pPr>
              <w:pStyle w:val="19"/>
            </w:pPr>
            <w:r>
              <w:rPr>
                <w:rFonts w:hint="eastAsia"/>
              </w:rPr>
              <w:t>填料可及性考虑</w:t>
            </w:r>
          </w:p>
        </w:tc>
      </w:tr>
      <w:tr w:rsidR="005F3BE4" w:rsidTr="001E4479">
        <w:trPr>
          <w:trHeight w:hRule="exact" w:val="715"/>
          <w:jc w:val="center"/>
        </w:trPr>
        <w:tc>
          <w:tcPr>
            <w:tcW w:w="906" w:type="pct"/>
            <w:vMerge w:val="restart"/>
            <w:vAlign w:val="center"/>
          </w:tcPr>
          <w:p w:rsidR="005F3BE4" w:rsidRDefault="00EE2F1C">
            <w:pPr>
              <w:pStyle w:val="19"/>
            </w:pPr>
            <w:r>
              <w:rPr>
                <w:rFonts w:hint="eastAsia"/>
              </w:rPr>
              <w:t>阳离子交换层析</w:t>
            </w:r>
          </w:p>
        </w:tc>
        <w:tc>
          <w:tcPr>
            <w:tcW w:w="1384" w:type="pct"/>
            <w:vAlign w:val="center"/>
          </w:tcPr>
          <w:p w:rsidR="005F3BE4" w:rsidRDefault="00EE2F1C">
            <w:pPr>
              <w:pStyle w:val="19"/>
            </w:pPr>
            <w:proofErr w:type="gramStart"/>
            <w:r>
              <w:rPr>
                <w:rFonts w:hint="eastAsia"/>
              </w:rPr>
              <w:t>上样</w:t>
            </w:r>
            <w:proofErr w:type="gramEnd"/>
            <w:r>
              <w:t>pH 5.0</w:t>
            </w:r>
          </w:p>
        </w:tc>
        <w:tc>
          <w:tcPr>
            <w:tcW w:w="1384" w:type="pct"/>
            <w:vAlign w:val="center"/>
          </w:tcPr>
          <w:p w:rsidR="005F3BE4" w:rsidRDefault="00EE2F1C">
            <w:pPr>
              <w:pStyle w:val="19"/>
            </w:pPr>
            <w:proofErr w:type="gramStart"/>
            <w:r>
              <w:rPr>
                <w:rFonts w:hint="eastAsia"/>
              </w:rPr>
              <w:t>上样</w:t>
            </w:r>
            <w:proofErr w:type="gramEnd"/>
            <w:r>
              <w:t>pH 6.0</w:t>
            </w:r>
          </w:p>
        </w:tc>
        <w:tc>
          <w:tcPr>
            <w:tcW w:w="1326" w:type="pct"/>
            <w:vAlign w:val="center"/>
          </w:tcPr>
          <w:p w:rsidR="005F3BE4" w:rsidRDefault="00EE2F1C">
            <w:pPr>
              <w:pStyle w:val="19"/>
            </w:pPr>
            <w:r>
              <w:rPr>
                <w:rFonts w:hint="eastAsia"/>
              </w:rPr>
              <w:t>经小试</w:t>
            </w:r>
            <w:proofErr w:type="gramStart"/>
            <w:r>
              <w:rPr>
                <w:rFonts w:hint="eastAsia"/>
              </w:rPr>
              <w:t>研究上样</w:t>
            </w:r>
            <w:proofErr w:type="gramEnd"/>
            <w:r>
              <w:t>pH</w:t>
            </w:r>
            <w:r>
              <w:rPr>
                <w:rFonts w:hint="eastAsia"/>
              </w:rPr>
              <w:t>调整为</w:t>
            </w:r>
            <w:r>
              <w:t>6.0</w:t>
            </w:r>
            <w:r>
              <w:rPr>
                <w:rFonts w:hint="eastAsia"/>
              </w:rPr>
              <w:t>可降低</w:t>
            </w:r>
            <w:r>
              <w:t>HCP</w:t>
            </w:r>
            <w:r>
              <w:rPr>
                <w:rFonts w:hint="eastAsia"/>
              </w:rPr>
              <w:t>残留</w:t>
            </w:r>
          </w:p>
        </w:tc>
      </w:tr>
      <w:tr w:rsidR="005F3BE4" w:rsidTr="001E4479">
        <w:trPr>
          <w:trHeight w:hRule="exact" w:val="981"/>
          <w:jc w:val="center"/>
        </w:trPr>
        <w:tc>
          <w:tcPr>
            <w:tcW w:w="906" w:type="pct"/>
            <w:vMerge/>
            <w:vAlign w:val="center"/>
          </w:tcPr>
          <w:p w:rsidR="005F3BE4" w:rsidRDefault="005F3BE4">
            <w:pPr>
              <w:pStyle w:val="19"/>
            </w:pPr>
          </w:p>
        </w:tc>
        <w:tc>
          <w:tcPr>
            <w:tcW w:w="1384" w:type="pct"/>
            <w:vAlign w:val="center"/>
          </w:tcPr>
          <w:p w:rsidR="005F3BE4" w:rsidRDefault="00EE2F1C">
            <w:pPr>
              <w:pStyle w:val="19"/>
            </w:pPr>
            <w:r>
              <w:rPr>
                <w:rFonts w:hint="eastAsia"/>
              </w:rPr>
              <w:t>洗脱方式：</w:t>
            </w:r>
          </w:p>
          <w:p w:rsidR="005F3BE4" w:rsidRDefault="00EE2F1C">
            <w:pPr>
              <w:pStyle w:val="19"/>
            </w:pPr>
            <w:r>
              <w:t>pH 7.1</w:t>
            </w:r>
            <w:r>
              <w:rPr>
                <w:rFonts w:hint="eastAsia"/>
              </w:rPr>
              <w:t>等度洗脱</w:t>
            </w:r>
          </w:p>
        </w:tc>
        <w:tc>
          <w:tcPr>
            <w:tcW w:w="1384" w:type="pct"/>
            <w:vAlign w:val="center"/>
          </w:tcPr>
          <w:p w:rsidR="005F3BE4" w:rsidRDefault="00EE2F1C">
            <w:pPr>
              <w:pStyle w:val="19"/>
            </w:pPr>
            <w:r>
              <w:rPr>
                <w:rFonts w:hint="eastAsia"/>
              </w:rPr>
              <w:t>洗脱方式：</w:t>
            </w:r>
          </w:p>
          <w:p w:rsidR="005F3BE4" w:rsidRDefault="00EE2F1C">
            <w:pPr>
              <w:pStyle w:val="19"/>
            </w:pPr>
            <w:r>
              <w:t>pH 6.0~pH 7.1</w:t>
            </w:r>
            <w:r>
              <w:rPr>
                <w:rFonts w:hint="eastAsia"/>
              </w:rPr>
              <w:t>线性梯度洗脱</w:t>
            </w:r>
          </w:p>
        </w:tc>
        <w:tc>
          <w:tcPr>
            <w:tcW w:w="1326" w:type="pct"/>
            <w:vAlign w:val="center"/>
          </w:tcPr>
          <w:p w:rsidR="005F3BE4" w:rsidRDefault="00EE2F1C">
            <w:pPr>
              <w:pStyle w:val="19"/>
            </w:pPr>
            <w:r>
              <w:rPr>
                <w:rFonts w:hint="eastAsia"/>
              </w:rPr>
              <w:t>线性梯度洗脱，分段收集，对产品中降解物的控制更为稳健</w:t>
            </w:r>
          </w:p>
        </w:tc>
      </w:tr>
    </w:tbl>
    <w:p w:rsidR="005F3BE4" w:rsidRDefault="00EE2F1C" w:rsidP="001E4479">
      <w:pPr>
        <w:pStyle w:val="aff7"/>
      </w:pPr>
      <w:r>
        <w:rPr>
          <w:rFonts w:hint="eastAsia"/>
        </w:rPr>
        <w:t>表</w:t>
      </w:r>
      <w:r>
        <w:t xml:space="preserve">5-4 </w:t>
      </w:r>
      <w:r>
        <w:rPr>
          <w:rFonts w:hint="eastAsia"/>
        </w:rPr>
        <w:t>三批原液质量汇总</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8"/>
        <w:gridCol w:w="1671"/>
        <w:gridCol w:w="4313"/>
        <w:gridCol w:w="1766"/>
        <w:gridCol w:w="1766"/>
        <w:gridCol w:w="1764"/>
      </w:tblGrid>
      <w:tr w:rsidR="005F3BE4" w:rsidTr="001E4479">
        <w:trPr>
          <w:trHeight w:val="431"/>
          <w:tblHeader/>
          <w:jc w:val="center"/>
        </w:trPr>
        <w:tc>
          <w:tcPr>
            <w:tcW w:w="1464" w:type="pct"/>
            <w:gridSpan w:val="2"/>
            <w:vMerge w:val="restart"/>
            <w:vAlign w:val="center"/>
          </w:tcPr>
          <w:p w:rsidR="005F3BE4" w:rsidRPr="001E4479" w:rsidRDefault="00EE2F1C">
            <w:pPr>
              <w:pStyle w:val="19"/>
              <w:rPr>
                <w:b/>
              </w:rPr>
            </w:pPr>
            <w:r w:rsidRPr="001E4479">
              <w:rPr>
                <w:rFonts w:hint="eastAsia"/>
                <w:b/>
              </w:rPr>
              <w:t>检验项目</w:t>
            </w:r>
          </w:p>
        </w:tc>
        <w:tc>
          <w:tcPr>
            <w:tcW w:w="1587" w:type="pct"/>
            <w:vMerge w:val="restart"/>
            <w:vAlign w:val="center"/>
          </w:tcPr>
          <w:p w:rsidR="005F3BE4" w:rsidRPr="001E4479" w:rsidRDefault="00EE2F1C">
            <w:pPr>
              <w:pStyle w:val="19"/>
              <w:rPr>
                <w:b/>
              </w:rPr>
            </w:pPr>
            <w:r w:rsidRPr="001E4479">
              <w:rPr>
                <w:rFonts w:hint="eastAsia"/>
                <w:b/>
              </w:rPr>
              <w:t>限度要求</w:t>
            </w:r>
          </w:p>
        </w:tc>
        <w:tc>
          <w:tcPr>
            <w:tcW w:w="1949" w:type="pct"/>
            <w:gridSpan w:val="3"/>
            <w:vAlign w:val="center"/>
          </w:tcPr>
          <w:p w:rsidR="005F3BE4" w:rsidRPr="001E4479" w:rsidRDefault="001E4479">
            <w:pPr>
              <w:pStyle w:val="19"/>
              <w:rPr>
                <w:b/>
              </w:rPr>
            </w:pPr>
            <w:r>
              <w:rPr>
                <w:rFonts w:hint="eastAsia"/>
                <w:b/>
              </w:rPr>
              <w:t>原液</w:t>
            </w:r>
            <w:r w:rsidR="00EE2F1C" w:rsidRPr="001E4479">
              <w:rPr>
                <w:rFonts w:hint="eastAsia"/>
                <w:b/>
              </w:rPr>
              <w:t>批号</w:t>
            </w:r>
          </w:p>
        </w:tc>
      </w:tr>
      <w:tr w:rsidR="005F3BE4" w:rsidTr="001E4479">
        <w:trPr>
          <w:trHeight w:val="431"/>
          <w:tblHeader/>
          <w:jc w:val="center"/>
        </w:trPr>
        <w:tc>
          <w:tcPr>
            <w:tcW w:w="1464" w:type="pct"/>
            <w:gridSpan w:val="2"/>
            <w:vMerge/>
            <w:vAlign w:val="center"/>
          </w:tcPr>
          <w:p w:rsidR="005F3BE4" w:rsidRPr="001E4479" w:rsidRDefault="005F3BE4">
            <w:pPr>
              <w:pStyle w:val="19"/>
              <w:rPr>
                <w:b/>
              </w:rPr>
            </w:pPr>
          </w:p>
        </w:tc>
        <w:tc>
          <w:tcPr>
            <w:tcW w:w="1587" w:type="pct"/>
            <w:vMerge/>
            <w:vAlign w:val="center"/>
          </w:tcPr>
          <w:p w:rsidR="005F3BE4" w:rsidRPr="001E4479" w:rsidRDefault="005F3BE4">
            <w:pPr>
              <w:pStyle w:val="19"/>
              <w:rPr>
                <w:b/>
              </w:rPr>
            </w:pPr>
          </w:p>
        </w:tc>
        <w:tc>
          <w:tcPr>
            <w:tcW w:w="650" w:type="pct"/>
            <w:vAlign w:val="center"/>
          </w:tcPr>
          <w:p w:rsidR="005F3BE4" w:rsidRPr="001E4479" w:rsidRDefault="00EE2F1C">
            <w:pPr>
              <w:pStyle w:val="19"/>
              <w:rPr>
                <w:b/>
              </w:rPr>
            </w:pPr>
            <w:r w:rsidRPr="001E4479">
              <w:rPr>
                <w:b/>
              </w:rPr>
              <w:t>20191227</w:t>
            </w:r>
          </w:p>
        </w:tc>
        <w:tc>
          <w:tcPr>
            <w:tcW w:w="650" w:type="pct"/>
            <w:vAlign w:val="center"/>
          </w:tcPr>
          <w:p w:rsidR="005F3BE4" w:rsidRPr="001E4479" w:rsidRDefault="00EE2F1C">
            <w:pPr>
              <w:pStyle w:val="19"/>
              <w:rPr>
                <w:b/>
              </w:rPr>
            </w:pPr>
            <w:r w:rsidRPr="001E4479">
              <w:rPr>
                <w:b/>
              </w:rPr>
              <w:t>20200303</w:t>
            </w:r>
          </w:p>
        </w:tc>
        <w:tc>
          <w:tcPr>
            <w:tcW w:w="649" w:type="pct"/>
            <w:vAlign w:val="center"/>
          </w:tcPr>
          <w:p w:rsidR="005F3BE4" w:rsidRPr="001E4479" w:rsidRDefault="00EE2F1C">
            <w:pPr>
              <w:pStyle w:val="19"/>
              <w:rPr>
                <w:b/>
              </w:rPr>
            </w:pPr>
            <w:r w:rsidRPr="001E4479">
              <w:rPr>
                <w:b/>
              </w:rPr>
              <w:t>20200405</w:t>
            </w:r>
          </w:p>
        </w:tc>
      </w:tr>
      <w:tr w:rsidR="005F3BE4" w:rsidTr="001E4479">
        <w:trPr>
          <w:trHeight w:val="431"/>
          <w:jc w:val="center"/>
        </w:trPr>
        <w:tc>
          <w:tcPr>
            <w:tcW w:w="849" w:type="pct"/>
            <w:vMerge w:val="restart"/>
            <w:vAlign w:val="center"/>
          </w:tcPr>
          <w:p w:rsidR="005F3BE4" w:rsidRDefault="00EE2F1C">
            <w:pPr>
              <w:pStyle w:val="19"/>
            </w:pPr>
            <w:r>
              <w:rPr>
                <w:rFonts w:hint="eastAsia"/>
              </w:rPr>
              <w:t>相对结合活性</w:t>
            </w:r>
          </w:p>
          <w:p w:rsidR="005F3BE4" w:rsidRDefault="00EE2F1C">
            <w:pPr>
              <w:pStyle w:val="19"/>
            </w:pPr>
            <w:r>
              <w:rPr>
                <w:rFonts w:hint="eastAsia"/>
              </w:rPr>
              <w:t>（</w:t>
            </w:r>
            <w:r>
              <w:t>%</w:t>
            </w:r>
            <w:r>
              <w:rPr>
                <w:rFonts w:hint="eastAsia"/>
              </w:rPr>
              <w:t>）</w:t>
            </w:r>
          </w:p>
        </w:tc>
        <w:tc>
          <w:tcPr>
            <w:tcW w:w="615" w:type="pct"/>
            <w:vAlign w:val="center"/>
          </w:tcPr>
          <w:p w:rsidR="005F3BE4" w:rsidRDefault="00EE2F1C">
            <w:pPr>
              <w:pStyle w:val="19"/>
            </w:pPr>
            <w:r>
              <w:rPr>
                <w:lang w:val="zh-CN"/>
              </w:rPr>
              <w:t>PD-L1</w:t>
            </w:r>
          </w:p>
        </w:tc>
        <w:tc>
          <w:tcPr>
            <w:tcW w:w="1587" w:type="pct"/>
            <w:vAlign w:val="center"/>
          </w:tcPr>
          <w:p w:rsidR="005F3BE4" w:rsidRDefault="00EE2F1C">
            <w:pPr>
              <w:pStyle w:val="19"/>
              <w:rPr>
                <w:lang w:val="zh-CN"/>
              </w:rPr>
            </w:pPr>
            <w:r>
              <w:rPr>
                <w:rFonts w:hint="eastAsia"/>
                <w:lang w:val="zh-CN"/>
              </w:rPr>
              <w:t>应为</w:t>
            </w:r>
            <w:proofErr w:type="gramStart"/>
            <w:r>
              <w:rPr>
                <w:rFonts w:hint="eastAsia"/>
                <w:lang w:val="zh-CN"/>
              </w:rPr>
              <w:t>参比品的</w:t>
            </w:r>
            <w:proofErr w:type="gramEnd"/>
            <w:r>
              <w:rPr>
                <w:lang w:val="zh-CN"/>
              </w:rPr>
              <w:t>70%~130%</w:t>
            </w:r>
          </w:p>
        </w:tc>
        <w:tc>
          <w:tcPr>
            <w:tcW w:w="650" w:type="pct"/>
            <w:vAlign w:val="center"/>
          </w:tcPr>
          <w:p w:rsidR="005F3BE4" w:rsidRDefault="00EE2F1C">
            <w:pPr>
              <w:pStyle w:val="19"/>
              <w:rPr>
                <w:lang w:val="zh-CN"/>
              </w:rPr>
            </w:pPr>
            <w:r>
              <w:rPr>
                <w:lang w:val="zh-CN"/>
              </w:rPr>
              <w:t>102</w:t>
            </w:r>
          </w:p>
        </w:tc>
        <w:tc>
          <w:tcPr>
            <w:tcW w:w="650" w:type="pct"/>
            <w:vAlign w:val="center"/>
          </w:tcPr>
          <w:p w:rsidR="005F3BE4" w:rsidRDefault="00EE2F1C">
            <w:pPr>
              <w:pStyle w:val="19"/>
              <w:rPr>
                <w:lang w:val="zh-CN"/>
              </w:rPr>
            </w:pPr>
            <w:r>
              <w:rPr>
                <w:lang w:val="zh-CN"/>
              </w:rPr>
              <w:t>98</w:t>
            </w:r>
          </w:p>
        </w:tc>
        <w:tc>
          <w:tcPr>
            <w:tcW w:w="649" w:type="pct"/>
            <w:vAlign w:val="center"/>
          </w:tcPr>
          <w:p w:rsidR="005F3BE4" w:rsidRDefault="00EE2F1C">
            <w:pPr>
              <w:pStyle w:val="19"/>
              <w:rPr>
                <w:lang w:val="zh-CN"/>
              </w:rPr>
            </w:pPr>
            <w:r>
              <w:rPr>
                <w:lang w:val="zh-CN"/>
              </w:rPr>
              <w:t>102</w:t>
            </w:r>
          </w:p>
        </w:tc>
      </w:tr>
      <w:tr w:rsidR="005F3BE4" w:rsidTr="001E4479">
        <w:trPr>
          <w:trHeight w:val="431"/>
          <w:jc w:val="center"/>
        </w:trPr>
        <w:tc>
          <w:tcPr>
            <w:tcW w:w="849" w:type="pct"/>
            <w:vMerge/>
            <w:vAlign w:val="center"/>
          </w:tcPr>
          <w:p w:rsidR="005F3BE4" w:rsidRDefault="005F3BE4">
            <w:pPr>
              <w:pStyle w:val="19"/>
            </w:pPr>
          </w:p>
        </w:tc>
        <w:tc>
          <w:tcPr>
            <w:tcW w:w="615" w:type="pct"/>
            <w:vAlign w:val="center"/>
          </w:tcPr>
          <w:p w:rsidR="005F3BE4" w:rsidRDefault="00EE2F1C">
            <w:pPr>
              <w:pStyle w:val="19"/>
            </w:pPr>
            <w:r>
              <w:rPr>
                <w:lang w:val="zh-CN"/>
              </w:rPr>
              <w:t>TGF</w:t>
            </w:r>
            <w:r w:rsidR="00751AE9">
              <w:rPr>
                <w:lang w:val="zh-CN"/>
              </w:rPr>
              <w:t>-</w:t>
            </w:r>
            <w:r>
              <w:rPr>
                <w:lang w:val="zh-CN"/>
              </w:rPr>
              <w:t>β</w:t>
            </w:r>
          </w:p>
        </w:tc>
        <w:tc>
          <w:tcPr>
            <w:tcW w:w="1587" w:type="pct"/>
            <w:vAlign w:val="center"/>
          </w:tcPr>
          <w:p w:rsidR="005F3BE4" w:rsidRDefault="00EE2F1C">
            <w:pPr>
              <w:pStyle w:val="19"/>
              <w:rPr>
                <w:lang w:val="zh-CN"/>
              </w:rPr>
            </w:pPr>
            <w:r>
              <w:rPr>
                <w:rFonts w:hint="eastAsia"/>
                <w:lang w:val="zh-CN"/>
              </w:rPr>
              <w:t>应不低于</w:t>
            </w:r>
            <w:proofErr w:type="gramStart"/>
            <w:r>
              <w:rPr>
                <w:rFonts w:hint="eastAsia"/>
                <w:lang w:val="zh-CN"/>
              </w:rPr>
              <w:t>参比品的</w:t>
            </w:r>
            <w:proofErr w:type="gramEnd"/>
            <w:r>
              <w:rPr>
                <w:lang w:val="zh-CN"/>
              </w:rPr>
              <w:t>60%</w:t>
            </w:r>
          </w:p>
        </w:tc>
        <w:tc>
          <w:tcPr>
            <w:tcW w:w="650" w:type="pct"/>
            <w:vAlign w:val="center"/>
          </w:tcPr>
          <w:p w:rsidR="005F3BE4" w:rsidRDefault="00EE2F1C">
            <w:pPr>
              <w:pStyle w:val="19"/>
              <w:rPr>
                <w:lang w:val="zh-CN"/>
              </w:rPr>
            </w:pPr>
            <w:r>
              <w:rPr>
                <w:lang w:val="zh-CN"/>
              </w:rPr>
              <w:t>122</w:t>
            </w:r>
          </w:p>
        </w:tc>
        <w:tc>
          <w:tcPr>
            <w:tcW w:w="650" w:type="pct"/>
            <w:vAlign w:val="center"/>
          </w:tcPr>
          <w:p w:rsidR="005F3BE4" w:rsidRDefault="00EE2F1C">
            <w:pPr>
              <w:pStyle w:val="19"/>
              <w:rPr>
                <w:lang w:val="zh-CN"/>
              </w:rPr>
            </w:pPr>
            <w:r>
              <w:rPr>
                <w:lang w:val="zh-CN"/>
              </w:rPr>
              <w:t>101</w:t>
            </w:r>
          </w:p>
        </w:tc>
        <w:tc>
          <w:tcPr>
            <w:tcW w:w="649" w:type="pct"/>
            <w:vAlign w:val="center"/>
          </w:tcPr>
          <w:p w:rsidR="005F3BE4" w:rsidRDefault="00EE2F1C">
            <w:pPr>
              <w:pStyle w:val="19"/>
              <w:rPr>
                <w:lang w:val="zh-CN"/>
              </w:rPr>
            </w:pPr>
            <w:r>
              <w:rPr>
                <w:lang w:val="zh-CN"/>
              </w:rPr>
              <w:t>97</w:t>
            </w:r>
          </w:p>
        </w:tc>
      </w:tr>
      <w:tr w:rsidR="005F3BE4" w:rsidTr="001E4479">
        <w:trPr>
          <w:trHeight w:val="431"/>
          <w:jc w:val="center"/>
        </w:trPr>
        <w:tc>
          <w:tcPr>
            <w:tcW w:w="1464" w:type="pct"/>
            <w:gridSpan w:val="2"/>
            <w:vAlign w:val="center"/>
          </w:tcPr>
          <w:p w:rsidR="005F3BE4" w:rsidRDefault="00EE2F1C">
            <w:pPr>
              <w:pStyle w:val="19"/>
            </w:pPr>
            <w:proofErr w:type="gramStart"/>
            <w:r>
              <w:rPr>
                <w:rFonts w:hint="eastAsia"/>
              </w:rPr>
              <w:t>肽图</w:t>
            </w:r>
            <w:proofErr w:type="gramEnd"/>
          </w:p>
        </w:tc>
        <w:tc>
          <w:tcPr>
            <w:tcW w:w="1587" w:type="pct"/>
            <w:vAlign w:val="center"/>
          </w:tcPr>
          <w:p w:rsidR="005F3BE4" w:rsidRDefault="00EE2F1C">
            <w:pPr>
              <w:pStyle w:val="19"/>
            </w:pPr>
            <w:r>
              <w:rPr>
                <w:rFonts w:hint="eastAsia"/>
              </w:rPr>
              <w:t>供</w:t>
            </w:r>
            <w:proofErr w:type="gramStart"/>
            <w:r>
              <w:rPr>
                <w:rFonts w:hint="eastAsia"/>
              </w:rPr>
              <w:t>试品的肽图</w:t>
            </w:r>
            <w:proofErr w:type="gramEnd"/>
            <w:r>
              <w:rPr>
                <w:rFonts w:hint="eastAsia"/>
              </w:rPr>
              <w:t>应与</w:t>
            </w:r>
            <w:proofErr w:type="gramStart"/>
            <w:r>
              <w:rPr>
                <w:rFonts w:hint="eastAsia"/>
              </w:rPr>
              <w:t>参比品一致</w:t>
            </w:r>
            <w:proofErr w:type="gramEnd"/>
            <w:r>
              <w:rPr>
                <w:rFonts w:hint="eastAsia"/>
              </w:rPr>
              <w:t>，</w:t>
            </w:r>
            <w:proofErr w:type="gramStart"/>
            <w:r>
              <w:rPr>
                <w:rFonts w:hint="eastAsia"/>
              </w:rPr>
              <w:t>供试品的</w:t>
            </w:r>
            <w:proofErr w:type="gramEnd"/>
            <w:r>
              <w:rPr>
                <w:rFonts w:hint="eastAsia"/>
              </w:rPr>
              <w:t>三个特征肽段色谱峰</w:t>
            </w:r>
            <w:r>
              <w:t>peak1</w:t>
            </w:r>
            <w:r>
              <w:rPr>
                <w:rFonts w:hint="eastAsia"/>
              </w:rPr>
              <w:t>、</w:t>
            </w:r>
            <w:r>
              <w:t>peak2</w:t>
            </w:r>
            <w:r>
              <w:rPr>
                <w:rFonts w:hint="eastAsia"/>
              </w:rPr>
              <w:t>、</w:t>
            </w:r>
            <w:r>
              <w:t>peak3</w:t>
            </w:r>
            <w:r>
              <w:rPr>
                <w:rFonts w:hint="eastAsia"/>
              </w:rPr>
              <w:t>均可检测到，且色谱峰</w:t>
            </w:r>
            <w:r>
              <w:t>peak1</w:t>
            </w:r>
            <w:r>
              <w:rPr>
                <w:rFonts w:hint="eastAsia"/>
              </w:rPr>
              <w:t>、</w:t>
            </w:r>
            <w:r>
              <w:t>peak2</w:t>
            </w:r>
            <w:r>
              <w:rPr>
                <w:rFonts w:hint="eastAsia"/>
              </w:rPr>
              <w:t>、</w:t>
            </w:r>
            <w:r>
              <w:t>peak3</w:t>
            </w:r>
            <w:r>
              <w:rPr>
                <w:rFonts w:hint="eastAsia"/>
              </w:rPr>
              <w:t>的相对保留时间分别应为</w:t>
            </w:r>
            <w:r>
              <w:t>0.30~0.50</w:t>
            </w:r>
            <w:r>
              <w:rPr>
                <w:rFonts w:hint="eastAsia"/>
              </w:rPr>
              <w:t>、</w:t>
            </w:r>
            <w:r>
              <w:t>1.00</w:t>
            </w:r>
            <w:r>
              <w:rPr>
                <w:rFonts w:hint="eastAsia"/>
              </w:rPr>
              <w:t>、</w:t>
            </w:r>
            <w:r>
              <w:t>1.40~1.60</w:t>
            </w:r>
          </w:p>
        </w:tc>
        <w:tc>
          <w:tcPr>
            <w:tcW w:w="650" w:type="pct"/>
            <w:vAlign w:val="center"/>
          </w:tcPr>
          <w:p w:rsidR="005F3BE4" w:rsidRDefault="00EE2F1C">
            <w:pPr>
              <w:pStyle w:val="19"/>
            </w:pPr>
            <w:r>
              <w:rPr>
                <w:rFonts w:hint="eastAsia"/>
              </w:rPr>
              <w:t>符合规定</w:t>
            </w:r>
          </w:p>
        </w:tc>
        <w:tc>
          <w:tcPr>
            <w:tcW w:w="650" w:type="pct"/>
            <w:vAlign w:val="center"/>
          </w:tcPr>
          <w:p w:rsidR="005F3BE4" w:rsidRDefault="00EE2F1C">
            <w:pPr>
              <w:pStyle w:val="19"/>
            </w:pPr>
            <w:r>
              <w:rPr>
                <w:rFonts w:hint="eastAsia"/>
              </w:rPr>
              <w:t>符合规定</w:t>
            </w:r>
          </w:p>
        </w:tc>
        <w:tc>
          <w:tcPr>
            <w:tcW w:w="649" w:type="pct"/>
            <w:vAlign w:val="center"/>
          </w:tcPr>
          <w:p w:rsidR="005F3BE4" w:rsidRDefault="00EE2F1C">
            <w:pPr>
              <w:pStyle w:val="19"/>
            </w:pPr>
            <w:r>
              <w:rPr>
                <w:rFonts w:hint="eastAsia"/>
              </w:rPr>
              <w:t>符合规定</w:t>
            </w:r>
          </w:p>
        </w:tc>
      </w:tr>
      <w:tr w:rsidR="005F3BE4" w:rsidTr="001E4479">
        <w:trPr>
          <w:trHeight w:val="431"/>
          <w:jc w:val="center"/>
        </w:trPr>
        <w:tc>
          <w:tcPr>
            <w:tcW w:w="1464" w:type="pct"/>
            <w:gridSpan w:val="2"/>
            <w:vAlign w:val="center"/>
          </w:tcPr>
          <w:p w:rsidR="005F3BE4" w:rsidRDefault="00EE2F1C">
            <w:pPr>
              <w:pStyle w:val="19"/>
            </w:pPr>
            <w:r>
              <w:t>pH</w:t>
            </w:r>
            <w:r>
              <w:rPr>
                <w:rFonts w:hint="eastAsia"/>
              </w:rPr>
              <w:t>值</w:t>
            </w:r>
          </w:p>
        </w:tc>
        <w:tc>
          <w:tcPr>
            <w:tcW w:w="1587" w:type="pct"/>
            <w:vAlign w:val="center"/>
          </w:tcPr>
          <w:p w:rsidR="005F3BE4" w:rsidRDefault="00EE2F1C">
            <w:pPr>
              <w:pStyle w:val="19"/>
            </w:pPr>
            <w:r>
              <w:rPr>
                <w:rFonts w:hint="eastAsia"/>
              </w:rPr>
              <w:t>应为</w:t>
            </w:r>
            <w:r>
              <w:t>7.0~8.0</w:t>
            </w:r>
          </w:p>
        </w:tc>
        <w:tc>
          <w:tcPr>
            <w:tcW w:w="650" w:type="pct"/>
            <w:vAlign w:val="center"/>
          </w:tcPr>
          <w:p w:rsidR="005F3BE4" w:rsidRDefault="00EE2F1C">
            <w:pPr>
              <w:pStyle w:val="19"/>
            </w:pPr>
            <w:r>
              <w:t>7.4</w:t>
            </w:r>
          </w:p>
        </w:tc>
        <w:tc>
          <w:tcPr>
            <w:tcW w:w="650" w:type="pct"/>
            <w:vAlign w:val="center"/>
          </w:tcPr>
          <w:p w:rsidR="005F3BE4" w:rsidRDefault="00EE2F1C">
            <w:pPr>
              <w:pStyle w:val="19"/>
            </w:pPr>
            <w:r>
              <w:t>7.5</w:t>
            </w:r>
          </w:p>
        </w:tc>
        <w:tc>
          <w:tcPr>
            <w:tcW w:w="649" w:type="pct"/>
            <w:vAlign w:val="center"/>
          </w:tcPr>
          <w:p w:rsidR="005F3BE4" w:rsidRDefault="00EE2F1C">
            <w:pPr>
              <w:pStyle w:val="19"/>
            </w:pPr>
            <w:r>
              <w:t>7.5</w:t>
            </w:r>
          </w:p>
        </w:tc>
      </w:tr>
      <w:tr w:rsidR="005F3BE4" w:rsidTr="001E4479">
        <w:trPr>
          <w:trHeight w:val="431"/>
          <w:jc w:val="center"/>
        </w:trPr>
        <w:tc>
          <w:tcPr>
            <w:tcW w:w="849" w:type="pct"/>
            <w:vMerge w:val="restart"/>
            <w:vAlign w:val="center"/>
          </w:tcPr>
          <w:p w:rsidR="005F3BE4" w:rsidRDefault="00EE2F1C">
            <w:pPr>
              <w:pStyle w:val="19"/>
            </w:pPr>
            <w:r>
              <w:rPr>
                <w:rFonts w:hint="eastAsia"/>
              </w:rPr>
              <w:lastRenderedPageBreak/>
              <w:t>纯度</w:t>
            </w:r>
            <w:r>
              <w:t>-</w:t>
            </w:r>
            <w:r>
              <w:rPr>
                <w:rFonts w:hint="eastAsia"/>
              </w:rPr>
              <w:t>分子排阻色谱法</w:t>
            </w:r>
            <w:r>
              <w:rPr>
                <w:rFonts w:hint="eastAsia"/>
                <w:lang w:bidi="ar"/>
              </w:rPr>
              <w:t>（</w:t>
            </w:r>
            <w:r>
              <w:rPr>
                <w:lang w:bidi="ar"/>
              </w:rPr>
              <w:t>%</w:t>
            </w:r>
            <w:r>
              <w:rPr>
                <w:rFonts w:hint="eastAsia"/>
                <w:lang w:bidi="ar"/>
              </w:rPr>
              <w:t>）</w:t>
            </w:r>
          </w:p>
        </w:tc>
        <w:tc>
          <w:tcPr>
            <w:tcW w:w="615" w:type="pct"/>
            <w:vAlign w:val="center"/>
          </w:tcPr>
          <w:p w:rsidR="005F3BE4" w:rsidRDefault="00EE2F1C">
            <w:pPr>
              <w:pStyle w:val="19"/>
            </w:pPr>
            <w:r>
              <w:rPr>
                <w:rFonts w:hint="eastAsia"/>
              </w:rPr>
              <w:t>免疫球蛋白单体</w:t>
            </w:r>
          </w:p>
        </w:tc>
        <w:tc>
          <w:tcPr>
            <w:tcW w:w="1587" w:type="pct"/>
            <w:vAlign w:val="center"/>
          </w:tcPr>
          <w:p w:rsidR="005F3BE4" w:rsidRDefault="00EE2F1C">
            <w:pPr>
              <w:pStyle w:val="19"/>
            </w:pPr>
            <w:r>
              <w:rPr>
                <w:rFonts w:hint="eastAsia"/>
              </w:rPr>
              <w:t>应不低于</w:t>
            </w:r>
            <w:r>
              <w:t>90.0%</w:t>
            </w:r>
          </w:p>
        </w:tc>
        <w:tc>
          <w:tcPr>
            <w:tcW w:w="650" w:type="pct"/>
            <w:vAlign w:val="center"/>
          </w:tcPr>
          <w:p w:rsidR="005F3BE4" w:rsidRDefault="00EE2F1C">
            <w:pPr>
              <w:pStyle w:val="19"/>
            </w:pPr>
            <w:r>
              <w:t>99.1</w:t>
            </w:r>
          </w:p>
        </w:tc>
        <w:tc>
          <w:tcPr>
            <w:tcW w:w="650" w:type="pct"/>
            <w:vAlign w:val="center"/>
          </w:tcPr>
          <w:p w:rsidR="005F3BE4" w:rsidRDefault="00EE2F1C">
            <w:pPr>
              <w:pStyle w:val="19"/>
            </w:pPr>
            <w:r>
              <w:t>99.7</w:t>
            </w:r>
          </w:p>
        </w:tc>
        <w:tc>
          <w:tcPr>
            <w:tcW w:w="649" w:type="pct"/>
            <w:vAlign w:val="center"/>
          </w:tcPr>
          <w:p w:rsidR="005F3BE4" w:rsidRDefault="00EE2F1C">
            <w:pPr>
              <w:pStyle w:val="19"/>
            </w:pPr>
            <w:r>
              <w:t>99.6</w:t>
            </w:r>
          </w:p>
        </w:tc>
      </w:tr>
      <w:tr w:rsidR="005F3BE4" w:rsidTr="001E4479">
        <w:trPr>
          <w:trHeight w:val="431"/>
          <w:jc w:val="center"/>
        </w:trPr>
        <w:tc>
          <w:tcPr>
            <w:tcW w:w="849" w:type="pct"/>
            <w:vMerge/>
            <w:vAlign w:val="center"/>
          </w:tcPr>
          <w:p w:rsidR="005F3BE4" w:rsidRDefault="005F3BE4">
            <w:pPr>
              <w:pStyle w:val="19"/>
            </w:pPr>
          </w:p>
        </w:tc>
        <w:tc>
          <w:tcPr>
            <w:tcW w:w="615" w:type="pct"/>
            <w:vAlign w:val="center"/>
          </w:tcPr>
          <w:p w:rsidR="005F3BE4" w:rsidRDefault="00EE2F1C">
            <w:pPr>
              <w:pStyle w:val="19"/>
            </w:pPr>
            <w:r>
              <w:rPr>
                <w:rFonts w:hint="eastAsia"/>
              </w:rPr>
              <w:t>高分子杂质</w:t>
            </w:r>
          </w:p>
        </w:tc>
        <w:tc>
          <w:tcPr>
            <w:tcW w:w="1587" w:type="pct"/>
            <w:vAlign w:val="center"/>
          </w:tcPr>
          <w:p w:rsidR="005F3BE4" w:rsidRDefault="00EE2F1C">
            <w:pPr>
              <w:pStyle w:val="19"/>
            </w:pPr>
            <w:r>
              <w:rPr>
                <w:rFonts w:hint="eastAsia"/>
              </w:rPr>
              <w:t>应不高于</w:t>
            </w:r>
            <w:r>
              <w:t>5.0%</w:t>
            </w:r>
          </w:p>
        </w:tc>
        <w:tc>
          <w:tcPr>
            <w:tcW w:w="650" w:type="pct"/>
            <w:vAlign w:val="center"/>
          </w:tcPr>
          <w:p w:rsidR="005F3BE4" w:rsidRDefault="00EE2F1C">
            <w:pPr>
              <w:pStyle w:val="19"/>
            </w:pPr>
            <w:r>
              <w:t>0.9</w:t>
            </w:r>
          </w:p>
        </w:tc>
        <w:tc>
          <w:tcPr>
            <w:tcW w:w="650" w:type="pct"/>
            <w:vAlign w:val="center"/>
          </w:tcPr>
          <w:p w:rsidR="005F3BE4" w:rsidRDefault="00EE2F1C">
            <w:pPr>
              <w:pStyle w:val="19"/>
            </w:pPr>
            <w:r>
              <w:t>0.3</w:t>
            </w:r>
          </w:p>
        </w:tc>
        <w:tc>
          <w:tcPr>
            <w:tcW w:w="649" w:type="pct"/>
            <w:vAlign w:val="center"/>
          </w:tcPr>
          <w:p w:rsidR="005F3BE4" w:rsidRDefault="00EE2F1C">
            <w:pPr>
              <w:pStyle w:val="19"/>
            </w:pPr>
            <w:r>
              <w:t>0.4</w:t>
            </w:r>
          </w:p>
        </w:tc>
      </w:tr>
      <w:tr w:rsidR="005F3BE4" w:rsidTr="001E4479">
        <w:trPr>
          <w:trHeight w:val="431"/>
          <w:jc w:val="center"/>
        </w:trPr>
        <w:tc>
          <w:tcPr>
            <w:tcW w:w="849" w:type="pct"/>
            <w:vAlign w:val="center"/>
          </w:tcPr>
          <w:p w:rsidR="005F3BE4" w:rsidRDefault="00EE2F1C">
            <w:pPr>
              <w:pStyle w:val="19"/>
            </w:pPr>
            <w:r>
              <w:rPr>
                <w:rFonts w:hint="eastAsia"/>
              </w:rPr>
              <w:t>纯度</w:t>
            </w:r>
            <w:r>
              <w:t>-CE-SDS</w:t>
            </w:r>
            <w:r>
              <w:rPr>
                <w:rFonts w:hint="eastAsia"/>
              </w:rPr>
              <w:t>还原电泳</w:t>
            </w:r>
            <w:r>
              <w:rPr>
                <w:rFonts w:hint="eastAsia"/>
                <w:lang w:bidi="ar"/>
              </w:rPr>
              <w:t>（</w:t>
            </w:r>
            <w:r>
              <w:rPr>
                <w:lang w:bidi="ar"/>
              </w:rPr>
              <w:t>%</w:t>
            </w:r>
            <w:r>
              <w:rPr>
                <w:rFonts w:hint="eastAsia"/>
                <w:lang w:bidi="ar"/>
              </w:rPr>
              <w:t>）</w:t>
            </w:r>
          </w:p>
        </w:tc>
        <w:tc>
          <w:tcPr>
            <w:tcW w:w="615" w:type="pct"/>
            <w:vAlign w:val="center"/>
          </w:tcPr>
          <w:p w:rsidR="005F3BE4" w:rsidRDefault="00EE2F1C">
            <w:pPr>
              <w:pStyle w:val="19"/>
            </w:pPr>
            <w:r>
              <w:rPr>
                <w:rFonts w:hint="eastAsia"/>
                <w:kern w:val="0"/>
                <w:lang w:bidi="ar"/>
              </w:rPr>
              <w:t>降解物</w:t>
            </w:r>
          </w:p>
        </w:tc>
        <w:tc>
          <w:tcPr>
            <w:tcW w:w="1587" w:type="pct"/>
            <w:vAlign w:val="center"/>
          </w:tcPr>
          <w:p w:rsidR="005F3BE4" w:rsidRDefault="00EE2F1C">
            <w:pPr>
              <w:pStyle w:val="19"/>
            </w:pPr>
            <w:r>
              <w:rPr>
                <w:rFonts w:hint="eastAsia"/>
              </w:rPr>
              <w:t>应不高于</w:t>
            </w:r>
            <w:r>
              <w:t>10.0%</w:t>
            </w:r>
          </w:p>
        </w:tc>
        <w:tc>
          <w:tcPr>
            <w:tcW w:w="650" w:type="pct"/>
            <w:vAlign w:val="center"/>
          </w:tcPr>
          <w:p w:rsidR="005F3BE4" w:rsidRDefault="00EE2F1C">
            <w:pPr>
              <w:pStyle w:val="19"/>
            </w:pPr>
            <w:r>
              <w:t>2.3</w:t>
            </w:r>
          </w:p>
        </w:tc>
        <w:tc>
          <w:tcPr>
            <w:tcW w:w="650" w:type="pct"/>
            <w:vAlign w:val="center"/>
          </w:tcPr>
          <w:p w:rsidR="005F3BE4" w:rsidRDefault="00EE2F1C">
            <w:pPr>
              <w:pStyle w:val="19"/>
            </w:pPr>
            <w:r>
              <w:t>0.6</w:t>
            </w:r>
          </w:p>
        </w:tc>
        <w:tc>
          <w:tcPr>
            <w:tcW w:w="649" w:type="pct"/>
            <w:vAlign w:val="center"/>
          </w:tcPr>
          <w:p w:rsidR="005F3BE4" w:rsidRDefault="00EE2F1C">
            <w:pPr>
              <w:pStyle w:val="19"/>
            </w:pPr>
            <w:r>
              <w:t>0.9</w:t>
            </w:r>
          </w:p>
        </w:tc>
      </w:tr>
      <w:tr w:rsidR="005F3BE4" w:rsidTr="001E4479">
        <w:trPr>
          <w:trHeight w:val="431"/>
          <w:jc w:val="center"/>
        </w:trPr>
        <w:tc>
          <w:tcPr>
            <w:tcW w:w="1464" w:type="pct"/>
            <w:gridSpan w:val="2"/>
            <w:vAlign w:val="center"/>
          </w:tcPr>
          <w:p w:rsidR="005F3BE4" w:rsidRDefault="00EE2F1C">
            <w:pPr>
              <w:pStyle w:val="19"/>
            </w:pPr>
            <w:r>
              <w:rPr>
                <w:rFonts w:hint="eastAsia"/>
              </w:rPr>
              <w:t>蛋白质</w:t>
            </w:r>
            <w:r>
              <w:t>A</w:t>
            </w:r>
            <w:r>
              <w:rPr>
                <w:rFonts w:hint="eastAsia"/>
              </w:rPr>
              <w:t>残留量</w:t>
            </w:r>
            <w:r>
              <w:rPr>
                <w:rFonts w:hint="eastAsia"/>
                <w:lang w:bidi="ar"/>
              </w:rPr>
              <w:t>（</w:t>
            </w:r>
            <w:r>
              <w:rPr>
                <w:lang w:bidi="ar"/>
              </w:rPr>
              <w:t>%</w:t>
            </w:r>
            <w:r>
              <w:rPr>
                <w:rFonts w:hint="eastAsia"/>
                <w:lang w:bidi="ar"/>
              </w:rPr>
              <w:t>）</w:t>
            </w:r>
          </w:p>
        </w:tc>
        <w:tc>
          <w:tcPr>
            <w:tcW w:w="1587" w:type="pct"/>
            <w:vAlign w:val="center"/>
          </w:tcPr>
          <w:p w:rsidR="005F3BE4" w:rsidRDefault="00EE2F1C">
            <w:pPr>
              <w:pStyle w:val="19"/>
            </w:pPr>
            <w:r>
              <w:rPr>
                <w:rFonts w:hint="eastAsia"/>
              </w:rPr>
              <w:t>应不高于蛋白质总量的</w:t>
            </w:r>
            <w:r>
              <w:t>0.001%</w:t>
            </w:r>
          </w:p>
        </w:tc>
        <w:tc>
          <w:tcPr>
            <w:tcW w:w="650" w:type="pct"/>
            <w:vAlign w:val="center"/>
          </w:tcPr>
          <w:p w:rsidR="005F3BE4" w:rsidRDefault="00EE2F1C">
            <w:pPr>
              <w:pStyle w:val="19"/>
            </w:pPr>
            <w:r>
              <w:t>0.000021</w:t>
            </w:r>
          </w:p>
        </w:tc>
        <w:tc>
          <w:tcPr>
            <w:tcW w:w="650" w:type="pct"/>
            <w:vAlign w:val="center"/>
          </w:tcPr>
          <w:p w:rsidR="005F3BE4" w:rsidRDefault="00EE2F1C">
            <w:pPr>
              <w:pStyle w:val="19"/>
            </w:pPr>
            <w:r>
              <w:rPr>
                <w:rFonts w:hint="eastAsia"/>
              </w:rPr>
              <w:t>＜</w:t>
            </w:r>
            <w:r>
              <w:t>0.00002</w:t>
            </w:r>
          </w:p>
        </w:tc>
        <w:tc>
          <w:tcPr>
            <w:tcW w:w="649" w:type="pct"/>
            <w:vAlign w:val="center"/>
          </w:tcPr>
          <w:p w:rsidR="005F3BE4" w:rsidRDefault="00EE2F1C">
            <w:pPr>
              <w:pStyle w:val="19"/>
            </w:pPr>
            <w:r>
              <w:rPr>
                <w:rFonts w:hint="eastAsia"/>
              </w:rPr>
              <w:t>＜</w:t>
            </w:r>
            <w:r>
              <w:t>0.00002</w:t>
            </w:r>
          </w:p>
        </w:tc>
      </w:tr>
      <w:tr w:rsidR="005F3BE4" w:rsidTr="001E4479">
        <w:trPr>
          <w:trHeight w:val="431"/>
          <w:jc w:val="center"/>
        </w:trPr>
        <w:tc>
          <w:tcPr>
            <w:tcW w:w="1464" w:type="pct"/>
            <w:gridSpan w:val="2"/>
            <w:vAlign w:val="center"/>
          </w:tcPr>
          <w:p w:rsidR="005F3BE4" w:rsidRDefault="00EE2F1C">
            <w:pPr>
              <w:pStyle w:val="19"/>
            </w:pPr>
            <w:r>
              <w:rPr>
                <w:rFonts w:hint="eastAsia"/>
              </w:rPr>
              <w:t>宿主细胞</w:t>
            </w:r>
            <w:r>
              <w:t>DNA</w:t>
            </w:r>
            <w:r>
              <w:rPr>
                <w:rFonts w:hint="eastAsia"/>
              </w:rPr>
              <w:t>残留量（</w:t>
            </w:r>
            <w:r>
              <w:t>pg/1200mg</w:t>
            </w:r>
            <w:r>
              <w:rPr>
                <w:rFonts w:hint="eastAsia"/>
              </w:rPr>
              <w:t>）</w:t>
            </w:r>
          </w:p>
        </w:tc>
        <w:tc>
          <w:tcPr>
            <w:tcW w:w="1587" w:type="pct"/>
            <w:vAlign w:val="center"/>
          </w:tcPr>
          <w:p w:rsidR="005F3BE4" w:rsidRDefault="00EE2F1C">
            <w:pPr>
              <w:pStyle w:val="19"/>
            </w:pPr>
            <w:r>
              <w:rPr>
                <w:rFonts w:hint="eastAsia"/>
              </w:rPr>
              <w:t>应不高于</w:t>
            </w:r>
            <w:r>
              <w:t>100pg/1200mg</w:t>
            </w:r>
          </w:p>
        </w:tc>
        <w:tc>
          <w:tcPr>
            <w:tcW w:w="650" w:type="pct"/>
            <w:vAlign w:val="center"/>
          </w:tcPr>
          <w:p w:rsidR="005F3BE4" w:rsidRDefault="00EE2F1C">
            <w:pPr>
              <w:pStyle w:val="19"/>
            </w:pPr>
            <w:r>
              <w:rPr>
                <w:rFonts w:hint="eastAsia"/>
              </w:rPr>
              <w:t>＜</w:t>
            </w:r>
            <w:r>
              <w:t>69</w:t>
            </w:r>
          </w:p>
        </w:tc>
        <w:tc>
          <w:tcPr>
            <w:tcW w:w="650" w:type="pct"/>
            <w:vAlign w:val="center"/>
          </w:tcPr>
          <w:p w:rsidR="005F3BE4" w:rsidRDefault="00EE2F1C">
            <w:pPr>
              <w:pStyle w:val="19"/>
            </w:pPr>
            <w:r>
              <w:rPr>
                <w:rFonts w:hint="eastAsia"/>
              </w:rPr>
              <w:t>＜</w:t>
            </w:r>
            <w:r>
              <w:t>69</w:t>
            </w:r>
          </w:p>
        </w:tc>
        <w:tc>
          <w:tcPr>
            <w:tcW w:w="649" w:type="pct"/>
            <w:vAlign w:val="center"/>
          </w:tcPr>
          <w:p w:rsidR="005F3BE4" w:rsidRDefault="00EE2F1C">
            <w:pPr>
              <w:pStyle w:val="19"/>
            </w:pPr>
            <w:r>
              <w:rPr>
                <w:rFonts w:hint="eastAsia"/>
              </w:rPr>
              <w:t>＜</w:t>
            </w:r>
            <w:r>
              <w:t>69</w:t>
            </w:r>
          </w:p>
        </w:tc>
      </w:tr>
      <w:tr w:rsidR="005F3BE4" w:rsidTr="001E4479">
        <w:trPr>
          <w:trHeight w:val="431"/>
          <w:jc w:val="center"/>
        </w:trPr>
        <w:tc>
          <w:tcPr>
            <w:tcW w:w="1464" w:type="pct"/>
            <w:gridSpan w:val="2"/>
            <w:vAlign w:val="center"/>
          </w:tcPr>
          <w:p w:rsidR="005F3BE4" w:rsidRDefault="00EE2F1C">
            <w:pPr>
              <w:pStyle w:val="19"/>
            </w:pPr>
            <w:r>
              <w:rPr>
                <w:rFonts w:hint="eastAsia"/>
              </w:rPr>
              <w:t>宿主细胞蛋白质残留量（</w:t>
            </w:r>
            <w:r>
              <w:t>%</w:t>
            </w:r>
            <w:r>
              <w:rPr>
                <w:rFonts w:hint="eastAsia"/>
              </w:rPr>
              <w:t>）</w:t>
            </w:r>
          </w:p>
        </w:tc>
        <w:tc>
          <w:tcPr>
            <w:tcW w:w="1587" w:type="pct"/>
            <w:vAlign w:val="center"/>
          </w:tcPr>
          <w:p w:rsidR="005F3BE4" w:rsidRDefault="00EE2F1C">
            <w:pPr>
              <w:pStyle w:val="19"/>
            </w:pPr>
            <w:r>
              <w:rPr>
                <w:rFonts w:hint="eastAsia"/>
              </w:rPr>
              <w:t>应不高于蛋白质总量的</w:t>
            </w:r>
            <w:r>
              <w:t>0.01%</w:t>
            </w:r>
          </w:p>
        </w:tc>
        <w:tc>
          <w:tcPr>
            <w:tcW w:w="650" w:type="pct"/>
            <w:vAlign w:val="center"/>
          </w:tcPr>
          <w:p w:rsidR="005F3BE4" w:rsidRDefault="00EE2F1C">
            <w:pPr>
              <w:pStyle w:val="19"/>
            </w:pPr>
            <w:r>
              <w:t>0.0042</w:t>
            </w:r>
          </w:p>
        </w:tc>
        <w:tc>
          <w:tcPr>
            <w:tcW w:w="650" w:type="pct"/>
            <w:vAlign w:val="center"/>
          </w:tcPr>
          <w:p w:rsidR="005F3BE4" w:rsidRDefault="00EE2F1C">
            <w:pPr>
              <w:pStyle w:val="19"/>
            </w:pPr>
            <w:r>
              <w:t>0.00090</w:t>
            </w:r>
          </w:p>
        </w:tc>
        <w:tc>
          <w:tcPr>
            <w:tcW w:w="649" w:type="pct"/>
            <w:vAlign w:val="center"/>
          </w:tcPr>
          <w:p w:rsidR="005F3BE4" w:rsidRDefault="00EE2F1C">
            <w:pPr>
              <w:pStyle w:val="19"/>
            </w:pPr>
            <w:r>
              <w:t>0.00087</w:t>
            </w:r>
          </w:p>
        </w:tc>
      </w:tr>
      <w:tr w:rsidR="005F3BE4" w:rsidTr="001E4479">
        <w:trPr>
          <w:trHeight w:val="431"/>
          <w:jc w:val="center"/>
        </w:trPr>
        <w:tc>
          <w:tcPr>
            <w:tcW w:w="849" w:type="pct"/>
            <w:vMerge w:val="restart"/>
            <w:vAlign w:val="center"/>
          </w:tcPr>
          <w:p w:rsidR="005F3BE4" w:rsidRDefault="00EE2F1C">
            <w:pPr>
              <w:pStyle w:val="19"/>
            </w:pPr>
            <w:r>
              <w:rPr>
                <w:rFonts w:hint="eastAsia"/>
              </w:rPr>
              <w:t>生物学活性</w:t>
            </w:r>
            <w:r>
              <w:rPr>
                <w:rFonts w:hint="eastAsia"/>
                <w:kern w:val="0"/>
                <w:lang w:bidi="ar"/>
              </w:rPr>
              <w:t>（</w:t>
            </w:r>
            <w:r>
              <w:rPr>
                <w:kern w:val="0"/>
                <w:lang w:bidi="ar"/>
              </w:rPr>
              <w:t>%</w:t>
            </w:r>
            <w:r>
              <w:rPr>
                <w:rFonts w:hint="eastAsia"/>
                <w:kern w:val="0"/>
                <w:lang w:bidi="ar"/>
              </w:rPr>
              <w:t>）</w:t>
            </w:r>
          </w:p>
        </w:tc>
        <w:tc>
          <w:tcPr>
            <w:tcW w:w="615" w:type="pct"/>
            <w:vAlign w:val="center"/>
          </w:tcPr>
          <w:p w:rsidR="005F3BE4" w:rsidRDefault="00EE2F1C">
            <w:pPr>
              <w:pStyle w:val="19"/>
            </w:pPr>
            <w:r>
              <w:rPr>
                <w:lang w:val="zh-CN"/>
              </w:rPr>
              <w:t>PD-L1</w:t>
            </w:r>
          </w:p>
        </w:tc>
        <w:tc>
          <w:tcPr>
            <w:tcW w:w="1587" w:type="pct"/>
            <w:vAlign w:val="center"/>
          </w:tcPr>
          <w:p w:rsidR="005F3BE4" w:rsidRDefault="00EE2F1C">
            <w:pPr>
              <w:pStyle w:val="19"/>
            </w:pPr>
            <w:r>
              <w:rPr>
                <w:rFonts w:hint="eastAsia"/>
              </w:rPr>
              <w:t>生物学活性应为</w:t>
            </w:r>
            <w:proofErr w:type="gramStart"/>
            <w:r>
              <w:rPr>
                <w:rFonts w:hint="eastAsia"/>
              </w:rPr>
              <w:t>参比品的</w:t>
            </w:r>
            <w:proofErr w:type="gramEnd"/>
            <w:r>
              <w:t>70%~130%</w:t>
            </w:r>
          </w:p>
        </w:tc>
        <w:tc>
          <w:tcPr>
            <w:tcW w:w="650" w:type="pct"/>
            <w:vAlign w:val="center"/>
          </w:tcPr>
          <w:p w:rsidR="005F3BE4" w:rsidRDefault="00EE2F1C">
            <w:pPr>
              <w:pStyle w:val="19"/>
            </w:pPr>
            <w:r>
              <w:t>104</w:t>
            </w:r>
          </w:p>
        </w:tc>
        <w:tc>
          <w:tcPr>
            <w:tcW w:w="650" w:type="pct"/>
            <w:vAlign w:val="center"/>
          </w:tcPr>
          <w:p w:rsidR="005F3BE4" w:rsidRDefault="00EE2F1C">
            <w:pPr>
              <w:pStyle w:val="19"/>
            </w:pPr>
            <w:r>
              <w:t>109</w:t>
            </w:r>
          </w:p>
        </w:tc>
        <w:tc>
          <w:tcPr>
            <w:tcW w:w="649" w:type="pct"/>
            <w:vAlign w:val="center"/>
          </w:tcPr>
          <w:p w:rsidR="005F3BE4" w:rsidRDefault="00EE2F1C">
            <w:pPr>
              <w:pStyle w:val="19"/>
            </w:pPr>
            <w:r>
              <w:t>101</w:t>
            </w:r>
          </w:p>
        </w:tc>
      </w:tr>
      <w:tr w:rsidR="005F3BE4" w:rsidTr="001E4479">
        <w:trPr>
          <w:trHeight w:val="431"/>
          <w:jc w:val="center"/>
        </w:trPr>
        <w:tc>
          <w:tcPr>
            <w:tcW w:w="849" w:type="pct"/>
            <w:vMerge/>
            <w:vAlign w:val="center"/>
          </w:tcPr>
          <w:p w:rsidR="005F3BE4" w:rsidRDefault="005F3BE4">
            <w:pPr>
              <w:pStyle w:val="19"/>
            </w:pPr>
          </w:p>
        </w:tc>
        <w:tc>
          <w:tcPr>
            <w:tcW w:w="615" w:type="pct"/>
            <w:vAlign w:val="center"/>
          </w:tcPr>
          <w:p w:rsidR="005F3BE4" w:rsidRDefault="00EE2F1C">
            <w:pPr>
              <w:pStyle w:val="19"/>
            </w:pPr>
            <w:r>
              <w:rPr>
                <w:lang w:val="zh-CN"/>
              </w:rPr>
              <w:t>TGF</w:t>
            </w:r>
            <w:r w:rsidR="0087079C">
              <w:rPr>
                <w:lang w:val="zh-CN"/>
              </w:rPr>
              <w:t>-</w:t>
            </w:r>
            <w:bookmarkStart w:id="21" w:name="_GoBack"/>
            <w:bookmarkEnd w:id="21"/>
            <w:r>
              <w:rPr>
                <w:lang w:val="zh-CN"/>
              </w:rPr>
              <w:t>β</w:t>
            </w:r>
          </w:p>
        </w:tc>
        <w:tc>
          <w:tcPr>
            <w:tcW w:w="1587" w:type="pct"/>
            <w:vAlign w:val="center"/>
          </w:tcPr>
          <w:p w:rsidR="005F3BE4" w:rsidRDefault="00EE2F1C">
            <w:pPr>
              <w:pStyle w:val="19"/>
            </w:pPr>
            <w:r>
              <w:rPr>
                <w:rFonts w:hint="eastAsia"/>
              </w:rPr>
              <w:t>相对结合活性应为</w:t>
            </w:r>
            <w:proofErr w:type="gramStart"/>
            <w:r>
              <w:rPr>
                <w:rFonts w:hint="eastAsia"/>
              </w:rPr>
              <w:t>参比品的</w:t>
            </w:r>
            <w:proofErr w:type="gramEnd"/>
            <w:r>
              <w:t>70%~130%</w:t>
            </w:r>
          </w:p>
        </w:tc>
        <w:tc>
          <w:tcPr>
            <w:tcW w:w="650" w:type="pct"/>
            <w:vAlign w:val="center"/>
          </w:tcPr>
          <w:p w:rsidR="005F3BE4" w:rsidRDefault="00EE2F1C">
            <w:pPr>
              <w:pStyle w:val="19"/>
            </w:pPr>
            <w:r>
              <w:t>122</w:t>
            </w:r>
          </w:p>
        </w:tc>
        <w:tc>
          <w:tcPr>
            <w:tcW w:w="650" w:type="pct"/>
            <w:vAlign w:val="center"/>
          </w:tcPr>
          <w:p w:rsidR="005F3BE4" w:rsidRDefault="00EE2F1C">
            <w:pPr>
              <w:pStyle w:val="19"/>
            </w:pPr>
            <w:r>
              <w:t>101</w:t>
            </w:r>
          </w:p>
        </w:tc>
        <w:tc>
          <w:tcPr>
            <w:tcW w:w="649" w:type="pct"/>
            <w:vAlign w:val="center"/>
          </w:tcPr>
          <w:p w:rsidR="005F3BE4" w:rsidRDefault="00EE2F1C">
            <w:pPr>
              <w:pStyle w:val="19"/>
            </w:pPr>
            <w:r>
              <w:t>97</w:t>
            </w:r>
          </w:p>
        </w:tc>
      </w:tr>
      <w:tr w:rsidR="005F3BE4" w:rsidTr="001E4479">
        <w:trPr>
          <w:trHeight w:val="431"/>
          <w:jc w:val="center"/>
        </w:trPr>
        <w:tc>
          <w:tcPr>
            <w:tcW w:w="1464" w:type="pct"/>
            <w:gridSpan w:val="2"/>
            <w:vAlign w:val="center"/>
          </w:tcPr>
          <w:p w:rsidR="005F3BE4" w:rsidRDefault="00EE2F1C">
            <w:pPr>
              <w:pStyle w:val="19"/>
            </w:pPr>
            <w:r>
              <w:rPr>
                <w:rFonts w:hint="eastAsia"/>
              </w:rPr>
              <w:t>蛋白质含量</w:t>
            </w:r>
            <w:r>
              <w:rPr>
                <w:rFonts w:hint="eastAsia"/>
                <w:kern w:val="0"/>
                <w:lang w:bidi="ar"/>
              </w:rPr>
              <w:t>（</w:t>
            </w:r>
            <w:r>
              <w:rPr>
                <w:kern w:val="0"/>
                <w:lang w:bidi="ar"/>
              </w:rPr>
              <w:t>mg/ml</w:t>
            </w:r>
            <w:r>
              <w:rPr>
                <w:rFonts w:hint="eastAsia"/>
                <w:kern w:val="0"/>
                <w:lang w:bidi="ar"/>
              </w:rPr>
              <w:t>）</w:t>
            </w:r>
          </w:p>
        </w:tc>
        <w:tc>
          <w:tcPr>
            <w:tcW w:w="1587" w:type="pct"/>
            <w:vAlign w:val="center"/>
          </w:tcPr>
          <w:p w:rsidR="005F3BE4" w:rsidRDefault="00EE2F1C">
            <w:pPr>
              <w:pStyle w:val="19"/>
            </w:pPr>
            <w:r>
              <w:rPr>
                <w:rFonts w:hint="eastAsia"/>
              </w:rPr>
              <w:t>应为</w:t>
            </w:r>
            <w:r>
              <w:t>45.0~55.0mg/ml</w:t>
            </w:r>
          </w:p>
        </w:tc>
        <w:tc>
          <w:tcPr>
            <w:tcW w:w="650" w:type="pct"/>
            <w:vAlign w:val="center"/>
          </w:tcPr>
          <w:p w:rsidR="005F3BE4" w:rsidRDefault="00EE2F1C">
            <w:pPr>
              <w:pStyle w:val="19"/>
            </w:pPr>
            <w:r>
              <w:t>51.8</w:t>
            </w:r>
          </w:p>
        </w:tc>
        <w:tc>
          <w:tcPr>
            <w:tcW w:w="650" w:type="pct"/>
            <w:vAlign w:val="center"/>
          </w:tcPr>
          <w:p w:rsidR="005F3BE4" w:rsidRDefault="00EE2F1C">
            <w:pPr>
              <w:pStyle w:val="19"/>
            </w:pPr>
            <w:r>
              <w:t>52.4</w:t>
            </w:r>
          </w:p>
        </w:tc>
        <w:tc>
          <w:tcPr>
            <w:tcW w:w="649" w:type="pct"/>
            <w:vAlign w:val="center"/>
          </w:tcPr>
          <w:p w:rsidR="005F3BE4" w:rsidRDefault="00EE2F1C">
            <w:pPr>
              <w:pStyle w:val="19"/>
            </w:pPr>
            <w:r>
              <w:t>52.5</w:t>
            </w:r>
          </w:p>
        </w:tc>
      </w:tr>
      <w:tr w:rsidR="005F3BE4" w:rsidTr="001E4479">
        <w:trPr>
          <w:trHeight w:val="431"/>
          <w:jc w:val="center"/>
        </w:trPr>
        <w:tc>
          <w:tcPr>
            <w:tcW w:w="1464" w:type="pct"/>
            <w:gridSpan w:val="2"/>
            <w:vAlign w:val="center"/>
          </w:tcPr>
          <w:p w:rsidR="005F3BE4" w:rsidRDefault="00EE2F1C">
            <w:pPr>
              <w:pStyle w:val="19"/>
            </w:pPr>
            <w:r>
              <w:rPr>
                <w:rFonts w:hint="eastAsia"/>
              </w:rPr>
              <w:t>细菌内毒素检查（</w:t>
            </w:r>
            <w:r>
              <w:t>EU/mg</w:t>
            </w:r>
            <w:r>
              <w:rPr>
                <w:rFonts w:hint="eastAsia"/>
              </w:rPr>
              <w:t>）</w:t>
            </w:r>
          </w:p>
        </w:tc>
        <w:tc>
          <w:tcPr>
            <w:tcW w:w="1587" w:type="pct"/>
            <w:vAlign w:val="center"/>
          </w:tcPr>
          <w:p w:rsidR="005F3BE4" w:rsidRDefault="00EE2F1C">
            <w:pPr>
              <w:pStyle w:val="19"/>
            </w:pPr>
            <w:r>
              <w:rPr>
                <w:rFonts w:hint="eastAsia"/>
              </w:rPr>
              <w:t>每</w:t>
            </w:r>
            <w:r>
              <w:t>1mg</w:t>
            </w:r>
            <w:r>
              <w:rPr>
                <w:rFonts w:hint="eastAsia"/>
              </w:rPr>
              <w:t>应小于</w:t>
            </w:r>
            <w:r>
              <w:t>0.14EU</w:t>
            </w:r>
          </w:p>
        </w:tc>
        <w:tc>
          <w:tcPr>
            <w:tcW w:w="650" w:type="pct"/>
            <w:vAlign w:val="center"/>
          </w:tcPr>
          <w:p w:rsidR="005F3BE4" w:rsidRDefault="00EE2F1C">
            <w:pPr>
              <w:pStyle w:val="19"/>
            </w:pPr>
            <w:r>
              <w:rPr>
                <w:rFonts w:hint="eastAsia"/>
              </w:rPr>
              <w:t>符合规定</w:t>
            </w:r>
          </w:p>
        </w:tc>
        <w:tc>
          <w:tcPr>
            <w:tcW w:w="650" w:type="pct"/>
            <w:vAlign w:val="center"/>
          </w:tcPr>
          <w:p w:rsidR="005F3BE4" w:rsidRDefault="00EE2F1C">
            <w:pPr>
              <w:pStyle w:val="19"/>
            </w:pPr>
            <w:r>
              <w:rPr>
                <w:rFonts w:hint="eastAsia"/>
              </w:rPr>
              <w:t>符合规定</w:t>
            </w:r>
          </w:p>
        </w:tc>
        <w:tc>
          <w:tcPr>
            <w:tcW w:w="649" w:type="pct"/>
            <w:vAlign w:val="center"/>
          </w:tcPr>
          <w:p w:rsidR="005F3BE4" w:rsidRDefault="00EE2F1C">
            <w:pPr>
              <w:pStyle w:val="19"/>
            </w:pPr>
            <w:r>
              <w:rPr>
                <w:rFonts w:hint="eastAsia"/>
              </w:rPr>
              <w:t>符合规定</w:t>
            </w:r>
          </w:p>
        </w:tc>
      </w:tr>
      <w:tr w:rsidR="005F3BE4" w:rsidTr="001E4479">
        <w:trPr>
          <w:trHeight w:val="431"/>
          <w:jc w:val="center"/>
        </w:trPr>
        <w:tc>
          <w:tcPr>
            <w:tcW w:w="849" w:type="pct"/>
            <w:vAlign w:val="center"/>
          </w:tcPr>
          <w:p w:rsidR="005F3BE4" w:rsidRDefault="00EE2F1C">
            <w:pPr>
              <w:pStyle w:val="19"/>
            </w:pPr>
            <w:proofErr w:type="gramStart"/>
            <w:r>
              <w:rPr>
                <w:rFonts w:hint="eastAsia"/>
              </w:rPr>
              <w:t>糖谱</w:t>
            </w:r>
            <w:proofErr w:type="gramEnd"/>
          </w:p>
        </w:tc>
        <w:tc>
          <w:tcPr>
            <w:tcW w:w="615" w:type="pct"/>
            <w:vAlign w:val="center"/>
          </w:tcPr>
          <w:p w:rsidR="005F3BE4" w:rsidRDefault="00EE2F1C">
            <w:pPr>
              <w:pStyle w:val="19"/>
            </w:pPr>
            <w:r>
              <w:t>M5</w:t>
            </w:r>
            <w:r>
              <w:rPr>
                <w:rFonts w:hint="eastAsia"/>
                <w:lang w:bidi="ar"/>
              </w:rPr>
              <w:t>（</w:t>
            </w:r>
            <w:r>
              <w:rPr>
                <w:lang w:bidi="ar"/>
              </w:rPr>
              <w:t>%</w:t>
            </w:r>
            <w:r>
              <w:rPr>
                <w:rFonts w:hint="eastAsia"/>
                <w:lang w:bidi="ar"/>
              </w:rPr>
              <w:t>）</w:t>
            </w:r>
          </w:p>
        </w:tc>
        <w:tc>
          <w:tcPr>
            <w:tcW w:w="1587" w:type="pct"/>
            <w:vAlign w:val="center"/>
          </w:tcPr>
          <w:p w:rsidR="005F3BE4" w:rsidRDefault="00EE2F1C">
            <w:pPr>
              <w:pStyle w:val="19"/>
            </w:pPr>
            <w:r>
              <w:rPr>
                <w:rFonts w:hint="eastAsia"/>
              </w:rPr>
              <w:t>应不高于</w:t>
            </w:r>
            <w:r>
              <w:t>10.0%</w:t>
            </w:r>
          </w:p>
        </w:tc>
        <w:tc>
          <w:tcPr>
            <w:tcW w:w="650" w:type="pct"/>
            <w:vAlign w:val="center"/>
          </w:tcPr>
          <w:p w:rsidR="005F3BE4" w:rsidRDefault="00EE2F1C">
            <w:pPr>
              <w:pStyle w:val="19"/>
            </w:pPr>
            <w:r>
              <w:t>0.3</w:t>
            </w:r>
          </w:p>
        </w:tc>
        <w:tc>
          <w:tcPr>
            <w:tcW w:w="650" w:type="pct"/>
            <w:vAlign w:val="center"/>
          </w:tcPr>
          <w:p w:rsidR="005F3BE4" w:rsidRDefault="00EE2F1C">
            <w:pPr>
              <w:pStyle w:val="19"/>
            </w:pPr>
            <w:r>
              <w:t>0.2</w:t>
            </w:r>
          </w:p>
        </w:tc>
        <w:tc>
          <w:tcPr>
            <w:tcW w:w="649" w:type="pct"/>
            <w:vAlign w:val="center"/>
          </w:tcPr>
          <w:p w:rsidR="005F3BE4" w:rsidRDefault="00EE2F1C">
            <w:pPr>
              <w:pStyle w:val="19"/>
            </w:pPr>
            <w:r>
              <w:t>0.2</w:t>
            </w:r>
          </w:p>
        </w:tc>
      </w:tr>
    </w:tbl>
    <w:p w:rsidR="005F3BE4" w:rsidRDefault="005F3BE4">
      <w:pPr>
        <w:pStyle w:val="aff7"/>
        <w:rPr>
          <w:rFonts w:hAnsi="Times New Roman"/>
        </w:rPr>
      </w:pPr>
    </w:p>
    <w:sectPr w:rsidR="005F3BE4" w:rsidSect="001E4479">
      <w:headerReference w:type="default" r:id="rId19"/>
      <w:pgSz w:w="16838" w:h="11906" w:orient="landscape"/>
      <w:pgMar w:top="1440" w:right="1440" w:bottom="1440" w:left="1800" w:header="851" w:footer="992" w:gutter="0"/>
      <w:cols w:space="425"/>
      <w:docGrid w:type="lines"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D3766" w:rsidRDefault="003D3766">
      <w:pPr>
        <w:spacing w:line="240" w:lineRule="auto"/>
        <w:ind w:firstLine="480"/>
      </w:pPr>
      <w:r>
        <w:separator/>
      </w:r>
    </w:p>
  </w:endnote>
  <w:endnote w:type="continuationSeparator" w:id="0">
    <w:p w:rsidR="003D3766" w:rsidRDefault="003D376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notTrueType/>
    <w:pitch w:val="fixed"/>
    <w:sig w:usb0="00000001" w:usb1="080E0000" w:usb2="00000010" w:usb3="00000000" w:csb0="00040000" w:csb1="00000000"/>
  </w:font>
  <w:font w:name="楷体_GB2312">
    <w:altName w:val="楷体"/>
    <w:charset w:val="86"/>
    <w:family w:val="modern"/>
    <w:pitch w:val="default"/>
    <w:sig w:usb0="00000000" w:usb1="00000000" w:usb2="00000010" w:usb3="00000000" w:csb0="00040000" w:csb1="00000000"/>
  </w:font>
  <w:font w:name="Arial Unicode MS">
    <w:panose1 w:val="020B0604020202020204"/>
    <w:charset w:val="00"/>
    <w:family w:val="roman"/>
    <w:notTrueType/>
    <w:pitch w:val="variable"/>
    <w:sig w:usb0="00000003" w:usb1="00000000" w:usb2="00000000" w:usb3="00000000" w:csb0="00000001" w:csb1="00000000"/>
  </w:font>
  <w:font w:name="PingFang SC">
    <w:altName w:val="Segoe Print"/>
    <w:charset w:val="00"/>
    <w:family w:val="auto"/>
    <w:pitch w:val="default"/>
  </w:font>
  <w:font w:name="Calibri">
    <w:panose1 w:val="020F0502020204030204"/>
    <w:charset w:val="00"/>
    <w:family w:val="swiss"/>
    <w:pitch w:val="variable"/>
    <w:sig w:usb0="E10002FF" w:usb1="4000ACFF" w:usb2="00000009" w:usb3="00000000" w:csb0="0000019F" w:csb1="00000000"/>
  </w:font>
  <w:font w:name="仿宋_GB2312">
    <w:altName w:val="仿宋"/>
    <w:charset w:val="86"/>
    <w:family w:val="modern"/>
    <w:pitch w:val="fixed"/>
    <w:sig w:usb0="00000001" w:usb1="080E0000" w:usb2="00000010" w:usb3="00000000" w:csb0="00040000" w:csb1="00000000"/>
  </w:font>
  <w:font w:name="Sim Sun">
    <w:altName w:val="黑体"/>
    <w:charset w:val="86"/>
    <w:family w:val="auto"/>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1C" w:rsidRDefault="00EE2F1C">
    <w:pPr>
      <w:pStyle w:val="ae"/>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20BAD" w:rsidRPr="00320BAD" w:rsidRDefault="00320BAD" w:rsidP="008C0B4E">
    <w:pPr>
      <w:pStyle w:val="ae"/>
      <w:ind w:firstLine="420"/>
      <w:jc w:val="center"/>
      <w:rPr>
        <w:sz w:val="21"/>
        <w:szCs w:val="21"/>
      </w:rPr>
    </w:pPr>
    <w:r w:rsidRPr="00320BAD">
      <w:rPr>
        <w:sz w:val="21"/>
        <w:szCs w:val="21"/>
      </w:rPr>
      <w:t>第</w:t>
    </w:r>
    <w:r w:rsidRPr="00320BAD">
      <w:rPr>
        <w:sz w:val="21"/>
        <w:szCs w:val="21"/>
      </w:rPr>
      <w:fldChar w:fldCharType="begin"/>
    </w:r>
    <w:r w:rsidRPr="00320BAD">
      <w:rPr>
        <w:sz w:val="21"/>
        <w:szCs w:val="21"/>
      </w:rPr>
      <w:instrText xml:space="preserve"> PAGE  \* Arabic  \* MERGEFORMAT </w:instrText>
    </w:r>
    <w:r w:rsidRPr="00320BAD">
      <w:rPr>
        <w:sz w:val="21"/>
        <w:szCs w:val="21"/>
      </w:rPr>
      <w:fldChar w:fldCharType="separate"/>
    </w:r>
    <w:r w:rsidR="0087079C">
      <w:rPr>
        <w:noProof/>
        <w:sz w:val="21"/>
        <w:szCs w:val="21"/>
      </w:rPr>
      <w:t>22</w:t>
    </w:r>
    <w:r w:rsidRPr="00320BAD">
      <w:rPr>
        <w:sz w:val="21"/>
        <w:szCs w:val="21"/>
      </w:rPr>
      <w:fldChar w:fldCharType="end"/>
    </w:r>
    <w:r w:rsidRPr="00320BAD">
      <w:rPr>
        <w:sz w:val="21"/>
        <w:szCs w:val="21"/>
      </w:rPr>
      <w:t>页</w:t>
    </w:r>
    <w:r w:rsidRPr="00320BAD">
      <w:rPr>
        <w:sz w:val="21"/>
        <w:szCs w:val="21"/>
      </w:rPr>
      <w:t xml:space="preserve"> </w:t>
    </w:r>
    <w:r w:rsidRPr="00320BAD">
      <w:rPr>
        <w:sz w:val="21"/>
        <w:szCs w:val="21"/>
      </w:rPr>
      <w:t>共</w:t>
    </w:r>
    <w:r w:rsidRPr="00320BAD">
      <w:rPr>
        <w:sz w:val="21"/>
        <w:szCs w:val="21"/>
      </w:rPr>
      <w:fldChar w:fldCharType="begin"/>
    </w:r>
    <w:r w:rsidRPr="00320BAD">
      <w:rPr>
        <w:sz w:val="21"/>
        <w:szCs w:val="21"/>
      </w:rPr>
      <w:instrText xml:space="preserve"> NUMPAGES  \* Arabic  \* MERGEFORMAT </w:instrText>
    </w:r>
    <w:r w:rsidRPr="00320BAD">
      <w:rPr>
        <w:sz w:val="21"/>
        <w:szCs w:val="21"/>
      </w:rPr>
      <w:fldChar w:fldCharType="separate"/>
    </w:r>
    <w:r w:rsidR="0087079C">
      <w:rPr>
        <w:noProof/>
        <w:sz w:val="21"/>
        <w:szCs w:val="21"/>
      </w:rPr>
      <w:t>24</w:t>
    </w:r>
    <w:r w:rsidRPr="00320BAD">
      <w:rPr>
        <w:sz w:val="21"/>
        <w:szCs w:val="21"/>
      </w:rPr>
      <w:fldChar w:fldCharType="end"/>
    </w:r>
    <w:r w:rsidRPr="00320BAD">
      <w:rPr>
        <w:sz w:val="21"/>
        <w:szCs w:val="21"/>
      </w:rPr>
      <w:t>页</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1C" w:rsidRDefault="00EE2F1C">
    <w:pPr>
      <w:pStyle w:val="ae"/>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D3766" w:rsidRDefault="003D3766">
      <w:pPr>
        <w:spacing w:line="240" w:lineRule="auto"/>
        <w:ind w:firstLine="480"/>
      </w:pPr>
      <w:r>
        <w:separator/>
      </w:r>
    </w:p>
  </w:footnote>
  <w:footnote w:type="continuationSeparator" w:id="0">
    <w:p w:rsidR="003D3766" w:rsidRDefault="003D3766">
      <w:pPr>
        <w:spacing w:line="240" w:lineRule="auto"/>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1C" w:rsidRDefault="00EE2F1C">
    <w:pPr>
      <w:pStyle w:val="af"/>
      <w:ind w:firstLine="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1C" w:rsidRPr="00DE034E" w:rsidRDefault="00EE2F1C" w:rsidP="00DE034E">
    <w:pPr>
      <w:pBdr>
        <w:bottom w:val="single" w:sz="6" w:space="1" w:color="auto"/>
      </w:pBdr>
      <w:tabs>
        <w:tab w:val="center" w:pos="4153"/>
        <w:tab w:val="right" w:pos="8306"/>
      </w:tabs>
      <w:wordWrap w:val="0"/>
      <w:snapToGrid w:val="0"/>
      <w:spacing w:line="240" w:lineRule="auto"/>
      <w:ind w:firstLineChars="0" w:firstLine="0"/>
      <w:jc w:val="right"/>
      <w:rPr>
        <w:sz w:val="18"/>
        <w:szCs w:val="18"/>
      </w:rPr>
    </w:pPr>
    <w:r w:rsidRPr="00DE034E">
      <w:rPr>
        <w:sz w:val="18"/>
        <w:szCs w:val="18"/>
      </w:rPr>
      <w:t>TQB2858</w:t>
    </w:r>
    <w:r w:rsidRPr="00DE034E">
      <w:rPr>
        <w:sz w:val="18"/>
        <w:szCs w:val="18"/>
      </w:rPr>
      <w:t>注射液</w:t>
    </w:r>
    <w:r w:rsidRPr="00DE034E">
      <w:rPr>
        <w:sz w:val="18"/>
        <w:szCs w:val="18"/>
      </w:rPr>
      <w:t xml:space="preserve"> 200mg</w:t>
    </w:r>
    <w:r w:rsidRPr="00DE034E">
      <w:rPr>
        <w:rFonts w:hint="eastAsia"/>
        <w:sz w:val="18"/>
        <w:szCs w:val="18"/>
      </w:rPr>
      <w:t>（</w:t>
    </w:r>
    <w:r w:rsidRPr="00DE034E">
      <w:rPr>
        <w:rFonts w:hint="eastAsia"/>
        <w:sz w:val="18"/>
        <w:szCs w:val="18"/>
      </w:rPr>
      <w:t>4ml</w:t>
    </w:r>
    <w:r w:rsidRPr="00DE034E">
      <w:rPr>
        <w:rFonts w:hint="eastAsia"/>
        <w:sz w:val="18"/>
        <w:szCs w:val="18"/>
      </w:rPr>
      <w:t>）</w:t>
    </w:r>
    <w:r w:rsidRPr="00DE034E">
      <w:rPr>
        <w:rFonts w:hint="eastAsia"/>
        <w:sz w:val="18"/>
        <w:szCs w:val="18"/>
      </w:rPr>
      <w:t>/</w:t>
    </w:r>
    <w:r w:rsidRPr="00DE034E">
      <w:rPr>
        <w:rFonts w:hint="eastAsia"/>
        <w:sz w:val="18"/>
        <w:szCs w:val="18"/>
      </w:rPr>
      <w:t>瓶</w:t>
    </w:r>
  </w:p>
  <w:p w:rsidR="00EE2F1C" w:rsidRPr="00DE034E" w:rsidRDefault="00EE2F1C" w:rsidP="00DE034E">
    <w:pPr>
      <w:pBdr>
        <w:bottom w:val="single" w:sz="6" w:space="1" w:color="auto"/>
      </w:pBdr>
      <w:tabs>
        <w:tab w:val="center" w:pos="4153"/>
        <w:tab w:val="right" w:pos="8306"/>
      </w:tabs>
      <w:snapToGrid w:val="0"/>
      <w:spacing w:line="240" w:lineRule="auto"/>
      <w:ind w:firstLineChars="0" w:firstLine="0"/>
      <w:jc w:val="right"/>
      <w:rPr>
        <w:sz w:val="18"/>
        <w:szCs w:val="18"/>
      </w:rPr>
    </w:pPr>
    <w:r w:rsidRPr="00DE034E">
      <w:rPr>
        <w:sz w:val="18"/>
        <w:szCs w:val="18"/>
      </w:rPr>
      <w:t>2.3.</w:t>
    </w:r>
    <w:r>
      <w:rPr>
        <w:sz w:val="18"/>
        <w:szCs w:val="18"/>
      </w:rPr>
      <w:t>S</w:t>
    </w:r>
    <w:r w:rsidRPr="00DE034E">
      <w:rPr>
        <w:sz w:val="18"/>
        <w:szCs w:val="18"/>
      </w:rPr>
      <w:t>.</w:t>
    </w:r>
    <w:r>
      <w:rPr>
        <w:sz w:val="18"/>
        <w:szCs w:val="18"/>
      </w:rPr>
      <w:t>2</w:t>
    </w:r>
    <w:r w:rsidRPr="00DE034E">
      <w:rPr>
        <w:sz w:val="18"/>
        <w:szCs w:val="18"/>
      </w:rPr>
      <w:t xml:space="preserve"> </w:t>
    </w:r>
    <w:r>
      <w:rPr>
        <w:rFonts w:hint="eastAsia"/>
        <w:sz w:val="18"/>
        <w:szCs w:val="18"/>
      </w:rPr>
      <w:t>生产</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E2F1C" w:rsidRDefault="00EE2F1C">
    <w:pPr>
      <w:pStyle w:val="af"/>
      <w:ind w:firstLine="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E4479" w:rsidRPr="001E4479" w:rsidRDefault="001E4479" w:rsidP="001E4479">
    <w:pPr>
      <w:pBdr>
        <w:bottom w:val="single" w:sz="6" w:space="1" w:color="auto"/>
      </w:pBdr>
      <w:tabs>
        <w:tab w:val="center" w:pos="4153"/>
        <w:tab w:val="right" w:pos="8306"/>
      </w:tabs>
      <w:wordWrap w:val="0"/>
      <w:snapToGrid w:val="0"/>
      <w:spacing w:line="240" w:lineRule="auto"/>
      <w:ind w:firstLineChars="0" w:firstLine="0"/>
      <w:jc w:val="right"/>
      <w:rPr>
        <w:sz w:val="18"/>
        <w:szCs w:val="18"/>
      </w:rPr>
    </w:pPr>
    <w:r w:rsidRPr="001E4479">
      <w:rPr>
        <w:sz w:val="18"/>
        <w:szCs w:val="18"/>
      </w:rPr>
      <w:t>TQB2858</w:t>
    </w:r>
    <w:r w:rsidRPr="001E4479">
      <w:rPr>
        <w:sz w:val="18"/>
        <w:szCs w:val="18"/>
      </w:rPr>
      <w:t>注射液</w:t>
    </w:r>
    <w:r w:rsidRPr="001E4479">
      <w:rPr>
        <w:sz w:val="18"/>
        <w:szCs w:val="18"/>
      </w:rPr>
      <w:t xml:space="preserve"> 200mg</w:t>
    </w:r>
    <w:r w:rsidRPr="001E4479">
      <w:rPr>
        <w:rFonts w:hint="eastAsia"/>
        <w:sz w:val="18"/>
        <w:szCs w:val="18"/>
      </w:rPr>
      <w:t>（</w:t>
    </w:r>
    <w:r w:rsidRPr="001E4479">
      <w:rPr>
        <w:rFonts w:hint="eastAsia"/>
        <w:sz w:val="18"/>
        <w:szCs w:val="18"/>
      </w:rPr>
      <w:t>4ml</w:t>
    </w:r>
    <w:r w:rsidRPr="001E4479">
      <w:rPr>
        <w:rFonts w:hint="eastAsia"/>
        <w:sz w:val="18"/>
        <w:szCs w:val="18"/>
      </w:rPr>
      <w:t>）</w:t>
    </w:r>
    <w:r w:rsidRPr="001E4479">
      <w:rPr>
        <w:rFonts w:hint="eastAsia"/>
        <w:sz w:val="18"/>
        <w:szCs w:val="18"/>
      </w:rPr>
      <w:t>/</w:t>
    </w:r>
    <w:r w:rsidRPr="001E4479">
      <w:rPr>
        <w:rFonts w:hint="eastAsia"/>
        <w:sz w:val="18"/>
        <w:szCs w:val="18"/>
      </w:rPr>
      <w:t>瓶</w:t>
    </w:r>
  </w:p>
  <w:p w:rsidR="001E4479" w:rsidRPr="001E4479" w:rsidRDefault="001E4479" w:rsidP="001E4479">
    <w:pPr>
      <w:pBdr>
        <w:bottom w:val="single" w:sz="6" w:space="1" w:color="auto"/>
      </w:pBdr>
      <w:tabs>
        <w:tab w:val="center" w:pos="4153"/>
        <w:tab w:val="right" w:pos="8306"/>
      </w:tabs>
      <w:snapToGrid w:val="0"/>
      <w:spacing w:line="240" w:lineRule="auto"/>
      <w:ind w:firstLineChars="0" w:firstLine="0"/>
      <w:jc w:val="right"/>
      <w:rPr>
        <w:sz w:val="18"/>
        <w:szCs w:val="18"/>
      </w:rPr>
    </w:pPr>
    <w:r w:rsidRPr="001E4479">
      <w:rPr>
        <w:sz w:val="18"/>
        <w:szCs w:val="18"/>
      </w:rPr>
      <w:t>2.3.</w:t>
    </w:r>
    <w:r>
      <w:rPr>
        <w:sz w:val="18"/>
        <w:szCs w:val="18"/>
      </w:rPr>
      <w:t>S</w:t>
    </w:r>
    <w:r w:rsidRPr="001E4479">
      <w:rPr>
        <w:sz w:val="18"/>
        <w:szCs w:val="18"/>
      </w:rPr>
      <w:t>.</w:t>
    </w:r>
    <w:r>
      <w:rPr>
        <w:sz w:val="18"/>
        <w:szCs w:val="18"/>
      </w:rPr>
      <w:t>2</w:t>
    </w:r>
    <w:r w:rsidRPr="001E4479">
      <w:rPr>
        <w:sz w:val="18"/>
        <w:szCs w:val="18"/>
      </w:rPr>
      <w:t xml:space="preserve"> </w:t>
    </w:r>
    <w:r>
      <w:rPr>
        <w:rFonts w:hint="eastAsia"/>
        <w:sz w:val="18"/>
        <w:szCs w:val="18"/>
      </w:rPr>
      <w:t>生产</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7973386"/>
    <w:multiLevelType w:val="multilevel"/>
    <w:tmpl w:val="7EFE3EA2"/>
    <w:lvl w:ilvl="0">
      <w:start w:val="1"/>
      <w:numFmt w:val="decimal"/>
      <w:pStyle w:val="1"/>
      <w:suff w:val="space"/>
      <w:lvlText w:val="%1"/>
      <w:lvlJc w:val="left"/>
      <w:pPr>
        <w:ind w:left="0" w:firstLine="0"/>
      </w:pPr>
      <w:rPr>
        <w:rFonts w:hint="eastAsia"/>
      </w:rPr>
    </w:lvl>
    <w:lvl w:ilvl="1">
      <w:start w:val="1"/>
      <w:numFmt w:val="decimal"/>
      <w:pStyle w:val="2"/>
      <w:suff w:val="space"/>
      <w:lvlText w:val="%1.%2"/>
      <w:lvlJc w:val="left"/>
      <w:pPr>
        <w:ind w:left="0" w:firstLine="0"/>
      </w:pPr>
      <w:rPr>
        <w:rFonts w:hint="eastAsia"/>
      </w:rPr>
    </w:lvl>
    <w:lvl w:ilvl="2">
      <w:start w:val="1"/>
      <w:numFmt w:val="decimal"/>
      <w:pStyle w:val="3"/>
      <w:suff w:val="space"/>
      <w:lvlText w:val="%1.%2.%3"/>
      <w:lvlJc w:val="left"/>
      <w:pPr>
        <w:ind w:left="0" w:firstLine="0"/>
      </w:pPr>
      <w:rPr>
        <w:rFonts w:hint="eastAsia"/>
      </w:rPr>
    </w:lvl>
    <w:lvl w:ilvl="3">
      <w:start w:val="1"/>
      <w:numFmt w:val="decimal"/>
      <w:pStyle w:val="4"/>
      <w:suff w:val="space"/>
      <w:lvlText w:val="%1.%2.%3.%4"/>
      <w:lvlJc w:val="left"/>
      <w:pPr>
        <w:ind w:left="0" w:firstLine="0"/>
      </w:pPr>
      <w:rPr>
        <w:rFonts w:hint="eastAsia"/>
      </w:rPr>
    </w:lvl>
    <w:lvl w:ilvl="4">
      <w:start w:val="1"/>
      <w:numFmt w:val="decimal"/>
      <w:pStyle w:val="5"/>
      <w:lvlText w:val="%1.%2.%3.%4.%5"/>
      <w:lvlJc w:val="left"/>
      <w:pPr>
        <w:ind w:left="0" w:firstLine="0"/>
      </w:pPr>
      <w:rPr>
        <w:rFonts w:hint="eastAsia"/>
      </w:rPr>
    </w:lvl>
    <w:lvl w:ilvl="5">
      <w:start w:val="1"/>
      <w:numFmt w:val="decimal"/>
      <w:pStyle w:val="6"/>
      <w:lvlText w:val="%1.%2.%3.%4.%5.%6"/>
      <w:lvlJc w:val="left"/>
      <w:pPr>
        <w:ind w:left="0" w:firstLine="0"/>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nsid w:val="502565B6"/>
    <w:multiLevelType w:val="multilevel"/>
    <w:tmpl w:val="502565B6"/>
    <w:lvl w:ilvl="0">
      <w:start w:val="1"/>
      <w:numFmt w:val="bullet"/>
      <w:pStyle w:val="Bullet"/>
      <w:lvlText w:val=""/>
      <w:lvlJc w:val="left"/>
      <w:pPr>
        <w:tabs>
          <w:tab w:val="left" w:pos="720"/>
        </w:tabs>
        <w:ind w:left="720" w:hanging="360"/>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940"/>
        </w:tabs>
        <w:ind w:left="2940" w:hanging="420"/>
      </w:pPr>
      <w:rPr>
        <w:rFonts w:ascii="Wingdings" w:hAnsi="Wingdings"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nsid w:val="53F22C9B"/>
    <w:multiLevelType w:val="multilevel"/>
    <w:tmpl w:val="53F22C9B"/>
    <w:lvl w:ilvl="0">
      <w:start w:val="1"/>
      <w:numFmt w:val="decimal"/>
      <w:lvlText w:val="%1."/>
      <w:lvlJc w:val="left"/>
      <w:pPr>
        <w:ind w:left="425" w:hanging="425"/>
      </w:pPr>
      <w:rPr>
        <w:rFonts w:ascii="Times New Roman" w:hAnsi="Times New Roman" w:cs="Times New Roman" w:hint="default"/>
        <w:b/>
        <w:bCs w:val="0"/>
        <w:i w:val="0"/>
        <w:iCs w:val="0"/>
        <w:caps w:val="0"/>
        <w:smallCaps w:val="0"/>
        <w:strike w:val="0"/>
        <w:dstrike w:val="0"/>
        <w:outline w:val="0"/>
        <w:shadow w:val="0"/>
        <w:emboss w:val="0"/>
        <w:imprint w:val="0"/>
        <w:vanish w:val="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lvlText w:val="%1.%2."/>
      <w:lvlJc w:val="left"/>
      <w:pPr>
        <w:ind w:left="567" w:hanging="567"/>
      </w:pPr>
      <w:rPr>
        <w:rFonts w:ascii="Times New Roman" w:hAnsi="Times New Roman" w:cs="Times New Roman" w:hint="default"/>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pStyle w:val="50"/>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3">
    <w:nsid w:val="66A21B9D"/>
    <w:multiLevelType w:val="multilevel"/>
    <w:tmpl w:val="66A21B9D"/>
    <w:lvl w:ilvl="0">
      <w:start w:val="1"/>
      <w:numFmt w:val="decimal"/>
      <w:lvlText w:val="%1"/>
      <w:lvlJc w:val="left"/>
      <w:pPr>
        <w:ind w:left="0" w:firstLine="0"/>
      </w:pPr>
      <w:rPr>
        <w:rFonts w:ascii="Times New Roman" w:hAnsi="Times New Roman" w:hint="default"/>
      </w:rPr>
    </w:lvl>
    <w:lvl w:ilvl="1">
      <w:start w:val="1"/>
      <w:numFmt w:val="decimal"/>
      <w:isLgl/>
      <w:lvlText w:val="%1.%2"/>
      <w:lvlJc w:val="left"/>
      <w:pPr>
        <w:ind w:left="0" w:firstLine="0"/>
      </w:pPr>
      <w:rPr>
        <w:rFonts w:hint="default"/>
      </w:rPr>
    </w:lvl>
    <w:lvl w:ilvl="2">
      <w:start w:val="1"/>
      <w:numFmt w:val="decimal"/>
      <w:pStyle w:val="3MMM"/>
      <w:isLgl/>
      <w:lvlText w:val="%1.%2.%3"/>
      <w:lvlJc w:val="left"/>
      <w:pPr>
        <w:ind w:left="0" w:firstLine="0"/>
      </w:pPr>
      <w:rPr>
        <w:rFonts w:hint="default"/>
      </w:rPr>
    </w:lvl>
    <w:lvl w:ilvl="3">
      <w:start w:val="1"/>
      <w:numFmt w:val="decimal"/>
      <w:pStyle w:val="4MMM"/>
      <w:isLgl/>
      <w:lvlText w:val="%1.%2.%3.%4"/>
      <w:lvlJc w:val="left"/>
      <w:pPr>
        <w:ind w:left="0" w:firstLine="0"/>
      </w:pPr>
      <w:rPr>
        <w:rFonts w:hint="default"/>
      </w:rPr>
    </w:lvl>
    <w:lvl w:ilvl="4">
      <w:start w:val="1"/>
      <w:numFmt w:val="decimal"/>
      <w:pStyle w:val="5MMM"/>
      <w:isLgl/>
      <w:lvlText w:val="%1.%2.%3.%4.%5"/>
      <w:lvlJc w:val="left"/>
      <w:pPr>
        <w:ind w:left="0" w:firstLine="0"/>
      </w:pPr>
      <w:rPr>
        <w:rFonts w:hint="default"/>
      </w:rPr>
    </w:lvl>
    <w:lvl w:ilvl="5">
      <w:start w:val="1"/>
      <w:numFmt w:val="decimal"/>
      <w:pStyle w:val="6MMM"/>
      <w:isLgl/>
      <w:lvlText w:val="%1.%2.%3.%4.%5.%6"/>
      <w:lvlJc w:val="left"/>
      <w:pPr>
        <w:ind w:left="0" w:firstLine="0"/>
      </w:pPr>
      <w:rPr>
        <w:rFonts w:hint="default"/>
      </w:rPr>
    </w:lvl>
    <w:lvl w:ilvl="6">
      <w:start w:val="1"/>
      <w:numFmt w:val="decimal"/>
      <w:lvlText w:val="%1.%2.%3.%4.%5.%6.%7"/>
      <w:lvlJc w:val="left"/>
      <w:pPr>
        <w:ind w:left="2400" w:hanging="1440"/>
      </w:pPr>
      <w:rPr>
        <w:rFonts w:hint="default"/>
      </w:rPr>
    </w:lvl>
    <w:lvl w:ilvl="7">
      <w:start w:val="1"/>
      <w:numFmt w:val="decimal"/>
      <w:lvlText w:val="%1.%2.%3.%4.%5.%6.%7.%8"/>
      <w:lvlJc w:val="left"/>
      <w:pPr>
        <w:ind w:left="2560" w:hanging="1440"/>
      </w:pPr>
      <w:rPr>
        <w:rFonts w:hint="default"/>
      </w:rPr>
    </w:lvl>
    <w:lvl w:ilvl="8">
      <w:start w:val="1"/>
      <w:numFmt w:val="decimal"/>
      <w:lvlText w:val="%1.%2.%3.%4.%5.%6.%7.%8.%9"/>
      <w:lvlJc w:val="left"/>
      <w:pPr>
        <w:ind w:left="3080" w:hanging="1800"/>
      </w:pPr>
      <w:rPr>
        <w:rFonts w:hint="default"/>
      </w:rPr>
    </w:lvl>
  </w:abstractNum>
  <w:abstractNum w:abstractNumId="4">
    <w:nsid w:val="75614E07"/>
    <w:multiLevelType w:val="singleLevel"/>
    <w:tmpl w:val="75614E07"/>
    <w:lvl w:ilvl="0">
      <w:start w:val="1"/>
      <w:numFmt w:val="decimal"/>
      <w:pStyle w:val="10"/>
      <w:lvlText w:val="%1、"/>
      <w:lvlJc w:val="left"/>
      <w:pPr>
        <w:tabs>
          <w:tab w:val="left" w:pos="360"/>
        </w:tabs>
        <w:ind w:left="0" w:firstLine="0"/>
      </w:pPr>
      <w:rPr>
        <w:rFonts w:hint="eastAsia"/>
        <w:kern w:val="0"/>
      </w:rPr>
    </w:lvl>
  </w:abstractNum>
  <w:num w:numId="1">
    <w:abstractNumId w:val="0"/>
  </w:num>
  <w:num w:numId="2">
    <w:abstractNumId w:val="4"/>
  </w:num>
  <w:num w:numId="3">
    <w:abstractNumId w:val="2"/>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hideSpellingErrors/>
  <w:proofState w:grammar="clean"/>
  <w:defaultTabStop w:val="42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76CC4"/>
    <w:rsid w:val="FE46F42C"/>
    <w:rsid w:val="FE5BC899"/>
    <w:rsid w:val="00001410"/>
    <w:rsid w:val="00004464"/>
    <w:rsid w:val="00005C45"/>
    <w:rsid w:val="00006405"/>
    <w:rsid w:val="00015458"/>
    <w:rsid w:val="00024556"/>
    <w:rsid w:val="00025D53"/>
    <w:rsid w:val="00030B8A"/>
    <w:rsid w:val="00032331"/>
    <w:rsid w:val="00045DBC"/>
    <w:rsid w:val="0004639A"/>
    <w:rsid w:val="00052E9C"/>
    <w:rsid w:val="000551BE"/>
    <w:rsid w:val="00067146"/>
    <w:rsid w:val="000676AD"/>
    <w:rsid w:val="000679E9"/>
    <w:rsid w:val="00072263"/>
    <w:rsid w:val="00072E1F"/>
    <w:rsid w:val="00076CC4"/>
    <w:rsid w:val="00077211"/>
    <w:rsid w:val="00077BE8"/>
    <w:rsid w:val="00095551"/>
    <w:rsid w:val="00097440"/>
    <w:rsid w:val="000A37D1"/>
    <w:rsid w:val="000B183F"/>
    <w:rsid w:val="000B55AD"/>
    <w:rsid w:val="000C2D55"/>
    <w:rsid w:val="000D76D6"/>
    <w:rsid w:val="000E636D"/>
    <w:rsid w:val="00112D9B"/>
    <w:rsid w:val="00131BE8"/>
    <w:rsid w:val="001424E7"/>
    <w:rsid w:val="00145A36"/>
    <w:rsid w:val="0014723A"/>
    <w:rsid w:val="00147797"/>
    <w:rsid w:val="00161247"/>
    <w:rsid w:val="00162BBB"/>
    <w:rsid w:val="00165947"/>
    <w:rsid w:val="00173C1A"/>
    <w:rsid w:val="001753B3"/>
    <w:rsid w:val="00184F9C"/>
    <w:rsid w:val="00194BF7"/>
    <w:rsid w:val="001A0627"/>
    <w:rsid w:val="001A1A4D"/>
    <w:rsid w:val="001B0A97"/>
    <w:rsid w:val="001B4E20"/>
    <w:rsid w:val="001E136A"/>
    <w:rsid w:val="001E4479"/>
    <w:rsid w:val="001E5105"/>
    <w:rsid w:val="001E73DF"/>
    <w:rsid w:val="001F799D"/>
    <w:rsid w:val="002007D3"/>
    <w:rsid w:val="002041EF"/>
    <w:rsid w:val="0021261A"/>
    <w:rsid w:val="00216559"/>
    <w:rsid w:val="0022174C"/>
    <w:rsid w:val="00221FB2"/>
    <w:rsid w:val="0022383F"/>
    <w:rsid w:val="0024233B"/>
    <w:rsid w:val="00243914"/>
    <w:rsid w:val="0026212E"/>
    <w:rsid w:val="00263BCF"/>
    <w:rsid w:val="002701CD"/>
    <w:rsid w:val="00273CE2"/>
    <w:rsid w:val="00274BD2"/>
    <w:rsid w:val="00276D41"/>
    <w:rsid w:val="00281877"/>
    <w:rsid w:val="00281E34"/>
    <w:rsid w:val="00284816"/>
    <w:rsid w:val="002947EC"/>
    <w:rsid w:val="00294D85"/>
    <w:rsid w:val="00296A3C"/>
    <w:rsid w:val="002A1C86"/>
    <w:rsid w:val="002A5446"/>
    <w:rsid w:val="002B7387"/>
    <w:rsid w:val="002C2A0F"/>
    <w:rsid w:val="002D34E3"/>
    <w:rsid w:val="002D3781"/>
    <w:rsid w:val="002D71C3"/>
    <w:rsid w:val="002E111C"/>
    <w:rsid w:val="002E4AC3"/>
    <w:rsid w:val="002E6355"/>
    <w:rsid w:val="00304125"/>
    <w:rsid w:val="0030452A"/>
    <w:rsid w:val="00304C4A"/>
    <w:rsid w:val="003075FF"/>
    <w:rsid w:val="00316568"/>
    <w:rsid w:val="00320BAD"/>
    <w:rsid w:val="00324457"/>
    <w:rsid w:val="00326913"/>
    <w:rsid w:val="00331C5F"/>
    <w:rsid w:val="00336B9C"/>
    <w:rsid w:val="00340929"/>
    <w:rsid w:val="0035404A"/>
    <w:rsid w:val="00356412"/>
    <w:rsid w:val="003653C0"/>
    <w:rsid w:val="003679D2"/>
    <w:rsid w:val="003805B4"/>
    <w:rsid w:val="00382A30"/>
    <w:rsid w:val="00390817"/>
    <w:rsid w:val="00392BE1"/>
    <w:rsid w:val="0039541F"/>
    <w:rsid w:val="003A5815"/>
    <w:rsid w:val="003A7404"/>
    <w:rsid w:val="003B45FE"/>
    <w:rsid w:val="003B4DEC"/>
    <w:rsid w:val="003C2BB4"/>
    <w:rsid w:val="003C3AC0"/>
    <w:rsid w:val="003C632D"/>
    <w:rsid w:val="003D3766"/>
    <w:rsid w:val="003E305F"/>
    <w:rsid w:val="003E5156"/>
    <w:rsid w:val="003F1353"/>
    <w:rsid w:val="003F1667"/>
    <w:rsid w:val="004168B6"/>
    <w:rsid w:val="0042375F"/>
    <w:rsid w:val="004431A1"/>
    <w:rsid w:val="00452EAF"/>
    <w:rsid w:val="00453B30"/>
    <w:rsid w:val="00454454"/>
    <w:rsid w:val="00454D57"/>
    <w:rsid w:val="00454F94"/>
    <w:rsid w:val="004555D4"/>
    <w:rsid w:val="00462D66"/>
    <w:rsid w:val="00465E2D"/>
    <w:rsid w:val="004728A6"/>
    <w:rsid w:val="0047709D"/>
    <w:rsid w:val="0048073E"/>
    <w:rsid w:val="004840EA"/>
    <w:rsid w:val="00484E0F"/>
    <w:rsid w:val="004A4FA7"/>
    <w:rsid w:val="004B18A7"/>
    <w:rsid w:val="004B30BA"/>
    <w:rsid w:val="004B5740"/>
    <w:rsid w:val="004C44DA"/>
    <w:rsid w:val="004C7B89"/>
    <w:rsid w:val="004D3B0B"/>
    <w:rsid w:val="004D5C72"/>
    <w:rsid w:val="004E0FD3"/>
    <w:rsid w:val="004E123D"/>
    <w:rsid w:val="004E641F"/>
    <w:rsid w:val="004E68CB"/>
    <w:rsid w:val="004E7B43"/>
    <w:rsid w:val="004F4B17"/>
    <w:rsid w:val="005028A3"/>
    <w:rsid w:val="00505AA4"/>
    <w:rsid w:val="005071EF"/>
    <w:rsid w:val="0050732A"/>
    <w:rsid w:val="0051352E"/>
    <w:rsid w:val="00522CCF"/>
    <w:rsid w:val="005341FF"/>
    <w:rsid w:val="00541E04"/>
    <w:rsid w:val="00545639"/>
    <w:rsid w:val="0054609C"/>
    <w:rsid w:val="00547EAA"/>
    <w:rsid w:val="005565B8"/>
    <w:rsid w:val="00561B4E"/>
    <w:rsid w:val="00564E1B"/>
    <w:rsid w:val="005655C6"/>
    <w:rsid w:val="00567A2B"/>
    <w:rsid w:val="005724E1"/>
    <w:rsid w:val="00575413"/>
    <w:rsid w:val="00576DF9"/>
    <w:rsid w:val="00580922"/>
    <w:rsid w:val="00583837"/>
    <w:rsid w:val="00586D8B"/>
    <w:rsid w:val="0059245C"/>
    <w:rsid w:val="00597593"/>
    <w:rsid w:val="005A55D8"/>
    <w:rsid w:val="005A6CB2"/>
    <w:rsid w:val="005A7123"/>
    <w:rsid w:val="005B1061"/>
    <w:rsid w:val="005B29A1"/>
    <w:rsid w:val="005D091A"/>
    <w:rsid w:val="005D0FAC"/>
    <w:rsid w:val="005D2D78"/>
    <w:rsid w:val="005E196B"/>
    <w:rsid w:val="005E28BC"/>
    <w:rsid w:val="005F1DD0"/>
    <w:rsid w:val="005F3BE4"/>
    <w:rsid w:val="005F4A36"/>
    <w:rsid w:val="005F52F6"/>
    <w:rsid w:val="006060AA"/>
    <w:rsid w:val="006137D2"/>
    <w:rsid w:val="0063702B"/>
    <w:rsid w:val="00647A97"/>
    <w:rsid w:val="0065322F"/>
    <w:rsid w:val="00662634"/>
    <w:rsid w:val="00664BFD"/>
    <w:rsid w:val="00665BD9"/>
    <w:rsid w:val="00674ED3"/>
    <w:rsid w:val="00696735"/>
    <w:rsid w:val="006B2EE4"/>
    <w:rsid w:val="006B7EC1"/>
    <w:rsid w:val="006C2227"/>
    <w:rsid w:val="006C5CE9"/>
    <w:rsid w:val="006D0C0E"/>
    <w:rsid w:val="006D55DB"/>
    <w:rsid w:val="006D5AA2"/>
    <w:rsid w:val="006E5C37"/>
    <w:rsid w:val="006E6179"/>
    <w:rsid w:val="006E7D60"/>
    <w:rsid w:val="006F1E77"/>
    <w:rsid w:val="006F3B48"/>
    <w:rsid w:val="00702291"/>
    <w:rsid w:val="0070263D"/>
    <w:rsid w:val="007178C7"/>
    <w:rsid w:val="00730810"/>
    <w:rsid w:val="007338AB"/>
    <w:rsid w:val="0073477E"/>
    <w:rsid w:val="00735980"/>
    <w:rsid w:val="00740E6A"/>
    <w:rsid w:val="00743E09"/>
    <w:rsid w:val="00744FA1"/>
    <w:rsid w:val="00751AE9"/>
    <w:rsid w:val="00753921"/>
    <w:rsid w:val="00763D7F"/>
    <w:rsid w:val="00781A0C"/>
    <w:rsid w:val="0078288C"/>
    <w:rsid w:val="007876CA"/>
    <w:rsid w:val="00793B42"/>
    <w:rsid w:val="007A3C56"/>
    <w:rsid w:val="007A4C23"/>
    <w:rsid w:val="007B796B"/>
    <w:rsid w:val="007C10C5"/>
    <w:rsid w:val="007C2724"/>
    <w:rsid w:val="007C5D6E"/>
    <w:rsid w:val="007C65DA"/>
    <w:rsid w:val="007D0083"/>
    <w:rsid w:val="007D00B4"/>
    <w:rsid w:val="007D1EB4"/>
    <w:rsid w:val="007D4153"/>
    <w:rsid w:val="007E3395"/>
    <w:rsid w:val="007E4C82"/>
    <w:rsid w:val="007F73F9"/>
    <w:rsid w:val="00801BA3"/>
    <w:rsid w:val="00811317"/>
    <w:rsid w:val="008136C0"/>
    <w:rsid w:val="008261B4"/>
    <w:rsid w:val="00833A94"/>
    <w:rsid w:val="00834D21"/>
    <w:rsid w:val="008458E5"/>
    <w:rsid w:val="008459C8"/>
    <w:rsid w:val="0085090E"/>
    <w:rsid w:val="008519B1"/>
    <w:rsid w:val="008521F9"/>
    <w:rsid w:val="008539F1"/>
    <w:rsid w:val="00855BFD"/>
    <w:rsid w:val="00856B36"/>
    <w:rsid w:val="00864012"/>
    <w:rsid w:val="00867AEA"/>
    <w:rsid w:val="0087079C"/>
    <w:rsid w:val="00873CAB"/>
    <w:rsid w:val="00873DBB"/>
    <w:rsid w:val="008803A4"/>
    <w:rsid w:val="00884385"/>
    <w:rsid w:val="008B1254"/>
    <w:rsid w:val="008D243E"/>
    <w:rsid w:val="008D4A7A"/>
    <w:rsid w:val="008E4D69"/>
    <w:rsid w:val="008E6841"/>
    <w:rsid w:val="008F71CF"/>
    <w:rsid w:val="0090069A"/>
    <w:rsid w:val="00906A03"/>
    <w:rsid w:val="0091291F"/>
    <w:rsid w:val="00912D2E"/>
    <w:rsid w:val="00926C45"/>
    <w:rsid w:val="0093454D"/>
    <w:rsid w:val="00934B00"/>
    <w:rsid w:val="00935290"/>
    <w:rsid w:val="00954A32"/>
    <w:rsid w:val="00960304"/>
    <w:rsid w:val="00961FE0"/>
    <w:rsid w:val="00965180"/>
    <w:rsid w:val="00992317"/>
    <w:rsid w:val="009953F8"/>
    <w:rsid w:val="009A6ED1"/>
    <w:rsid w:val="009A7C5E"/>
    <w:rsid w:val="009B006E"/>
    <w:rsid w:val="009D4020"/>
    <w:rsid w:val="009D7EE3"/>
    <w:rsid w:val="009E12CF"/>
    <w:rsid w:val="009E4D72"/>
    <w:rsid w:val="009F0C21"/>
    <w:rsid w:val="009F101A"/>
    <w:rsid w:val="009F266D"/>
    <w:rsid w:val="009F3654"/>
    <w:rsid w:val="009F554A"/>
    <w:rsid w:val="009F6D06"/>
    <w:rsid w:val="00A00968"/>
    <w:rsid w:val="00A05939"/>
    <w:rsid w:val="00A06BAA"/>
    <w:rsid w:val="00A13010"/>
    <w:rsid w:val="00A145A1"/>
    <w:rsid w:val="00A17058"/>
    <w:rsid w:val="00A26B97"/>
    <w:rsid w:val="00A27D39"/>
    <w:rsid w:val="00A315BC"/>
    <w:rsid w:val="00A37CF0"/>
    <w:rsid w:val="00A472FF"/>
    <w:rsid w:val="00A51EDB"/>
    <w:rsid w:val="00A6632F"/>
    <w:rsid w:val="00A67C29"/>
    <w:rsid w:val="00A705CE"/>
    <w:rsid w:val="00A815B5"/>
    <w:rsid w:val="00A93437"/>
    <w:rsid w:val="00A97525"/>
    <w:rsid w:val="00A9790E"/>
    <w:rsid w:val="00AA2F9F"/>
    <w:rsid w:val="00AA5904"/>
    <w:rsid w:val="00AA6297"/>
    <w:rsid w:val="00AC0A90"/>
    <w:rsid w:val="00AC1799"/>
    <w:rsid w:val="00AD011A"/>
    <w:rsid w:val="00AD157E"/>
    <w:rsid w:val="00AD2066"/>
    <w:rsid w:val="00AD232C"/>
    <w:rsid w:val="00AD3F4A"/>
    <w:rsid w:val="00AD40C0"/>
    <w:rsid w:val="00AD5B49"/>
    <w:rsid w:val="00AE2994"/>
    <w:rsid w:val="00AE46B7"/>
    <w:rsid w:val="00AE62A0"/>
    <w:rsid w:val="00AF0777"/>
    <w:rsid w:val="00AF400E"/>
    <w:rsid w:val="00AF4447"/>
    <w:rsid w:val="00AF7492"/>
    <w:rsid w:val="00AF74DD"/>
    <w:rsid w:val="00AF7840"/>
    <w:rsid w:val="00B16271"/>
    <w:rsid w:val="00B166E1"/>
    <w:rsid w:val="00B230AE"/>
    <w:rsid w:val="00B31735"/>
    <w:rsid w:val="00B325CA"/>
    <w:rsid w:val="00B404B1"/>
    <w:rsid w:val="00B50D84"/>
    <w:rsid w:val="00B541F3"/>
    <w:rsid w:val="00B55571"/>
    <w:rsid w:val="00B564FB"/>
    <w:rsid w:val="00B64D79"/>
    <w:rsid w:val="00B722F9"/>
    <w:rsid w:val="00B734F3"/>
    <w:rsid w:val="00B82FE4"/>
    <w:rsid w:val="00B96D30"/>
    <w:rsid w:val="00BA3E3B"/>
    <w:rsid w:val="00BA4586"/>
    <w:rsid w:val="00BA6770"/>
    <w:rsid w:val="00BB22EF"/>
    <w:rsid w:val="00BC509F"/>
    <w:rsid w:val="00BD07A8"/>
    <w:rsid w:val="00BD743D"/>
    <w:rsid w:val="00BE6E4C"/>
    <w:rsid w:val="00BF0307"/>
    <w:rsid w:val="00BF541A"/>
    <w:rsid w:val="00C0678E"/>
    <w:rsid w:val="00C06A94"/>
    <w:rsid w:val="00C06B7F"/>
    <w:rsid w:val="00C16B9F"/>
    <w:rsid w:val="00C22C08"/>
    <w:rsid w:val="00C23A88"/>
    <w:rsid w:val="00C2736F"/>
    <w:rsid w:val="00C33003"/>
    <w:rsid w:val="00C4350E"/>
    <w:rsid w:val="00C507E2"/>
    <w:rsid w:val="00C568B2"/>
    <w:rsid w:val="00C67B8E"/>
    <w:rsid w:val="00C740A1"/>
    <w:rsid w:val="00C742ED"/>
    <w:rsid w:val="00C805FD"/>
    <w:rsid w:val="00C96544"/>
    <w:rsid w:val="00CA5C82"/>
    <w:rsid w:val="00CA7405"/>
    <w:rsid w:val="00CB5C35"/>
    <w:rsid w:val="00CB78A5"/>
    <w:rsid w:val="00CC3928"/>
    <w:rsid w:val="00CC4889"/>
    <w:rsid w:val="00CC4E99"/>
    <w:rsid w:val="00CC7A01"/>
    <w:rsid w:val="00CD789A"/>
    <w:rsid w:val="00CE0BBA"/>
    <w:rsid w:val="00CE2CE5"/>
    <w:rsid w:val="00CF23FB"/>
    <w:rsid w:val="00CF2F97"/>
    <w:rsid w:val="00CF42AC"/>
    <w:rsid w:val="00CF4E9E"/>
    <w:rsid w:val="00D11987"/>
    <w:rsid w:val="00D119B7"/>
    <w:rsid w:val="00D13C08"/>
    <w:rsid w:val="00D13E76"/>
    <w:rsid w:val="00D17B92"/>
    <w:rsid w:val="00D30F94"/>
    <w:rsid w:val="00D34152"/>
    <w:rsid w:val="00D40E86"/>
    <w:rsid w:val="00D56B37"/>
    <w:rsid w:val="00D8236F"/>
    <w:rsid w:val="00D85B03"/>
    <w:rsid w:val="00D87CC3"/>
    <w:rsid w:val="00D914CB"/>
    <w:rsid w:val="00D93DF9"/>
    <w:rsid w:val="00D94BF7"/>
    <w:rsid w:val="00DA3052"/>
    <w:rsid w:val="00DA6D31"/>
    <w:rsid w:val="00DC412E"/>
    <w:rsid w:val="00DD6C2F"/>
    <w:rsid w:val="00DE034E"/>
    <w:rsid w:val="00DE3B0E"/>
    <w:rsid w:val="00DE5F6E"/>
    <w:rsid w:val="00DE760C"/>
    <w:rsid w:val="00DE7FC6"/>
    <w:rsid w:val="00DF3B84"/>
    <w:rsid w:val="00DF482F"/>
    <w:rsid w:val="00DF698D"/>
    <w:rsid w:val="00DF7C72"/>
    <w:rsid w:val="00E01520"/>
    <w:rsid w:val="00E04921"/>
    <w:rsid w:val="00E07AEF"/>
    <w:rsid w:val="00E1289E"/>
    <w:rsid w:val="00E1297D"/>
    <w:rsid w:val="00E16643"/>
    <w:rsid w:val="00E1794D"/>
    <w:rsid w:val="00E208A0"/>
    <w:rsid w:val="00E34DFB"/>
    <w:rsid w:val="00E43EFA"/>
    <w:rsid w:val="00E60E0E"/>
    <w:rsid w:val="00E619B3"/>
    <w:rsid w:val="00E63611"/>
    <w:rsid w:val="00E677F1"/>
    <w:rsid w:val="00E71992"/>
    <w:rsid w:val="00E71A6B"/>
    <w:rsid w:val="00E766D6"/>
    <w:rsid w:val="00E925B0"/>
    <w:rsid w:val="00E97147"/>
    <w:rsid w:val="00EA4152"/>
    <w:rsid w:val="00EA426A"/>
    <w:rsid w:val="00EA4DA4"/>
    <w:rsid w:val="00EA73EB"/>
    <w:rsid w:val="00EB1D72"/>
    <w:rsid w:val="00EB344E"/>
    <w:rsid w:val="00EB359D"/>
    <w:rsid w:val="00EE1E97"/>
    <w:rsid w:val="00EE2F1C"/>
    <w:rsid w:val="00EE71F4"/>
    <w:rsid w:val="00EF3353"/>
    <w:rsid w:val="00EF467C"/>
    <w:rsid w:val="00EF652A"/>
    <w:rsid w:val="00EF769C"/>
    <w:rsid w:val="00F00824"/>
    <w:rsid w:val="00F01548"/>
    <w:rsid w:val="00F1342C"/>
    <w:rsid w:val="00F14E33"/>
    <w:rsid w:val="00F17F36"/>
    <w:rsid w:val="00F20F4A"/>
    <w:rsid w:val="00F3280A"/>
    <w:rsid w:val="00F35586"/>
    <w:rsid w:val="00F3641E"/>
    <w:rsid w:val="00F42AD4"/>
    <w:rsid w:val="00F521B9"/>
    <w:rsid w:val="00F67BD0"/>
    <w:rsid w:val="00F70880"/>
    <w:rsid w:val="00F70B33"/>
    <w:rsid w:val="00F72FD4"/>
    <w:rsid w:val="00F73045"/>
    <w:rsid w:val="00F73490"/>
    <w:rsid w:val="00F80382"/>
    <w:rsid w:val="00F81C4E"/>
    <w:rsid w:val="00F946C6"/>
    <w:rsid w:val="00FA009A"/>
    <w:rsid w:val="00FA41B5"/>
    <w:rsid w:val="00FC101D"/>
    <w:rsid w:val="00FD34E5"/>
    <w:rsid w:val="00FE4EA9"/>
    <w:rsid w:val="00FF273E"/>
    <w:rsid w:val="00FF361B"/>
    <w:rsid w:val="00FF41E6"/>
    <w:rsid w:val="00FF44FB"/>
    <w:rsid w:val="08677F44"/>
    <w:rsid w:val="096E61A7"/>
    <w:rsid w:val="0AEA0E36"/>
    <w:rsid w:val="2DA04585"/>
    <w:rsid w:val="36B4127C"/>
    <w:rsid w:val="697625B5"/>
    <w:rsid w:val="7F3037F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3C776537-8B92-405C-96E1-F55D37676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qFormat="1"/>
    <w:lsdException w:name="heading 2" w:qFormat="1"/>
    <w:lsdException w:name="heading 3" w:qFormat="1"/>
    <w:lsdException w:name="heading 4" w:qFormat="1"/>
    <w:lsdException w:name="heading 5" w:uiPriority="0" w:qFormat="1"/>
    <w:lsdException w:name="heading 6" w:uiPriority="0" w:qFormat="1"/>
    <w:lsdException w:name="heading 7" w:uiPriority="0"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unhideWhenUsed="1" w:qFormat="1"/>
    <w:lsdException w:name="annotation text"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nhideWhenUsed="1" w:qFormat="1"/>
    <w:lsdException w:name="annotation reference" w:qFormat="1"/>
    <w:lsdException w:name="line number" w:unhideWhenUsed="1" w:qFormat="1"/>
    <w:lsdException w:name="page number" w:qFormat="1"/>
    <w:lsdException w:name="endnote reference" w:unhideWhenUsed="1" w:qFormat="1"/>
    <w:lsdException w:name="endnote text"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uiPriority="0" w:qFormat="1"/>
    <w:lsdException w:name="Date" w:uiPriority="0" w:qFormat="1"/>
    <w:lsdException w:name="Body Text First Indent" w:unhideWhenUsed="1" w:qFormat="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unhideWhenUsed="1" w:qFormat="1"/>
    <w:lsdException w:name="Strong" w:uiPriority="0" w:qFormat="1"/>
    <w:lsdException w:name="Emphasis" w:qFormat="1"/>
    <w:lsdException w:name="Document Map" w:semiHidden="1"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unhideWhenUsed="1" w:qFormat="1"/>
    <w:lsdException w:name="HTML Code" w:unhideWhenUsed="1" w:qFormat="1"/>
    <w:lsdException w:name="HTML Definition" w:unhideWhenUsed="1" w:qFormat="1"/>
    <w:lsdException w:name="HTML Keyboard" w:unhideWhenUsed="1" w:qFormat="1"/>
    <w:lsdException w:name="HTML Preformatted" w:qFormat="1"/>
    <w:lsdException w:name="HTML Sample" w:unhideWhenUsed="1" w:qFormat="1"/>
    <w:lsdException w:name="HTML Typewriter" w:qFormat="1"/>
    <w:lsdException w:name="HTML Variable" w:unhideWhenUsed="1" w:qFormat="1"/>
    <w:lsdException w:name="Normal Table" w:semiHidden="1" w:unhideWhenUsed="1"/>
    <w:lsdException w:name="annotation subject"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qFormat="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uiPriority="0"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spacing w:line="360" w:lineRule="auto"/>
      <w:ind w:firstLineChars="200" w:firstLine="200"/>
      <w:jc w:val="both"/>
    </w:pPr>
    <w:rPr>
      <w:kern w:val="2"/>
      <w:sz w:val="24"/>
      <w:szCs w:val="24"/>
    </w:rPr>
  </w:style>
  <w:style w:type="paragraph" w:styleId="1">
    <w:name w:val="heading 1"/>
    <w:basedOn w:val="a"/>
    <w:next w:val="a"/>
    <w:link w:val="1Char"/>
    <w:uiPriority w:val="99"/>
    <w:qFormat/>
    <w:pPr>
      <w:keepNext/>
      <w:numPr>
        <w:numId w:val="1"/>
      </w:numPr>
      <w:adjustRightInd w:val="0"/>
      <w:snapToGrid w:val="0"/>
      <w:ind w:firstLineChars="0"/>
      <w:outlineLvl w:val="0"/>
    </w:pPr>
    <w:rPr>
      <w:b/>
      <w:color w:val="000000"/>
      <w:kern w:val="0"/>
    </w:rPr>
  </w:style>
  <w:style w:type="paragraph" w:styleId="2">
    <w:name w:val="heading 2"/>
    <w:basedOn w:val="a"/>
    <w:next w:val="a"/>
    <w:link w:val="2Char"/>
    <w:uiPriority w:val="99"/>
    <w:qFormat/>
    <w:pPr>
      <w:numPr>
        <w:ilvl w:val="1"/>
        <w:numId w:val="1"/>
      </w:numPr>
      <w:ind w:firstLineChars="0"/>
      <w:outlineLvl w:val="1"/>
    </w:pPr>
    <w:rPr>
      <w:rFonts w:cstheme="majorBidi"/>
      <w:b/>
    </w:rPr>
  </w:style>
  <w:style w:type="paragraph" w:styleId="3">
    <w:name w:val="heading 3"/>
    <w:basedOn w:val="a"/>
    <w:next w:val="a"/>
    <w:link w:val="3Char"/>
    <w:uiPriority w:val="99"/>
    <w:qFormat/>
    <w:pPr>
      <w:keepNext/>
      <w:keepLines/>
      <w:numPr>
        <w:ilvl w:val="2"/>
        <w:numId w:val="1"/>
      </w:numPr>
      <w:spacing w:line="240" w:lineRule="auto"/>
      <w:ind w:firstLineChars="0"/>
      <w:outlineLvl w:val="2"/>
    </w:pPr>
    <w:rPr>
      <w:b/>
      <w:bCs/>
      <w:kern w:val="0"/>
      <w:szCs w:val="32"/>
    </w:rPr>
  </w:style>
  <w:style w:type="paragraph" w:styleId="4">
    <w:name w:val="heading 4"/>
    <w:basedOn w:val="a"/>
    <w:next w:val="a"/>
    <w:link w:val="4Char"/>
    <w:uiPriority w:val="99"/>
    <w:qFormat/>
    <w:pPr>
      <w:keepNext/>
      <w:keepLines/>
      <w:numPr>
        <w:ilvl w:val="3"/>
        <w:numId w:val="1"/>
      </w:numPr>
      <w:ind w:firstLineChars="0"/>
      <w:outlineLvl w:val="3"/>
    </w:pPr>
    <w:rPr>
      <w:b/>
      <w:bCs/>
      <w:kern w:val="0"/>
      <w:szCs w:val="28"/>
    </w:rPr>
  </w:style>
  <w:style w:type="paragraph" w:styleId="5">
    <w:name w:val="heading 5"/>
    <w:basedOn w:val="a"/>
    <w:next w:val="a"/>
    <w:link w:val="5Char"/>
    <w:qFormat/>
    <w:pPr>
      <w:numPr>
        <w:ilvl w:val="4"/>
        <w:numId w:val="1"/>
      </w:numPr>
      <w:ind w:firstLineChars="0"/>
      <w:jc w:val="center"/>
      <w:outlineLvl w:val="4"/>
    </w:pPr>
  </w:style>
  <w:style w:type="paragraph" w:styleId="6">
    <w:name w:val="heading 6"/>
    <w:basedOn w:val="a"/>
    <w:next w:val="a"/>
    <w:link w:val="6Char"/>
    <w:qFormat/>
    <w:pPr>
      <w:keepNext/>
      <w:keepLines/>
      <w:numPr>
        <w:ilvl w:val="5"/>
        <w:numId w:val="1"/>
      </w:numPr>
      <w:spacing w:before="240" w:after="64" w:line="320" w:lineRule="auto"/>
      <w:ind w:firstLineChars="0"/>
      <w:outlineLvl w:val="5"/>
    </w:pPr>
    <w:rPr>
      <w:rFonts w:ascii="Calibri Light" w:hAnsi="Calibri Light"/>
      <w:b/>
      <w:bCs/>
    </w:rPr>
  </w:style>
  <w:style w:type="paragraph" w:styleId="7">
    <w:name w:val="heading 7"/>
    <w:basedOn w:val="a"/>
    <w:next w:val="a"/>
    <w:link w:val="7Char"/>
    <w:qFormat/>
    <w:pPr>
      <w:keepNext/>
      <w:keepLines/>
      <w:spacing w:before="240" w:after="64" w:line="320" w:lineRule="auto"/>
      <w:ind w:firstLineChars="0" w:firstLine="0"/>
      <w:outlineLvl w:val="6"/>
    </w:pPr>
    <w:rPr>
      <w:b/>
      <w:bCs/>
    </w:rPr>
  </w:style>
  <w:style w:type="paragraph" w:styleId="8">
    <w:name w:val="heading 8"/>
    <w:basedOn w:val="a"/>
    <w:next w:val="a"/>
    <w:link w:val="8Char"/>
    <w:uiPriority w:val="9"/>
    <w:qFormat/>
    <w:pPr>
      <w:keepNext/>
      <w:keepLines/>
      <w:spacing w:before="240" w:after="64" w:line="320" w:lineRule="auto"/>
      <w:ind w:left="1440" w:firstLineChars="0" w:firstLine="0"/>
      <w:outlineLvl w:val="7"/>
    </w:pPr>
    <w:rPr>
      <w:rFonts w:ascii="Cambria" w:hAnsi="Cambria"/>
      <w:kern w:val="0"/>
    </w:rPr>
  </w:style>
  <w:style w:type="paragraph" w:styleId="9">
    <w:name w:val="heading 9"/>
    <w:basedOn w:val="a"/>
    <w:next w:val="a"/>
    <w:link w:val="9Char"/>
    <w:uiPriority w:val="9"/>
    <w:qFormat/>
    <w:pPr>
      <w:keepNext/>
      <w:keepLines/>
      <w:spacing w:before="240" w:after="64" w:line="320" w:lineRule="auto"/>
      <w:ind w:left="1584" w:firstLineChars="0" w:firstLine="0"/>
      <w:outlineLvl w:val="8"/>
    </w:pPr>
    <w:rPr>
      <w:rFonts w:ascii="Cambria" w:hAnsi="Cambria"/>
      <w:kern w:val="0"/>
      <w:sz w:val="20"/>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70">
    <w:name w:val="toc 7"/>
    <w:basedOn w:val="a"/>
    <w:next w:val="a"/>
    <w:uiPriority w:val="39"/>
    <w:qFormat/>
    <w:pPr>
      <w:ind w:left="1260"/>
      <w:jc w:val="left"/>
    </w:pPr>
    <w:rPr>
      <w:sz w:val="18"/>
      <w:szCs w:val="18"/>
    </w:rPr>
  </w:style>
  <w:style w:type="paragraph" w:styleId="a3">
    <w:name w:val="Normal Indent"/>
    <w:basedOn w:val="a"/>
    <w:uiPriority w:val="99"/>
    <w:qFormat/>
    <w:pPr>
      <w:adjustRightInd w:val="0"/>
      <w:snapToGrid w:val="0"/>
      <w:ind w:firstLine="420"/>
    </w:pPr>
    <w:rPr>
      <w:rFonts w:ascii="Arial" w:hAnsi="Arial"/>
      <w:szCs w:val="20"/>
    </w:rPr>
  </w:style>
  <w:style w:type="paragraph" w:styleId="a4">
    <w:name w:val="caption"/>
    <w:basedOn w:val="a"/>
    <w:next w:val="a"/>
    <w:link w:val="Char"/>
    <w:qFormat/>
    <w:pPr>
      <w:spacing w:before="152" w:after="160" w:line="240" w:lineRule="auto"/>
      <w:ind w:firstLineChars="0" w:firstLine="0"/>
    </w:pPr>
    <w:rPr>
      <w:rFonts w:ascii="Arial" w:eastAsia="黑体" w:hAnsi="Arial" w:cstheme="majorBidi"/>
      <w:kern w:val="0"/>
      <w:sz w:val="20"/>
    </w:rPr>
  </w:style>
  <w:style w:type="paragraph" w:styleId="a5">
    <w:name w:val="Document Map"/>
    <w:basedOn w:val="a"/>
    <w:link w:val="Char0"/>
    <w:uiPriority w:val="99"/>
    <w:semiHidden/>
    <w:qFormat/>
    <w:pPr>
      <w:shd w:val="clear" w:color="auto" w:fill="000080"/>
      <w:spacing w:line="240" w:lineRule="auto"/>
      <w:ind w:firstLineChars="0" w:firstLine="0"/>
    </w:pPr>
    <w:rPr>
      <w:sz w:val="21"/>
    </w:rPr>
  </w:style>
  <w:style w:type="paragraph" w:styleId="a6">
    <w:name w:val="annotation text"/>
    <w:basedOn w:val="a"/>
    <w:link w:val="Char1"/>
    <w:uiPriority w:val="99"/>
    <w:qFormat/>
    <w:pPr>
      <w:jc w:val="left"/>
    </w:pPr>
    <w:rPr>
      <w:kern w:val="0"/>
      <w:sz w:val="20"/>
    </w:rPr>
  </w:style>
  <w:style w:type="paragraph" w:styleId="a7">
    <w:name w:val="Salutation"/>
    <w:basedOn w:val="a"/>
    <w:next w:val="a"/>
    <w:link w:val="Char2"/>
    <w:qFormat/>
    <w:rPr>
      <w:sz w:val="20"/>
      <w:szCs w:val="20"/>
      <w:lang w:val="zh-CN"/>
    </w:rPr>
  </w:style>
  <w:style w:type="paragraph" w:styleId="a8">
    <w:name w:val="Body Text"/>
    <w:basedOn w:val="a"/>
    <w:link w:val="Char3"/>
    <w:uiPriority w:val="99"/>
    <w:qFormat/>
    <w:pPr>
      <w:spacing w:after="120"/>
    </w:pPr>
    <w:rPr>
      <w:kern w:val="0"/>
      <w:sz w:val="20"/>
    </w:rPr>
  </w:style>
  <w:style w:type="paragraph" w:styleId="a9">
    <w:name w:val="Body Text Indent"/>
    <w:basedOn w:val="a"/>
    <w:link w:val="Char4"/>
    <w:qFormat/>
    <w:pPr>
      <w:widowControl/>
      <w:spacing w:line="400" w:lineRule="exact"/>
    </w:pPr>
    <w:rPr>
      <w:rFonts w:ascii="宋体" w:hAnsi="宋体"/>
      <w:sz w:val="20"/>
      <w:szCs w:val="20"/>
      <w:lang w:val="zh-CN"/>
    </w:rPr>
  </w:style>
  <w:style w:type="paragraph" w:styleId="51">
    <w:name w:val="toc 5"/>
    <w:basedOn w:val="a"/>
    <w:next w:val="a"/>
    <w:uiPriority w:val="39"/>
    <w:qFormat/>
    <w:pPr>
      <w:ind w:left="840"/>
      <w:jc w:val="left"/>
    </w:pPr>
    <w:rPr>
      <w:sz w:val="18"/>
      <w:szCs w:val="18"/>
    </w:rPr>
  </w:style>
  <w:style w:type="paragraph" w:styleId="30">
    <w:name w:val="toc 3"/>
    <w:basedOn w:val="a"/>
    <w:next w:val="a"/>
    <w:uiPriority w:val="39"/>
    <w:qFormat/>
    <w:pPr>
      <w:tabs>
        <w:tab w:val="right" w:leader="dot" w:pos="8302"/>
      </w:tabs>
      <w:ind w:firstLineChars="0" w:firstLine="0"/>
      <w:jc w:val="left"/>
    </w:pPr>
    <w:rPr>
      <w:b/>
      <w:iCs/>
      <w:sz w:val="21"/>
      <w:szCs w:val="21"/>
    </w:rPr>
  </w:style>
  <w:style w:type="paragraph" w:styleId="aa">
    <w:name w:val="Plain Text"/>
    <w:basedOn w:val="a"/>
    <w:link w:val="Char5"/>
    <w:qFormat/>
    <w:pPr>
      <w:spacing w:line="240" w:lineRule="auto"/>
      <w:ind w:firstLineChars="0" w:firstLine="0"/>
    </w:pPr>
    <w:rPr>
      <w:rFonts w:ascii="宋体" w:hAnsi="Courier New"/>
      <w:kern w:val="0"/>
      <w:sz w:val="20"/>
      <w:szCs w:val="20"/>
    </w:rPr>
  </w:style>
  <w:style w:type="paragraph" w:styleId="80">
    <w:name w:val="toc 8"/>
    <w:basedOn w:val="a"/>
    <w:next w:val="a"/>
    <w:uiPriority w:val="39"/>
    <w:qFormat/>
    <w:pPr>
      <w:ind w:left="1470"/>
      <w:jc w:val="left"/>
    </w:pPr>
    <w:rPr>
      <w:sz w:val="18"/>
      <w:szCs w:val="18"/>
    </w:rPr>
  </w:style>
  <w:style w:type="paragraph" w:styleId="ab">
    <w:name w:val="Date"/>
    <w:basedOn w:val="a"/>
    <w:next w:val="a"/>
    <w:link w:val="Char6"/>
    <w:qFormat/>
    <w:pPr>
      <w:ind w:leftChars="2500" w:left="100"/>
    </w:pPr>
    <w:rPr>
      <w:rFonts w:eastAsia="楷体_GB2312"/>
      <w:spacing w:val="60"/>
      <w:sz w:val="36"/>
      <w:szCs w:val="20"/>
      <w:lang w:val="zh-CN"/>
    </w:rPr>
  </w:style>
  <w:style w:type="paragraph" w:styleId="ac">
    <w:name w:val="endnote text"/>
    <w:basedOn w:val="a"/>
    <w:link w:val="Char7"/>
    <w:uiPriority w:val="99"/>
    <w:unhideWhenUsed/>
    <w:qFormat/>
    <w:pPr>
      <w:snapToGrid w:val="0"/>
      <w:jc w:val="left"/>
    </w:pPr>
    <w:rPr>
      <w:szCs w:val="22"/>
    </w:rPr>
  </w:style>
  <w:style w:type="paragraph" w:styleId="ad">
    <w:name w:val="Balloon Text"/>
    <w:basedOn w:val="a"/>
    <w:link w:val="Char8"/>
    <w:uiPriority w:val="99"/>
    <w:qFormat/>
    <w:pPr>
      <w:adjustRightInd w:val="0"/>
      <w:snapToGrid w:val="0"/>
      <w:ind w:firstLine="482"/>
    </w:pPr>
    <w:rPr>
      <w:rFonts w:ascii="Arial" w:hAnsi="Arial"/>
      <w:kern w:val="0"/>
      <w:sz w:val="18"/>
      <w:szCs w:val="18"/>
    </w:rPr>
  </w:style>
  <w:style w:type="paragraph" w:styleId="ae">
    <w:name w:val="footer"/>
    <w:basedOn w:val="a"/>
    <w:link w:val="Char9"/>
    <w:uiPriority w:val="99"/>
    <w:unhideWhenUsed/>
    <w:qFormat/>
    <w:pPr>
      <w:tabs>
        <w:tab w:val="center" w:pos="4153"/>
        <w:tab w:val="right" w:pos="8306"/>
      </w:tabs>
      <w:snapToGrid w:val="0"/>
      <w:jc w:val="left"/>
    </w:pPr>
    <w:rPr>
      <w:kern w:val="0"/>
      <w:sz w:val="18"/>
      <w:szCs w:val="18"/>
    </w:rPr>
  </w:style>
  <w:style w:type="paragraph" w:styleId="af">
    <w:name w:val="header"/>
    <w:basedOn w:val="a"/>
    <w:link w:val="Chara"/>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11">
    <w:name w:val="toc 1"/>
    <w:basedOn w:val="a"/>
    <w:next w:val="a"/>
    <w:uiPriority w:val="39"/>
    <w:qFormat/>
    <w:pPr>
      <w:tabs>
        <w:tab w:val="left" w:pos="630"/>
        <w:tab w:val="right" w:leader="dot" w:pos="8302"/>
      </w:tabs>
      <w:ind w:firstLineChars="0" w:firstLine="0"/>
      <w:jc w:val="left"/>
    </w:pPr>
    <w:rPr>
      <w:b/>
      <w:bCs/>
      <w:caps/>
      <w:szCs w:val="21"/>
    </w:rPr>
  </w:style>
  <w:style w:type="paragraph" w:styleId="40">
    <w:name w:val="toc 4"/>
    <w:basedOn w:val="a"/>
    <w:next w:val="a"/>
    <w:uiPriority w:val="39"/>
    <w:qFormat/>
    <w:pPr>
      <w:ind w:left="630"/>
      <w:jc w:val="left"/>
    </w:pPr>
    <w:rPr>
      <w:sz w:val="18"/>
      <w:szCs w:val="18"/>
    </w:rPr>
  </w:style>
  <w:style w:type="paragraph" w:styleId="af0">
    <w:name w:val="Subtitle"/>
    <w:basedOn w:val="a"/>
    <w:next w:val="a"/>
    <w:link w:val="Charb"/>
    <w:qFormat/>
    <w:pPr>
      <w:spacing w:before="240" w:after="60" w:line="312" w:lineRule="auto"/>
      <w:ind w:firstLineChars="0" w:firstLine="0"/>
      <w:jc w:val="center"/>
      <w:outlineLvl w:val="1"/>
    </w:pPr>
    <w:rPr>
      <w:rFonts w:ascii="Calibri Light" w:hAnsi="Calibri Light"/>
      <w:b/>
      <w:bCs/>
      <w:kern w:val="28"/>
      <w:sz w:val="32"/>
      <w:szCs w:val="32"/>
    </w:rPr>
  </w:style>
  <w:style w:type="paragraph" w:styleId="af1">
    <w:name w:val="footnote text"/>
    <w:basedOn w:val="a"/>
    <w:link w:val="Charc"/>
    <w:uiPriority w:val="99"/>
    <w:unhideWhenUsed/>
    <w:qFormat/>
    <w:pPr>
      <w:snapToGrid w:val="0"/>
      <w:jc w:val="left"/>
    </w:pPr>
    <w:rPr>
      <w:sz w:val="18"/>
      <w:szCs w:val="18"/>
    </w:rPr>
  </w:style>
  <w:style w:type="paragraph" w:styleId="60">
    <w:name w:val="toc 6"/>
    <w:basedOn w:val="a"/>
    <w:next w:val="a"/>
    <w:uiPriority w:val="39"/>
    <w:qFormat/>
    <w:pPr>
      <w:ind w:left="1050"/>
      <w:jc w:val="left"/>
    </w:pPr>
    <w:rPr>
      <w:sz w:val="18"/>
      <w:szCs w:val="18"/>
    </w:rPr>
  </w:style>
  <w:style w:type="paragraph" w:styleId="20">
    <w:name w:val="toc 2"/>
    <w:basedOn w:val="a"/>
    <w:next w:val="a"/>
    <w:uiPriority w:val="39"/>
    <w:qFormat/>
    <w:pPr>
      <w:tabs>
        <w:tab w:val="right" w:leader="dot" w:pos="8302"/>
      </w:tabs>
      <w:ind w:leftChars="200" w:left="200" w:firstLineChars="0" w:firstLine="0"/>
      <w:jc w:val="left"/>
    </w:pPr>
    <w:rPr>
      <w:smallCaps/>
      <w:szCs w:val="20"/>
    </w:rPr>
  </w:style>
  <w:style w:type="paragraph" w:styleId="90">
    <w:name w:val="toc 9"/>
    <w:basedOn w:val="a"/>
    <w:next w:val="a"/>
    <w:uiPriority w:val="39"/>
    <w:qFormat/>
    <w:pPr>
      <w:ind w:left="1680"/>
      <w:jc w:val="left"/>
    </w:pPr>
    <w:rPr>
      <w:sz w:val="18"/>
      <w:szCs w:val="18"/>
    </w:rPr>
  </w:style>
  <w:style w:type="paragraph" w:styleId="21">
    <w:name w:val="Body Text 2"/>
    <w:basedOn w:val="a"/>
    <w:link w:val="2Char0"/>
    <w:qFormat/>
    <w:pPr>
      <w:adjustRightInd w:val="0"/>
      <w:snapToGrid w:val="0"/>
      <w:spacing w:after="120" w:line="480" w:lineRule="auto"/>
      <w:ind w:firstLine="482"/>
    </w:pPr>
    <w:rPr>
      <w:rFonts w:ascii="Arial" w:hAnsi="Arial"/>
      <w:szCs w:val="20"/>
      <w:lang w:val="zh-CN"/>
    </w:rPr>
  </w:style>
  <w:style w:type="paragraph" w:styleId="HTML">
    <w:name w:val="HTML Preformatted"/>
    <w:basedOn w:val="a"/>
    <w:link w:val="HTMLChar"/>
    <w:uiPriority w:val="99"/>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rPr>
  </w:style>
  <w:style w:type="paragraph" w:styleId="af2">
    <w:name w:val="Normal (Web)"/>
    <w:basedOn w:val="a"/>
    <w:uiPriority w:val="99"/>
    <w:qFormat/>
    <w:pPr>
      <w:widowControl/>
      <w:spacing w:before="100" w:beforeAutospacing="1" w:after="100" w:afterAutospacing="1"/>
      <w:jc w:val="left"/>
    </w:pPr>
    <w:rPr>
      <w:rFonts w:ascii="Arial Unicode MS" w:eastAsia="Arial Unicode MS" w:hAnsi="Arial Unicode MS" w:cs="Arial Unicode MS"/>
      <w:kern w:val="0"/>
    </w:rPr>
  </w:style>
  <w:style w:type="paragraph" w:styleId="af3">
    <w:name w:val="Title"/>
    <w:basedOn w:val="a"/>
    <w:next w:val="a"/>
    <w:link w:val="Chard"/>
    <w:uiPriority w:val="10"/>
    <w:qFormat/>
    <w:pPr>
      <w:spacing w:before="240" w:after="60" w:line="240" w:lineRule="auto"/>
      <w:ind w:firstLineChars="0" w:firstLine="0"/>
      <w:jc w:val="center"/>
      <w:outlineLvl w:val="0"/>
    </w:pPr>
    <w:rPr>
      <w:rFonts w:ascii="Cambria" w:hAnsi="Cambria"/>
      <w:b/>
      <w:bCs/>
      <w:sz w:val="32"/>
      <w:szCs w:val="32"/>
    </w:rPr>
  </w:style>
  <w:style w:type="paragraph" w:styleId="af4">
    <w:name w:val="annotation subject"/>
    <w:basedOn w:val="a6"/>
    <w:next w:val="a6"/>
    <w:link w:val="Chare"/>
    <w:uiPriority w:val="99"/>
    <w:qFormat/>
    <w:rPr>
      <w:b/>
      <w:bCs/>
    </w:rPr>
  </w:style>
  <w:style w:type="paragraph" w:styleId="af5">
    <w:name w:val="Body Text First Indent"/>
    <w:basedOn w:val="a8"/>
    <w:link w:val="Charf"/>
    <w:uiPriority w:val="99"/>
    <w:unhideWhenUsed/>
    <w:qFormat/>
    <w:pPr>
      <w:ind w:firstLineChars="100" w:firstLine="420"/>
    </w:pPr>
    <w:rPr>
      <w:kern w:val="2"/>
      <w:sz w:val="24"/>
    </w:rPr>
  </w:style>
  <w:style w:type="table" w:styleId="af6">
    <w:name w:val="Table Grid"/>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7">
    <w:name w:val="Strong"/>
    <w:qFormat/>
    <w:rPr>
      <w:b/>
      <w:bCs/>
    </w:rPr>
  </w:style>
  <w:style w:type="character" w:styleId="af8">
    <w:name w:val="endnote reference"/>
    <w:uiPriority w:val="99"/>
    <w:unhideWhenUsed/>
    <w:qFormat/>
    <w:rPr>
      <w:vertAlign w:val="superscript"/>
    </w:rPr>
  </w:style>
  <w:style w:type="character" w:styleId="af9">
    <w:name w:val="page number"/>
    <w:basedOn w:val="a0"/>
    <w:uiPriority w:val="99"/>
    <w:qFormat/>
  </w:style>
  <w:style w:type="character" w:styleId="afa">
    <w:name w:val="FollowedHyperlink"/>
    <w:uiPriority w:val="99"/>
    <w:unhideWhenUsed/>
    <w:qFormat/>
    <w:rPr>
      <w:color w:val="800080"/>
      <w:u w:val="single"/>
    </w:rPr>
  </w:style>
  <w:style w:type="character" w:styleId="afb">
    <w:name w:val="Emphasis"/>
    <w:uiPriority w:val="99"/>
    <w:qFormat/>
    <w:rPr>
      <w:rFonts w:cs="Times New Roman"/>
      <w:color w:val="CC0000"/>
    </w:rPr>
  </w:style>
  <w:style w:type="character" w:styleId="afc">
    <w:name w:val="line number"/>
    <w:uiPriority w:val="99"/>
    <w:unhideWhenUsed/>
    <w:qFormat/>
  </w:style>
  <w:style w:type="character" w:styleId="HTML0">
    <w:name w:val="HTML Definition"/>
    <w:uiPriority w:val="99"/>
    <w:unhideWhenUsed/>
    <w:qFormat/>
  </w:style>
  <w:style w:type="character" w:styleId="HTML1">
    <w:name w:val="HTML Typewriter"/>
    <w:uiPriority w:val="99"/>
    <w:qFormat/>
    <w:rPr>
      <w:rFonts w:ascii="Courier New" w:hAnsi="Courier New" w:cs="Courier New"/>
      <w:sz w:val="20"/>
      <w:szCs w:val="20"/>
    </w:rPr>
  </w:style>
  <w:style w:type="character" w:styleId="HTML2">
    <w:name w:val="HTML Variable"/>
    <w:uiPriority w:val="99"/>
    <w:unhideWhenUsed/>
    <w:qFormat/>
  </w:style>
  <w:style w:type="character" w:styleId="afd">
    <w:name w:val="Hyperlink"/>
    <w:uiPriority w:val="99"/>
    <w:qFormat/>
    <w:rPr>
      <w:color w:val="0000FF"/>
      <w:u w:val="single"/>
    </w:rPr>
  </w:style>
  <w:style w:type="character" w:styleId="HTML3">
    <w:name w:val="HTML Code"/>
    <w:uiPriority w:val="99"/>
    <w:unhideWhenUsed/>
    <w:qFormat/>
    <w:rPr>
      <w:rFonts w:ascii="PingFang SC" w:eastAsia="PingFang SC" w:hAnsi="PingFang SC" w:cs="PingFang SC" w:hint="default"/>
      <w:sz w:val="20"/>
    </w:rPr>
  </w:style>
  <w:style w:type="character" w:styleId="afe">
    <w:name w:val="annotation reference"/>
    <w:uiPriority w:val="99"/>
    <w:qFormat/>
    <w:rPr>
      <w:sz w:val="21"/>
      <w:szCs w:val="21"/>
    </w:rPr>
  </w:style>
  <w:style w:type="character" w:styleId="HTML4">
    <w:name w:val="HTML Cite"/>
    <w:uiPriority w:val="99"/>
    <w:unhideWhenUsed/>
    <w:qFormat/>
  </w:style>
  <w:style w:type="character" w:styleId="aff">
    <w:name w:val="footnote reference"/>
    <w:uiPriority w:val="99"/>
    <w:unhideWhenUsed/>
    <w:qFormat/>
    <w:rPr>
      <w:vertAlign w:val="superscript"/>
    </w:rPr>
  </w:style>
  <w:style w:type="character" w:styleId="HTML5">
    <w:name w:val="HTML Keyboard"/>
    <w:uiPriority w:val="99"/>
    <w:unhideWhenUsed/>
    <w:qFormat/>
    <w:rPr>
      <w:rFonts w:ascii="PingFang SC" w:eastAsia="PingFang SC" w:hAnsi="PingFang SC" w:cs="PingFang SC" w:hint="default"/>
      <w:sz w:val="20"/>
    </w:rPr>
  </w:style>
  <w:style w:type="character" w:styleId="HTML6">
    <w:name w:val="HTML Sample"/>
    <w:uiPriority w:val="99"/>
    <w:unhideWhenUsed/>
    <w:qFormat/>
    <w:rPr>
      <w:rFonts w:ascii="PingFang SC" w:eastAsia="PingFang SC" w:hAnsi="PingFang SC" w:cs="PingFang SC" w:hint="eastAsia"/>
    </w:rPr>
  </w:style>
  <w:style w:type="paragraph" w:customStyle="1" w:styleId="12">
    <w:name w:val="列出段落12"/>
    <w:basedOn w:val="a"/>
    <w:uiPriority w:val="99"/>
    <w:qFormat/>
  </w:style>
  <w:style w:type="character" w:customStyle="1" w:styleId="1Char">
    <w:name w:val="标题 1 Char"/>
    <w:link w:val="1"/>
    <w:uiPriority w:val="99"/>
    <w:qFormat/>
    <w:rPr>
      <w:b/>
      <w:color w:val="000000"/>
      <w:sz w:val="24"/>
      <w:szCs w:val="24"/>
    </w:rPr>
  </w:style>
  <w:style w:type="character" w:customStyle="1" w:styleId="2Char">
    <w:name w:val="标题 2 Char"/>
    <w:link w:val="2"/>
    <w:uiPriority w:val="99"/>
    <w:qFormat/>
    <w:rPr>
      <w:rFonts w:cstheme="majorBidi"/>
      <w:b/>
      <w:kern w:val="2"/>
      <w:sz w:val="24"/>
      <w:szCs w:val="24"/>
    </w:rPr>
  </w:style>
  <w:style w:type="character" w:customStyle="1" w:styleId="3Char">
    <w:name w:val="标题 3 Char"/>
    <w:link w:val="3"/>
    <w:uiPriority w:val="99"/>
    <w:qFormat/>
    <w:rPr>
      <w:b/>
      <w:bCs/>
      <w:sz w:val="24"/>
      <w:szCs w:val="32"/>
    </w:rPr>
  </w:style>
  <w:style w:type="character" w:customStyle="1" w:styleId="4Char">
    <w:name w:val="标题 4 Char"/>
    <w:link w:val="4"/>
    <w:uiPriority w:val="99"/>
    <w:qFormat/>
    <w:rPr>
      <w:b/>
      <w:bCs/>
      <w:sz w:val="24"/>
      <w:szCs w:val="28"/>
    </w:rPr>
  </w:style>
  <w:style w:type="character" w:customStyle="1" w:styleId="5Char">
    <w:name w:val="标题 5 Char"/>
    <w:link w:val="5"/>
    <w:qFormat/>
    <w:rPr>
      <w:kern w:val="2"/>
      <w:sz w:val="24"/>
      <w:szCs w:val="24"/>
    </w:rPr>
  </w:style>
  <w:style w:type="character" w:customStyle="1" w:styleId="6Char">
    <w:name w:val="标题 6 Char"/>
    <w:link w:val="6"/>
    <w:qFormat/>
    <w:rPr>
      <w:rFonts w:ascii="Calibri Light" w:hAnsi="Calibri Light"/>
      <w:b/>
      <w:bCs/>
      <w:kern w:val="2"/>
      <w:sz w:val="24"/>
      <w:szCs w:val="24"/>
    </w:rPr>
  </w:style>
  <w:style w:type="character" w:customStyle="1" w:styleId="7Char">
    <w:name w:val="标题 7 Char"/>
    <w:link w:val="7"/>
    <w:qFormat/>
    <w:rPr>
      <w:b/>
      <w:bCs/>
      <w:kern w:val="2"/>
      <w:sz w:val="24"/>
      <w:szCs w:val="24"/>
    </w:rPr>
  </w:style>
  <w:style w:type="character" w:customStyle="1" w:styleId="Chara">
    <w:name w:val="页眉 Char"/>
    <w:link w:val="af"/>
    <w:qFormat/>
    <w:rPr>
      <w:sz w:val="18"/>
      <w:szCs w:val="18"/>
    </w:rPr>
  </w:style>
  <w:style w:type="character" w:customStyle="1" w:styleId="Char9">
    <w:name w:val="页脚 Char"/>
    <w:link w:val="ae"/>
    <w:uiPriority w:val="99"/>
    <w:qFormat/>
    <w:rPr>
      <w:sz w:val="18"/>
      <w:szCs w:val="18"/>
    </w:rPr>
  </w:style>
  <w:style w:type="paragraph" w:customStyle="1" w:styleId="13">
    <w:name w:val="无间隔1"/>
    <w:link w:val="Charf0"/>
    <w:uiPriority w:val="1"/>
    <w:qFormat/>
    <w:pPr>
      <w:widowControl w:val="0"/>
      <w:ind w:firstLine="420"/>
      <w:jc w:val="both"/>
    </w:pPr>
    <w:rPr>
      <w:rFonts w:eastAsiaTheme="minorEastAsia"/>
      <w:color w:val="000000"/>
      <w:sz w:val="24"/>
      <w:szCs w:val="22"/>
    </w:rPr>
  </w:style>
  <w:style w:type="character" w:customStyle="1" w:styleId="Charf0">
    <w:name w:val="无间隔 Char"/>
    <w:link w:val="13"/>
    <w:uiPriority w:val="1"/>
    <w:qFormat/>
    <w:rPr>
      <w:rFonts w:ascii="Times New Roman" w:hAnsi="Times New Roman" w:cs="Times New Roman"/>
      <w:color w:val="000000"/>
      <w:kern w:val="0"/>
      <w:sz w:val="24"/>
    </w:rPr>
  </w:style>
  <w:style w:type="character" w:customStyle="1" w:styleId="Char1">
    <w:name w:val="批注文字 Char"/>
    <w:link w:val="a6"/>
    <w:uiPriority w:val="99"/>
    <w:qFormat/>
    <w:rPr>
      <w:szCs w:val="24"/>
    </w:rPr>
  </w:style>
  <w:style w:type="character" w:customStyle="1" w:styleId="Chare">
    <w:name w:val="批注主题 Char"/>
    <w:link w:val="af4"/>
    <w:uiPriority w:val="99"/>
    <w:qFormat/>
    <w:rPr>
      <w:b/>
      <w:bCs/>
      <w:szCs w:val="24"/>
    </w:rPr>
  </w:style>
  <w:style w:type="character" w:customStyle="1" w:styleId="Char8">
    <w:name w:val="批注框文本 Char"/>
    <w:link w:val="ad"/>
    <w:uiPriority w:val="99"/>
    <w:qFormat/>
    <w:rPr>
      <w:rFonts w:ascii="Arial" w:hAnsi="Arial"/>
      <w:sz w:val="18"/>
      <w:szCs w:val="18"/>
    </w:rPr>
  </w:style>
  <w:style w:type="table" w:customStyle="1" w:styleId="14">
    <w:name w:val="网格型1"/>
    <w:basedOn w:val="a1"/>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Style1">
    <w:name w:val="_Style 1"/>
    <w:basedOn w:val="a"/>
    <w:qFormat/>
    <w:pPr>
      <w:spacing w:line="240" w:lineRule="auto"/>
      <w:ind w:firstLine="420"/>
    </w:pPr>
    <w:rPr>
      <w:rFonts w:cstheme="minorBidi"/>
      <w:sz w:val="21"/>
    </w:rPr>
  </w:style>
  <w:style w:type="paragraph" w:customStyle="1" w:styleId="15">
    <w:name w:val="列出段落1"/>
    <w:basedOn w:val="a"/>
    <w:qFormat/>
    <w:pPr>
      <w:spacing w:line="240" w:lineRule="auto"/>
      <w:ind w:firstLine="420"/>
    </w:pPr>
    <w:rPr>
      <w:rFonts w:ascii="Calibri" w:hAnsi="Calibri" w:cstheme="minorBidi"/>
      <w:sz w:val="21"/>
      <w:szCs w:val="22"/>
    </w:rPr>
  </w:style>
  <w:style w:type="paragraph" w:customStyle="1" w:styleId="aff0">
    <w:name w:val="表格"/>
    <w:basedOn w:val="a"/>
    <w:link w:val="Charf1"/>
    <w:qFormat/>
    <w:pPr>
      <w:spacing w:line="240" w:lineRule="auto"/>
      <w:ind w:firstLineChars="0" w:firstLine="0"/>
      <w:jc w:val="center"/>
    </w:pPr>
    <w:rPr>
      <w:color w:val="000000"/>
      <w:kern w:val="0"/>
      <w:sz w:val="21"/>
      <w:szCs w:val="21"/>
    </w:rPr>
  </w:style>
  <w:style w:type="character" w:customStyle="1" w:styleId="Charf1">
    <w:name w:val="表格 Char"/>
    <w:link w:val="aff0"/>
    <w:qFormat/>
    <w:rPr>
      <w:color w:val="000000"/>
      <w:sz w:val="21"/>
      <w:szCs w:val="21"/>
    </w:rPr>
  </w:style>
  <w:style w:type="paragraph" w:customStyle="1" w:styleId="aff1">
    <w:name w:val="表格内容，居中"/>
    <w:basedOn w:val="a"/>
    <w:qFormat/>
    <w:pPr>
      <w:spacing w:line="276" w:lineRule="auto"/>
      <w:ind w:firstLineChars="0" w:firstLine="0"/>
      <w:jc w:val="center"/>
    </w:pPr>
    <w:rPr>
      <w:rFonts w:cs="Arial"/>
      <w:kern w:val="0"/>
      <w:sz w:val="21"/>
    </w:rPr>
  </w:style>
  <w:style w:type="character" w:customStyle="1" w:styleId="font21">
    <w:name w:val="font21"/>
    <w:qFormat/>
    <w:rPr>
      <w:rFonts w:ascii="Times New Roman" w:hAnsi="Times New Roman" w:cs="宋体" w:hint="default"/>
      <w:color w:val="000000"/>
      <w:sz w:val="21"/>
      <w:szCs w:val="21"/>
      <w:u w:val="none"/>
    </w:rPr>
  </w:style>
  <w:style w:type="character" w:customStyle="1" w:styleId="Char">
    <w:name w:val="题注 Char"/>
    <w:link w:val="a4"/>
    <w:qFormat/>
    <w:rPr>
      <w:rFonts w:ascii="Arial" w:eastAsia="黑体" w:hAnsi="Arial" w:cstheme="majorBidi"/>
      <w:szCs w:val="24"/>
    </w:rPr>
  </w:style>
  <w:style w:type="character" w:customStyle="1" w:styleId="Char3">
    <w:name w:val="正文文本 Char"/>
    <w:link w:val="a8"/>
    <w:uiPriority w:val="99"/>
    <w:qFormat/>
    <w:rPr>
      <w:szCs w:val="24"/>
    </w:rPr>
  </w:style>
  <w:style w:type="character" w:customStyle="1" w:styleId="Charf">
    <w:name w:val="正文首行缩进 Char"/>
    <w:link w:val="af5"/>
    <w:uiPriority w:val="99"/>
    <w:qFormat/>
    <w:rPr>
      <w:kern w:val="2"/>
      <w:sz w:val="24"/>
      <w:szCs w:val="24"/>
    </w:rPr>
  </w:style>
  <w:style w:type="character" w:customStyle="1" w:styleId="Char0">
    <w:name w:val="文档结构图 Char"/>
    <w:link w:val="a5"/>
    <w:uiPriority w:val="99"/>
    <w:semiHidden/>
    <w:qFormat/>
    <w:rPr>
      <w:kern w:val="2"/>
      <w:sz w:val="21"/>
      <w:szCs w:val="24"/>
      <w:shd w:val="clear" w:color="auto" w:fill="000080"/>
    </w:rPr>
  </w:style>
  <w:style w:type="character" w:customStyle="1" w:styleId="Char2">
    <w:name w:val="称呼 Char"/>
    <w:basedOn w:val="a0"/>
    <w:link w:val="a7"/>
    <w:qFormat/>
    <w:rPr>
      <w:rFonts w:ascii="Times New Roman" w:eastAsia="宋体" w:hAnsi="Times New Roman" w:cs="Times New Roman"/>
      <w:kern w:val="0"/>
      <w:sz w:val="20"/>
      <w:szCs w:val="20"/>
      <w:lang w:val="zh-CN"/>
    </w:rPr>
  </w:style>
  <w:style w:type="character" w:customStyle="1" w:styleId="Char4">
    <w:name w:val="正文文本缩进 Char"/>
    <w:basedOn w:val="a0"/>
    <w:link w:val="a9"/>
    <w:qFormat/>
    <w:rPr>
      <w:rFonts w:ascii="宋体" w:eastAsia="宋体" w:hAnsi="宋体" w:cs="Times New Roman"/>
      <w:kern w:val="0"/>
      <w:sz w:val="20"/>
      <w:szCs w:val="20"/>
      <w:lang w:val="zh-CN"/>
    </w:rPr>
  </w:style>
  <w:style w:type="character" w:customStyle="1" w:styleId="Char5">
    <w:name w:val="纯文本 Char"/>
    <w:link w:val="aa"/>
    <w:qFormat/>
    <w:rPr>
      <w:rFonts w:ascii="宋体" w:hAnsi="Courier New"/>
    </w:rPr>
  </w:style>
  <w:style w:type="character" w:customStyle="1" w:styleId="Char6">
    <w:name w:val="日期 Char"/>
    <w:basedOn w:val="a0"/>
    <w:link w:val="ab"/>
    <w:qFormat/>
    <w:rPr>
      <w:rFonts w:ascii="Times New Roman" w:eastAsia="楷体_GB2312" w:hAnsi="Times New Roman" w:cs="Times New Roman"/>
      <w:spacing w:val="60"/>
      <w:kern w:val="0"/>
      <w:sz w:val="36"/>
      <w:szCs w:val="20"/>
      <w:lang w:val="zh-CN"/>
    </w:rPr>
  </w:style>
  <w:style w:type="character" w:customStyle="1" w:styleId="2Char0">
    <w:name w:val="正文文本 2 Char"/>
    <w:basedOn w:val="a0"/>
    <w:link w:val="21"/>
    <w:qFormat/>
    <w:rPr>
      <w:rFonts w:ascii="Arial" w:eastAsia="宋体" w:hAnsi="Arial" w:cs="Times New Roman"/>
      <w:kern w:val="0"/>
      <w:sz w:val="24"/>
      <w:szCs w:val="20"/>
      <w:lang w:val="zh-CN"/>
    </w:rPr>
  </w:style>
  <w:style w:type="character" w:customStyle="1" w:styleId="HTMLChar">
    <w:name w:val="HTML 预设格式 Char"/>
    <w:link w:val="HTML"/>
    <w:uiPriority w:val="99"/>
    <w:qFormat/>
    <w:rPr>
      <w:rFonts w:ascii="宋体" w:hAnsi="宋体" w:cs="宋体"/>
      <w:sz w:val="24"/>
      <w:szCs w:val="24"/>
    </w:rPr>
  </w:style>
  <w:style w:type="character" w:customStyle="1" w:styleId="Chard">
    <w:name w:val="标题 Char"/>
    <w:link w:val="af3"/>
    <w:uiPriority w:val="10"/>
    <w:qFormat/>
    <w:rPr>
      <w:rFonts w:ascii="Cambria" w:hAnsi="Cambria"/>
      <w:b/>
      <w:bCs/>
      <w:kern w:val="2"/>
      <w:sz w:val="32"/>
      <w:szCs w:val="32"/>
    </w:rPr>
  </w:style>
  <w:style w:type="paragraph" w:customStyle="1" w:styleId="CharCharCharCharCharCharCharCharCharCharChar">
    <w:name w:val="Char Char Char Char Char Char Char Char Char Char Char"/>
    <w:qFormat/>
    <w:pPr>
      <w:widowControl w:val="0"/>
      <w:spacing w:line="300" w:lineRule="auto"/>
      <w:ind w:firstLineChars="200" w:firstLine="480"/>
      <w:jc w:val="both"/>
    </w:pPr>
    <w:rPr>
      <w:rFonts w:eastAsia="仿宋_GB2312"/>
      <w:kern w:val="2"/>
      <w:sz w:val="24"/>
      <w:szCs w:val="24"/>
    </w:rPr>
  </w:style>
  <w:style w:type="paragraph" w:customStyle="1" w:styleId="10">
    <w:name w:val="样式1"/>
    <w:basedOn w:val="a"/>
    <w:uiPriority w:val="99"/>
    <w:qFormat/>
    <w:pPr>
      <w:numPr>
        <w:numId w:val="2"/>
      </w:numPr>
      <w:tabs>
        <w:tab w:val="left" w:pos="0"/>
      </w:tabs>
      <w:adjustRightInd w:val="0"/>
      <w:snapToGrid w:val="0"/>
    </w:pPr>
    <w:rPr>
      <w:rFonts w:ascii="Arial" w:hAnsi="Arial"/>
      <w:szCs w:val="20"/>
    </w:rPr>
  </w:style>
  <w:style w:type="paragraph" w:customStyle="1" w:styleId="aff2">
    <w:name w:val="首页页眉"/>
    <w:basedOn w:val="af"/>
    <w:qFormat/>
    <w:pPr>
      <w:pBdr>
        <w:bottom w:val="thickThinLargeGap" w:sz="24" w:space="1" w:color="auto"/>
      </w:pBdr>
      <w:tabs>
        <w:tab w:val="clear" w:pos="4153"/>
        <w:tab w:val="clear" w:pos="8306"/>
        <w:tab w:val="center" w:pos="4520"/>
        <w:tab w:val="right" w:pos="9120"/>
        <w:tab w:val="right" w:pos="9340"/>
      </w:tabs>
      <w:adjustRightInd w:val="0"/>
      <w:ind w:left="851"/>
      <w:jc w:val="left"/>
    </w:pPr>
    <w:rPr>
      <w:rFonts w:ascii="Arial" w:hAnsi="Arial"/>
      <w:szCs w:val="20"/>
      <w:lang w:val="zh-CN"/>
    </w:rPr>
  </w:style>
  <w:style w:type="paragraph" w:customStyle="1" w:styleId="Default">
    <w:name w:val="Default"/>
    <w:uiPriority w:val="99"/>
    <w:qFormat/>
    <w:pPr>
      <w:widowControl w:val="0"/>
      <w:autoSpaceDE w:val="0"/>
      <w:autoSpaceDN w:val="0"/>
      <w:adjustRightInd w:val="0"/>
    </w:pPr>
    <w:rPr>
      <w:rFonts w:ascii="Sim Sun" w:eastAsia="Sim Sun"/>
      <w:color w:val="000000"/>
      <w:sz w:val="24"/>
      <w:szCs w:val="24"/>
    </w:rPr>
  </w:style>
  <w:style w:type="paragraph" w:customStyle="1" w:styleId="paragraph">
    <w:name w:val="paragraph"/>
    <w:basedOn w:val="a"/>
    <w:pPr>
      <w:widowControl/>
      <w:spacing w:after="240"/>
    </w:pPr>
    <w:rPr>
      <w:rFonts w:ascii="Arial" w:hAnsi="Arial"/>
      <w:szCs w:val="20"/>
      <w:lang w:eastAsia="en-US"/>
    </w:rPr>
  </w:style>
  <w:style w:type="paragraph" w:customStyle="1" w:styleId="16">
    <w:name w:val="列表段落1"/>
    <w:basedOn w:val="a"/>
    <w:uiPriority w:val="99"/>
    <w:rPr>
      <w:rFonts w:ascii="Calibri" w:hAnsi="Calibri"/>
    </w:rPr>
  </w:style>
  <w:style w:type="paragraph" w:customStyle="1" w:styleId="17">
    <w:name w:val="修订1"/>
    <w:uiPriority w:val="99"/>
    <w:semiHidden/>
    <w:qFormat/>
    <w:rPr>
      <w:kern w:val="2"/>
      <w:sz w:val="21"/>
      <w:szCs w:val="24"/>
    </w:rPr>
  </w:style>
  <w:style w:type="paragraph" w:customStyle="1" w:styleId="tt1">
    <w:name w:val="tt1"/>
    <w:basedOn w:val="a"/>
    <w:qFormat/>
    <w:pPr>
      <w:widowControl/>
      <w:spacing w:before="100" w:beforeAutospacing="1" w:after="100" w:afterAutospacing="1" w:line="240" w:lineRule="auto"/>
      <w:ind w:firstLine="0"/>
      <w:jc w:val="left"/>
    </w:pPr>
    <w:rPr>
      <w:rFonts w:ascii="宋体" w:hAnsi="宋体" w:cs="宋体"/>
    </w:rPr>
  </w:style>
  <w:style w:type="paragraph" w:customStyle="1" w:styleId="aff3">
    <w:name w:val="正文＋首行缩进"/>
    <w:basedOn w:val="a"/>
    <w:qFormat/>
    <w:pPr>
      <w:ind w:firstLine="0"/>
      <w:jc w:val="center"/>
    </w:pPr>
  </w:style>
  <w:style w:type="paragraph" w:customStyle="1" w:styleId="aff4">
    <w:name w:val="图表正文"/>
    <w:basedOn w:val="a"/>
    <w:qFormat/>
    <w:pPr>
      <w:adjustRightInd w:val="0"/>
      <w:snapToGrid w:val="0"/>
      <w:spacing w:line="240" w:lineRule="auto"/>
      <w:ind w:firstLine="0"/>
      <w:jc w:val="center"/>
    </w:pPr>
    <w:rPr>
      <w:caps/>
      <w:sz w:val="18"/>
      <w:szCs w:val="18"/>
    </w:rPr>
  </w:style>
  <w:style w:type="character" w:customStyle="1" w:styleId="srch-jrnl-src1">
    <w:name w:val="srch-jrnl-src1"/>
    <w:qFormat/>
    <w:rPr>
      <w:i/>
      <w:iCs/>
    </w:rPr>
  </w:style>
  <w:style w:type="paragraph" w:customStyle="1" w:styleId="p0">
    <w:name w:val="p0"/>
    <w:basedOn w:val="a"/>
    <w:qFormat/>
    <w:pPr>
      <w:widowControl/>
      <w:spacing w:line="240" w:lineRule="auto"/>
      <w:ind w:firstLine="0"/>
    </w:pPr>
    <w:rPr>
      <w:sz w:val="21"/>
      <w:szCs w:val="21"/>
    </w:rPr>
  </w:style>
  <w:style w:type="paragraph" w:customStyle="1" w:styleId="TOC1">
    <w:name w:val="TOC 标题1"/>
    <w:basedOn w:val="1"/>
    <w:next w:val="a"/>
    <w:uiPriority w:val="39"/>
    <w:unhideWhenUsed/>
    <w:qFormat/>
    <w:pPr>
      <w:keepLines/>
      <w:widowControl/>
      <w:numPr>
        <w:numId w:val="0"/>
      </w:numPr>
      <w:adjustRightInd/>
      <w:snapToGrid/>
      <w:spacing w:before="240" w:line="259" w:lineRule="auto"/>
      <w:jc w:val="left"/>
      <w:outlineLvl w:val="9"/>
    </w:pPr>
    <w:rPr>
      <w:rFonts w:ascii="Cambria" w:hAnsi="Cambria"/>
      <w:b w:val="0"/>
      <w:color w:val="365F91"/>
      <w:sz w:val="32"/>
      <w:szCs w:val="32"/>
    </w:rPr>
  </w:style>
  <w:style w:type="paragraph" w:customStyle="1" w:styleId="New">
    <w:name w:val="正文 New"/>
    <w:qFormat/>
    <w:pPr>
      <w:widowControl w:val="0"/>
      <w:jc w:val="both"/>
    </w:pPr>
    <w:rPr>
      <w:kern w:val="2"/>
      <w:sz w:val="21"/>
      <w:szCs w:val="24"/>
    </w:rPr>
  </w:style>
  <w:style w:type="paragraph" w:customStyle="1" w:styleId="aff5">
    <w:name w:val="表内"/>
    <w:basedOn w:val="aff6"/>
    <w:link w:val="Charf2"/>
    <w:qFormat/>
    <w:rPr>
      <w:b w:val="0"/>
    </w:rPr>
  </w:style>
  <w:style w:type="paragraph" w:customStyle="1" w:styleId="aff6">
    <w:name w:val="表图"/>
    <w:link w:val="Charf3"/>
    <w:qFormat/>
    <w:pPr>
      <w:spacing w:line="360" w:lineRule="auto"/>
      <w:jc w:val="center"/>
    </w:pPr>
    <w:rPr>
      <w:b/>
      <w:sz w:val="21"/>
    </w:rPr>
  </w:style>
  <w:style w:type="character" w:customStyle="1" w:styleId="Charf3">
    <w:name w:val="表图 Char"/>
    <w:link w:val="aff6"/>
    <w:qFormat/>
    <w:rPr>
      <w:b/>
      <w:sz w:val="21"/>
    </w:rPr>
  </w:style>
  <w:style w:type="character" w:customStyle="1" w:styleId="Charf2">
    <w:name w:val="表内 Char"/>
    <w:link w:val="aff5"/>
    <w:qFormat/>
    <w:rPr>
      <w:sz w:val="21"/>
    </w:rPr>
  </w:style>
  <w:style w:type="paragraph" w:customStyle="1" w:styleId="aff7">
    <w:name w:val="表头"/>
    <w:basedOn w:val="a4"/>
    <w:uiPriority w:val="99"/>
    <w:qFormat/>
    <w:pPr>
      <w:keepNext/>
      <w:spacing w:before="0" w:after="0"/>
      <w:jc w:val="center"/>
    </w:pPr>
    <w:rPr>
      <w:rFonts w:ascii="Times New Roman" w:eastAsia="宋体" w:hAnsi="宋体" w:cs="Times New Roman"/>
      <w:b/>
      <w:sz w:val="21"/>
    </w:rPr>
  </w:style>
  <w:style w:type="paragraph" w:customStyle="1" w:styleId="aff8">
    <w:name w:val="图例"/>
    <w:basedOn w:val="a"/>
    <w:qFormat/>
    <w:pPr>
      <w:spacing w:afterLines="50" w:line="240" w:lineRule="auto"/>
      <w:ind w:firstLineChars="0" w:firstLine="0"/>
      <w:jc w:val="center"/>
    </w:pPr>
    <w:rPr>
      <w:rFonts w:cs="宋体"/>
      <w:b/>
      <w:bCs/>
      <w:sz w:val="21"/>
      <w:szCs w:val="20"/>
    </w:rPr>
  </w:style>
  <w:style w:type="paragraph" w:customStyle="1" w:styleId="22">
    <w:name w:val="样式2"/>
    <w:basedOn w:val="a4"/>
    <w:uiPriority w:val="99"/>
    <w:qFormat/>
    <w:pPr>
      <w:spacing w:before="0" w:after="0"/>
    </w:pPr>
    <w:rPr>
      <w:rFonts w:ascii="Times New Roman" w:eastAsia="宋体" w:hAnsi="Times New Roman" w:cs="Arial"/>
      <w:kern w:val="2"/>
      <w:sz w:val="21"/>
      <w:szCs w:val="20"/>
    </w:rPr>
  </w:style>
  <w:style w:type="paragraph" w:customStyle="1" w:styleId="31">
    <w:name w:val="样式3"/>
    <w:basedOn w:val="a4"/>
    <w:uiPriority w:val="99"/>
    <w:qFormat/>
    <w:pPr>
      <w:spacing w:before="0" w:after="0"/>
    </w:pPr>
    <w:rPr>
      <w:rFonts w:cs="Arial"/>
      <w:kern w:val="2"/>
      <w:sz w:val="28"/>
      <w:szCs w:val="20"/>
    </w:rPr>
  </w:style>
  <w:style w:type="paragraph" w:customStyle="1" w:styleId="TimesNewRoman">
    <w:name w:val="样式 题注 + (西文) Times New Roman (中文) 宋体 五号"/>
    <w:basedOn w:val="a4"/>
    <w:link w:val="TimesNewRomanChar"/>
    <w:uiPriority w:val="99"/>
    <w:qFormat/>
    <w:pPr>
      <w:spacing w:before="0" w:after="0"/>
      <w:jc w:val="center"/>
    </w:pPr>
    <w:rPr>
      <w:rFonts w:ascii="Times New Roman" w:eastAsia="宋体" w:hAnsi="Times New Roman" w:cs="Arial"/>
      <w:b/>
      <w:kern w:val="2"/>
      <w:sz w:val="21"/>
      <w:szCs w:val="20"/>
    </w:rPr>
  </w:style>
  <w:style w:type="character" w:customStyle="1" w:styleId="TimesNewRomanChar">
    <w:name w:val="样式 题注 + (西文) Times New Roman (中文) 宋体 五号 Char"/>
    <w:link w:val="TimesNewRoman"/>
    <w:uiPriority w:val="99"/>
    <w:qFormat/>
    <w:locked/>
    <w:rPr>
      <w:rFonts w:cs="Arial"/>
      <w:b/>
      <w:kern w:val="2"/>
      <w:sz w:val="21"/>
    </w:rPr>
  </w:style>
  <w:style w:type="paragraph" w:customStyle="1" w:styleId="aff9">
    <w:name w:val="样式 题注 + 小四 加粗"/>
    <w:basedOn w:val="a4"/>
    <w:link w:val="Charf4"/>
    <w:uiPriority w:val="99"/>
    <w:qFormat/>
    <w:pPr>
      <w:spacing w:before="0" w:afterLines="50" w:after="0"/>
    </w:pPr>
    <w:rPr>
      <w:rFonts w:ascii="Times New Roman" w:eastAsia="宋体" w:hAnsi="Times New Roman" w:cs="Arial"/>
      <w:b/>
      <w:bCs/>
      <w:kern w:val="2"/>
      <w:sz w:val="21"/>
      <w:szCs w:val="20"/>
    </w:rPr>
  </w:style>
  <w:style w:type="character" w:customStyle="1" w:styleId="Charf4">
    <w:name w:val="样式 题注 + 小四 加粗 Char"/>
    <w:link w:val="aff9"/>
    <w:uiPriority w:val="99"/>
    <w:qFormat/>
    <w:locked/>
    <w:rPr>
      <w:rFonts w:cs="Arial"/>
      <w:b/>
      <w:bCs/>
      <w:kern w:val="2"/>
      <w:sz w:val="21"/>
    </w:rPr>
  </w:style>
  <w:style w:type="paragraph" w:customStyle="1" w:styleId="TimesNewRoman1">
    <w:name w:val="样式 题注 + (西文) Times New Roman (中文) 宋体 五号1"/>
    <w:basedOn w:val="a4"/>
    <w:link w:val="TimesNewRoman1Char"/>
    <w:uiPriority w:val="99"/>
    <w:qFormat/>
    <w:pPr>
      <w:spacing w:before="0" w:afterLines="50" w:after="0"/>
      <w:jc w:val="center"/>
    </w:pPr>
    <w:rPr>
      <w:rFonts w:ascii="Times New Roman" w:eastAsia="宋体" w:hAnsi="Times New Roman" w:cs="Arial"/>
      <w:b/>
      <w:kern w:val="2"/>
      <w:sz w:val="21"/>
      <w:szCs w:val="20"/>
    </w:rPr>
  </w:style>
  <w:style w:type="character" w:customStyle="1" w:styleId="TimesNewRoman1Char">
    <w:name w:val="样式 题注 + (西文) Times New Roman (中文) 宋体 五号1 Char"/>
    <w:link w:val="TimesNewRoman1"/>
    <w:uiPriority w:val="99"/>
    <w:qFormat/>
    <w:locked/>
    <w:rPr>
      <w:rFonts w:cs="Arial"/>
      <w:b/>
      <w:kern w:val="2"/>
      <w:sz w:val="21"/>
    </w:rPr>
  </w:style>
  <w:style w:type="paragraph" w:customStyle="1" w:styleId="affa">
    <w:name w:val="样式 题注 + 居中"/>
    <w:basedOn w:val="a4"/>
    <w:uiPriority w:val="99"/>
    <w:qFormat/>
    <w:pPr>
      <w:spacing w:before="0" w:afterLines="50" w:after="0"/>
      <w:jc w:val="center"/>
    </w:pPr>
    <w:rPr>
      <w:rFonts w:ascii="Times New Roman" w:eastAsia="宋体" w:hAnsi="Times New Roman" w:cs="宋体"/>
      <w:b/>
      <w:kern w:val="2"/>
      <w:sz w:val="21"/>
      <w:szCs w:val="20"/>
    </w:rPr>
  </w:style>
  <w:style w:type="paragraph" w:customStyle="1" w:styleId="affb">
    <w:name w:val="图"/>
    <w:basedOn w:val="affa"/>
    <w:uiPriority w:val="99"/>
    <w:qFormat/>
    <w:pPr>
      <w:spacing w:after="156"/>
    </w:pPr>
    <w:rPr>
      <w:bCs/>
    </w:rPr>
  </w:style>
  <w:style w:type="paragraph" w:customStyle="1" w:styleId="CharChar">
    <w:name w:val="Char Char"/>
    <w:basedOn w:val="a"/>
    <w:uiPriority w:val="99"/>
    <w:qFormat/>
    <w:pPr>
      <w:tabs>
        <w:tab w:val="left" w:pos="794"/>
        <w:tab w:val="left" w:pos="1191"/>
        <w:tab w:val="left" w:pos="1588"/>
        <w:tab w:val="left" w:pos="1985"/>
      </w:tabs>
      <w:autoSpaceDE w:val="0"/>
      <w:autoSpaceDN w:val="0"/>
      <w:adjustRightInd w:val="0"/>
      <w:spacing w:before="136" w:line="240" w:lineRule="auto"/>
      <w:ind w:firstLineChars="0" w:firstLine="0"/>
    </w:pPr>
    <w:rPr>
      <w:rFonts w:ascii="Tahoma" w:hAnsi="Tahoma"/>
      <w:kern w:val="0"/>
      <w:szCs w:val="20"/>
      <w:lang w:val="en-GB"/>
    </w:rPr>
  </w:style>
  <w:style w:type="paragraph" w:customStyle="1" w:styleId="0505">
    <w:name w:val="样式 正文首行缩进 + 段前: 0.5 行 段后: 0.5 行"/>
    <w:basedOn w:val="af5"/>
    <w:uiPriority w:val="99"/>
    <w:qFormat/>
    <w:pPr>
      <w:adjustRightInd w:val="0"/>
      <w:spacing w:beforeLines="50" w:afterLines="50" w:after="0"/>
      <w:ind w:firstLineChars="0" w:firstLine="0"/>
    </w:pPr>
    <w:rPr>
      <w:rFonts w:cs="宋体"/>
      <w:szCs w:val="20"/>
    </w:rPr>
  </w:style>
  <w:style w:type="paragraph" w:customStyle="1" w:styleId="ListParagraph1">
    <w:name w:val="List Paragraph1"/>
    <w:basedOn w:val="a"/>
    <w:uiPriority w:val="99"/>
    <w:qFormat/>
    <w:pPr>
      <w:spacing w:line="240" w:lineRule="auto"/>
      <w:ind w:firstLine="420"/>
    </w:pPr>
    <w:rPr>
      <w:sz w:val="21"/>
    </w:rPr>
  </w:style>
  <w:style w:type="character" w:customStyle="1" w:styleId="st1">
    <w:name w:val="st1"/>
    <w:uiPriority w:val="99"/>
    <w:qFormat/>
    <w:rPr>
      <w:rFonts w:cs="Times New Roman"/>
    </w:rPr>
  </w:style>
  <w:style w:type="paragraph" w:customStyle="1" w:styleId="affc">
    <w:name w:val="图表标题"/>
    <w:basedOn w:val="a"/>
    <w:link w:val="Charf5"/>
    <w:uiPriority w:val="99"/>
    <w:qFormat/>
    <w:pPr>
      <w:keepNext/>
      <w:keepLines/>
      <w:ind w:firstLineChars="0" w:firstLine="0"/>
      <w:jc w:val="center"/>
    </w:pPr>
    <w:rPr>
      <w:rFonts w:cs="宋体"/>
      <w:bCs/>
      <w:kern w:val="0"/>
      <w:szCs w:val="22"/>
    </w:rPr>
  </w:style>
  <w:style w:type="character" w:customStyle="1" w:styleId="Charf5">
    <w:name w:val="图表标题 Char"/>
    <w:basedOn w:val="5Char"/>
    <w:link w:val="affc"/>
    <w:uiPriority w:val="99"/>
    <w:qFormat/>
    <w:rPr>
      <w:rFonts w:cs="宋体"/>
      <w:bCs/>
      <w:kern w:val="2"/>
      <w:sz w:val="24"/>
      <w:szCs w:val="22"/>
    </w:rPr>
  </w:style>
  <w:style w:type="character" w:customStyle="1" w:styleId="citation">
    <w:name w:val="citation"/>
    <w:qFormat/>
  </w:style>
  <w:style w:type="character" w:customStyle="1" w:styleId="font11">
    <w:name w:val="font11"/>
    <w:qFormat/>
    <w:rPr>
      <w:rFonts w:ascii="Times New Roman" w:hAnsi="Times New Roman" w:cs="Times New Roman" w:hint="default"/>
      <w:color w:val="FF0000"/>
      <w:sz w:val="18"/>
      <w:szCs w:val="18"/>
      <w:u w:val="none"/>
    </w:rPr>
  </w:style>
  <w:style w:type="character" w:customStyle="1" w:styleId="font61">
    <w:name w:val="font61"/>
    <w:qFormat/>
    <w:rPr>
      <w:rFonts w:ascii="Times New Roman" w:hAnsi="Times New Roman" w:cs="Times New Roman" w:hint="default"/>
      <w:color w:val="000000"/>
      <w:sz w:val="18"/>
      <w:szCs w:val="18"/>
      <w:u w:val="none"/>
    </w:rPr>
  </w:style>
  <w:style w:type="character" w:customStyle="1" w:styleId="font51">
    <w:name w:val="font51"/>
    <w:qFormat/>
    <w:rPr>
      <w:rFonts w:ascii="Times New Roman" w:hAnsi="Times New Roman" w:cs="Times New Roman" w:hint="default"/>
      <w:color w:val="000000"/>
      <w:sz w:val="18"/>
      <w:szCs w:val="18"/>
      <w:u w:val="none"/>
    </w:rPr>
  </w:style>
  <w:style w:type="character" w:customStyle="1" w:styleId="title-prefix">
    <w:name w:val="title-prefix"/>
    <w:qFormat/>
  </w:style>
  <w:style w:type="character" w:customStyle="1" w:styleId="BodyTextFirstIndentCharChar">
    <w:name w:val="Body Text First Indent Char Char"/>
    <w:link w:val="BodyTextFirstIndent1"/>
    <w:qFormat/>
    <w:rPr>
      <w:rFonts w:cstheme="minorBidi"/>
      <w:kern w:val="2"/>
      <w:sz w:val="24"/>
      <w:szCs w:val="24"/>
    </w:rPr>
  </w:style>
  <w:style w:type="paragraph" w:customStyle="1" w:styleId="BodyTextFirstIndent1">
    <w:name w:val="Body Text First Indent1"/>
    <w:basedOn w:val="a8"/>
    <w:link w:val="BodyTextFirstIndentCharChar"/>
    <w:qFormat/>
    <w:pPr>
      <w:adjustRightInd w:val="0"/>
      <w:spacing w:beforeLines="50" w:afterLines="50"/>
    </w:pPr>
    <w:rPr>
      <w:rFonts w:cstheme="minorBidi"/>
      <w:kern w:val="2"/>
      <w:sz w:val="24"/>
    </w:rPr>
  </w:style>
  <w:style w:type="character" w:customStyle="1" w:styleId="18">
    <w:name w:val="不明显强调1"/>
    <w:uiPriority w:val="19"/>
    <w:qFormat/>
    <w:rPr>
      <w:i/>
      <w:iCs/>
      <w:color w:val="404040"/>
    </w:rPr>
  </w:style>
  <w:style w:type="paragraph" w:customStyle="1" w:styleId="50">
    <w:name w:val="标题5"/>
    <w:basedOn w:val="5"/>
    <w:link w:val="5Char0"/>
    <w:qFormat/>
    <w:pPr>
      <w:numPr>
        <w:numId w:val="3"/>
      </w:numPr>
      <w:ind w:left="0" w:firstLine="0"/>
      <w:jc w:val="both"/>
    </w:pPr>
    <w:rPr>
      <w:b/>
    </w:rPr>
  </w:style>
  <w:style w:type="character" w:customStyle="1" w:styleId="5Char0">
    <w:name w:val="标题5 Char"/>
    <w:link w:val="50"/>
    <w:qFormat/>
    <w:rPr>
      <w:b/>
      <w:kern w:val="2"/>
      <w:sz w:val="24"/>
      <w:szCs w:val="24"/>
    </w:rPr>
  </w:style>
  <w:style w:type="paragraph" w:customStyle="1" w:styleId="time">
    <w:name w:val="time 宋体 小四"/>
    <w:basedOn w:val="a"/>
    <w:link w:val="timeChar"/>
    <w:qFormat/>
    <w:pPr>
      <w:spacing w:line="276" w:lineRule="auto"/>
      <w:ind w:firstLineChars="0" w:firstLine="0"/>
    </w:pPr>
    <w:rPr>
      <w:szCs w:val="22"/>
    </w:rPr>
  </w:style>
  <w:style w:type="character" w:customStyle="1" w:styleId="timeChar">
    <w:name w:val="time 宋体 小四 Char"/>
    <w:link w:val="time"/>
    <w:qFormat/>
    <w:rPr>
      <w:kern w:val="2"/>
      <w:sz w:val="24"/>
      <w:szCs w:val="22"/>
    </w:rPr>
  </w:style>
  <w:style w:type="paragraph" w:customStyle="1" w:styleId="Bullet">
    <w:name w:val="Bullet"/>
    <w:basedOn w:val="a8"/>
    <w:qFormat/>
    <w:pPr>
      <w:widowControl/>
      <w:numPr>
        <w:numId w:val="4"/>
      </w:numPr>
      <w:spacing w:after="0" w:line="240" w:lineRule="auto"/>
      <w:ind w:firstLineChars="0" w:firstLine="0"/>
    </w:pPr>
    <w:rPr>
      <w:szCs w:val="20"/>
      <w:lang w:eastAsia="en-US"/>
    </w:rPr>
  </w:style>
  <w:style w:type="paragraph" w:customStyle="1" w:styleId="110">
    <w:name w:val="列出段落11"/>
    <w:basedOn w:val="a"/>
    <w:uiPriority w:val="34"/>
    <w:qFormat/>
    <w:pPr>
      <w:spacing w:line="240" w:lineRule="auto"/>
      <w:ind w:firstLine="420"/>
    </w:pPr>
    <w:rPr>
      <w:rFonts w:ascii="Calibri" w:hAnsi="Calibri"/>
      <w:sz w:val="21"/>
      <w:szCs w:val="22"/>
    </w:rPr>
  </w:style>
  <w:style w:type="character" w:customStyle="1" w:styleId="Char10">
    <w:name w:val="批注文字 Char1"/>
    <w:uiPriority w:val="99"/>
    <w:semiHidden/>
    <w:qFormat/>
    <w:rPr>
      <w:rFonts w:eastAsia="仿宋_GB2312"/>
      <w:kern w:val="2"/>
      <w:sz w:val="30"/>
    </w:rPr>
  </w:style>
  <w:style w:type="paragraph" w:customStyle="1" w:styleId="reader-word-layer">
    <w:name w:val="reader-word-layer"/>
    <w:basedOn w:val="a"/>
    <w:qFormat/>
    <w:pPr>
      <w:widowControl/>
      <w:spacing w:before="100" w:beforeAutospacing="1" w:after="100" w:afterAutospacing="1" w:line="240" w:lineRule="auto"/>
      <w:ind w:firstLineChars="0" w:firstLine="0"/>
      <w:jc w:val="left"/>
    </w:pPr>
    <w:rPr>
      <w:rFonts w:ascii="宋体" w:hAnsi="宋体" w:cs="宋体"/>
      <w:kern w:val="0"/>
    </w:rPr>
  </w:style>
  <w:style w:type="character" w:customStyle="1" w:styleId="release-day">
    <w:name w:val="release-day"/>
    <w:qFormat/>
    <w:rPr>
      <w:bdr w:val="single" w:sz="6" w:space="0" w:color="BDEBB0"/>
      <w:shd w:val="clear" w:color="auto" w:fill="F5FFF1"/>
    </w:rPr>
  </w:style>
  <w:style w:type="character" w:customStyle="1" w:styleId="num">
    <w:name w:val="num"/>
    <w:qFormat/>
    <w:rPr>
      <w:b/>
      <w:color w:val="FF7800"/>
    </w:rPr>
  </w:style>
  <w:style w:type="character" w:customStyle="1" w:styleId="legend">
    <w:name w:val="legend"/>
    <w:qFormat/>
    <w:rPr>
      <w:rFonts w:ascii="Arial" w:hAnsi="Arial" w:cs="Arial"/>
      <w:b/>
      <w:color w:val="73B304"/>
      <w:sz w:val="21"/>
      <w:szCs w:val="21"/>
      <w:shd w:val="clear" w:color="auto" w:fill="FFFFFF"/>
    </w:rPr>
  </w:style>
  <w:style w:type="character" w:customStyle="1" w:styleId="answer-title12">
    <w:name w:val="answer-title12"/>
    <w:qFormat/>
  </w:style>
  <w:style w:type="character" w:customStyle="1" w:styleId="num5">
    <w:name w:val="num5"/>
    <w:qFormat/>
    <w:rPr>
      <w:b/>
      <w:color w:val="FF7800"/>
    </w:rPr>
  </w:style>
  <w:style w:type="character" w:customStyle="1" w:styleId="2CharCharChar">
    <w:name w:val="标题 2 Char Char Char"/>
    <w:qFormat/>
    <w:rPr>
      <w:rFonts w:ascii="Arial" w:eastAsia="宋体" w:hAnsi="Arial"/>
      <w:b/>
      <w:kern w:val="2"/>
      <w:sz w:val="24"/>
      <w:szCs w:val="24"/>
      <w:lang w:val="en-US" w:eastAsia="zh-CN" w:bidi="ar-SA"/>
    </w:rPr>
  </w:style>
  <w:style w:type="paragraph" w:customStyle="1" w:styleId="23">
    <w:name w:val="列出段落2"/>
    <w:basedOn w:val="a"/>
    <w:uiPriority w:val="99"/>
    <w:qFormat/>
    <w:pPr>
      <w:spacing w:line="240" w:lineRule="auto"/>
      <w:ind w:firstLine="420"/>
    </w:pPr>
    <w:rPr>
      <w:sz w:val="21"/>
      <w:szCs w:val="22"/>
    </w:rPr>
  </w:style>
  <w:style w:type="character" w:customStyle="1" w:styleId="font31">
    <w:name w:val="font31"/>
    <w:qFormat/>
    <w:rPr>
      <w:rFonts w:ascii="宋体" w:eastAsia="宋体" w:hAnsi="宋体" w:hint="eastAsia"/>
      <w:color w:val="000000"/>
      <w:sz w:val="22"/>
      <w:szCs w:val="22"/>
      <w:u w:val="none"/>
    </w:rPr>
  </w:style>
  <w:style w:type="paragraph" w:customStyle="1" w:styleId="Arial111816475">
    <w:name w:val="样式 样式 (西文) Arial (中文) 宋体 11 磅 段后: 18 磅 行距: 固定值 16 磅 + 左  4.75 字符"/>
    <w:basedOn w:val="a"/>
    <w:qFormat/>
    <w:pPr>
      <w:autoSpaceDE w:val="0"/>
      <w:autoSpaceDN w:val="0"/>
      <w:spacing w:after="360" w:line="320" w:lineRule="exact"/>
      <w:ind w:leftChars="475" w:left="475"/>
    </w:pPr>
    <w:rPr>
      <w:rFonts w:ascii="Arial" w:hAnsi="Arial" w:cs="宋体"/>
      <w:kern w:val="0"/>
      <w:sz w:val="22"/>
      <w:szCs w:val="20"/>
      <w:lang w:eastAsia="ko-KR"/>
    </w:rPr>
  </w:style>
  <w:style w:type="paragraph" w:customStyle="1" w:styleId="32">
    <w:name w:val="列出段落3"/>
    <w:basedOn w:val="a"/>
    <w:uiPriority w:val="99"/>
    <w:qFormat/>
    <w:pPr>
      <w:ind w:firstLine="420"/>
    </w:pPr>
    <w:rPr>
      <w:rFonts w:ascii="Calibri" w:hAnsi="Calibri"/>
      <w:szCs w:val="22"/>
    </w:rPr>
  </w:style>
  <w:style w:type="paragraph" w:customStyle="1" w:styleId="1MMM">
    <w:name w:val="样式1MMM"/>
    <w:basedOn w:val="1"/>
    <w:qFormat/>
    <w:pPr>
      <w:keepLines/>
      <w:numPr>
        <w:numId w:val="0"/>
      </w:numPr>
      <w:ind w:left="420" w:hanging="420"/>
    </w:pPr>
    <w:rPr>
      <w:bCs/>
      <w:color w:val="auto"/>
      <w:kern w:val="44"/>
    </w:rPr>
  </w:style>
  <w:style w:type="paragraph" w:customStyle="1" w:styleId="3MMM">
    <w:name w:val="样式3MMM"/>
    <w:basedOn w:val="3"/>
    <w:qFormat/>
    <w:pPr>
      <w:numPr>
        <w:numId w:val="5"/>
      </w:numPr>
    </w:pPr>
  </w:style>
  <w:style w:type="paragraph" w:customStyle="1" w:styleId="4MMM">
    <w:name w:val="样式4MMM"/>
    <w:basedOn w:val="4"/>
    <w:link w:val="4MMMChar"/>
    <w:qFormat/>
    <w:pPr>
      <w:keepNext w:val="0"/>
      <w:keepLines w:val="0"/>
      <w:numPr>
        <w:numId w:val="5"/>
      </w:numPr>
    </w:pPr>
    <w:rPr>
      <w:b w:val="0"/>
    </w:rPr>
  </w:style>
  <w:style w:type="character" w:customStyle="1" w:styleId="4MMMChar">
    <w:name w:val="样式4MMM Char"/>
    <w:link w:val="4MMM"/>
    <w:qFormat/>
    <w:rPr>
      <w:rFonts w:ascii="Times New Roman" w:eastAsia="宋体" w:hAnsi="Times New Roman" w:cs="Times New Roman"/>
      <w:b/>
      <w:bCs/>
      <w:kern w:val="0"/>
      <w:sz w:val="24"/>
      <w:szCs w:val="24"/>
    </w:rPr>
  </w:style>
  <w:style w:type="paragraph" w:customStyle="1" w:styleId="5MMM">
    <w:name w:val="样式5MMM"/>
    <w:basedOn w:val="5"/>
    <w:qFormat/>
    <w:pPr>
      <w:numPr>
        <w:numId w:val="5"/>
      </w:numPr>
      <w:jc w:val="both"/>
    </w:pPr>
    <w:rPr>
      <w:b/>
      <w:bCs/>
      <w:kern w:val="0"/>
    </w:rPr>
  </w:style>
  <w:style w:type="paragraph" w:customStyle="1" w:styleId="6MMM">
    <w:name w:val="样式6MMM"/>
    <w:basedOn w:val="6"/>
    <w:qFormat/>
    <w:pPr>
      <w:numPr>
        <w:numId w:val="5"/>
      </w:numPr>
      <w:spacing w:before="0" w:after="0" w:line="360" w:lineRule="auto"/>
    </w:pPr>
    <w:rPr>
      <w:rFonts w:ascii="Times New Roman" w:hAnsi="Times New Roman"/>
      <w:kern w:val="0"/>
    </w:rPr>
  </w:style>
  <w:style w:type="paragraph" w:customStyle="1" w:styleId="52">
    <w:name w:val="列出段落5"/>
    <w:basedOn w:val="a"/>
    <w:uiPriority w:val="34"/>
    <w:qFormat/>
    <w:pPr>
      <w:ind w:firstLine="420"/>
    </w:pPr>
    <w:rPr>
      <w:rFonts w:ascii="Calibri" w:hAnsi="Calibri"/>
    </w:rPr>
  </w:style>
  <w:style w:type="paragraph" w:customStyle="1" w:styleId="affd">
    <w:name w:val="表格抬头"/>
    <w:basedOn w:val="affc"/>
    <w:link w:val="Charf6"/>
    <w:qFormat/>
  </w:style>
  <w:style w:type="character" w:customStyle="1" w:styleId="Charf6">
    <w:name w:val="表格抬头 Char"/>
    <w:basedOn w:val="Charf5"/>
    <w:link w:val="affd"/>
    <w:qFormat/>
    <w:rPr>
      <w:rFonts w:ascii="Times New Roman" w:eastAsia="宋体" w:hAnsi="Times New Roman" w:cs="Times New Roman"/>
      <w:bCs/>
      <w:kern w:val="2"/>
      <w:sz w:val="24"/>
      <w:szCs w:val="21"/>
    </w:rPr>
  </w:style>
  <w:style w:type="paragraph" w:customStyle="1" w:styleId="-">
    <w:name w:val="正文-资料"/>
    <w:basedOn w:val="a9"/>
    <w:link w:val="-0"/>
    <w:qFormat/>
    <w:pPr>
      <w:widowControl w:val="0"/>
      <w:spacing w:line="360" w:lineRule="auto"/>
    </w:pPr>
    <w:rPr>
      <w:rFonts w:ascii="Times New Roman" w:hAnsi="Times New Roman"/>
      <w:sz w:val="24"/>
      <w:szCs w:val="24"/>
      <w:lang w:val="en-US"/>
    </w:rPr>
  </w:style>
  <w:style w:type="character" w:customStyle="1" w:styleId="-0">
    <w:name w:val="正文-资料 字符"/>
    <w:link w:val="-"/>
    <w:qFormat/>
    <w:rPr>
      <w:kern w:val="2"/>
      <w:sz w:val="24"/>
      <w:szCs w:val="24"/>
    </w:rPr>
  </w:style>
  <w:style w:type="paragraph" w:customStyle="1" w:styleId="41">
    <w:name w:val="列出段落4"/>
    <w:basedOn w:val="a"/>
    <w:uiPriority w:val="99"/>
    <w:qFormat/>
    <w:pPr>
      <w:ind w:firstLine="420"/>
    </w:pPr>
    <w:rPr>
      <w:rFonts w:ascii="Calibri" w:hAnsi="Calibri"/>
    </w:rPr>
  </w:style>
  <w:style w:type="paragraph" w:customStyle="1" w:styleId="affe">
    <w:name w:val="方案正文"/>
    <w:basedOn w:val="a"/>
    <w:link w:val="afff"/>
    <w:qFormat/>
    <w:pPr>
      <w:ind w:firstLine="0"/>
    </w:pPr>
    <w:rPr>
      <w:rFonts w:cstheme="minorBidi"/>
    </w:rPr>
  </w:style>
  <w:style w:type="character" w:customStyle="1" w:styleId="afff">
    <w:name w:val="方案正文 字符"/>
    <w:basedOn w:val="a0"/>
    <w:link w:val="affe"/>
    <w:qFormat/>
    <w:rPr>
      <w:rFonts w:ascii="Times New Roman" w:eastAsia="宋体" w:hAnsi="Times New Roman"/>
      <w:kern w:val="2"/>
      <w:sz w:val="24"/>
      <w:szCs w:val="22"/>
    </w:rPr>
  </w:style>
  <w:style w:type="character" w:customStyle="1" w:styleId="Char11">
    <w:name w:val="纯文本 Char1"/>
    <w:uiPriority w:val="99"/>
    <w:semiHidden/>
    <w:qFormat/>
    <w:rPr>
      <w:rFonts w:ascii="宋体" w:eastAsia="宋体" w:hAnsi="Courier New" w:cs="Courier New"/>
      <w:kern w:val="2"/>
      <w:sz w:val="21"/>
      <w:szCs w:val="21"/>
    </w:rPr>
  </w:style>
  <w:style w:type="character" w:customStyle="1" w:styleId="fontstyle01">
    <w:name w:val="fontstyle01"/>
    <w:qFormat/>
    <w:rPr>
      <w:rFonts w:ascii="宋体" w:eastAsia="宋体" w:hAnsi="宋体" w:hint="eastAsia"/>
      <w:color w:val="000000"/>
      <w:sz w:val="24"/>
      <w:szCs w:val="24"/>
    </w:rPr>
  </w:style>
  <w:style w:type="character" w:customStyle="1" w:styleId="fontstyle11">
    <w:name w:val="fontstyle11"/>
    <w:basedOn w:val="a0"/>
    <w:qFormat/>
    <w:rPr>
      <w:rFonts w:ascii="Times New Roman" w:hAnsi="Times New Roman" w:cs="Times New Roman" w:hint="default"/>
      <w:color w:val="000000"/>
      <w:sz w:val="24"/>
      <w:szCs w:val="24"/>
    </w:rPr>
  </w:style>
  <w:style w:type="paragraph" w:customStyle="1" w:styleId="TOC2">
    <w:name w:val="TOC 标题2"/>
    <w:basedOn w:val="1"/>
    <w:next w:val="a"/>
    <w:uiPriority w:val="39"/>
    <w:unhideWhenUsed/>
    <w:qFormat/>
    <w:pPr>
      <w:keepLines/>
      <w:widowControl/>
      <w:numPr>
        <w:numId w:val="0"/>
      </w:numPr>
      <w:spacing w:before="240" w:line="259" w:lineRule="auto"/>
      <w:outlineLvl w:val="9"/>
    </w:pPr>
    <w:rPr>
      <w:rFonts w:asciiTheme="majorHAnsi" w:eastAsiaTheme="majorEastAsia" w:hAnsiTheme="majorHAnsi" w:cstheme="majorBidi"/>
      <w:b w:val="0"/>
      <w:color w:val="2E74B5" w:themeColor="accent1" w:themeShade="BF"/>
      <w:sz w:val="32"/>
      <w:szCs w:val="32"/>
    </w:rPr>
  </w:style>
  <w:style w:type="character" w:customStyle="1" w:styleId="fontstyle21">
    <w:name w:val="fontstyle21"/>
    <w:basedOn w:val="a0"/>
    <w:qFormat/>
    <w:rPr>
      <w:rFonts w:ascii="Times New Roman" w:hAnsi="Times New Roman" w:cs="Times New Roman" w:hint="default"/>
      <w:color w:val="000000"/>
      <w:sz w:val="24"/>
      <w:szCs w:val="24"/>
    </w:rPr>
  </w:style>
  <w:style w:type="table" w:customStyle="1" w:styleId="24">
    <w:name w:val="网格型2"/>
    <w:basedOn w:val="a1"/>
    <w:uiPriority w:val="59"/>
    <w:qFormat/>
    <w:rPr>
      <w:kern w:val="2"/>
      <w:sz w:val="21"/>
      <w:szCs w:val="22"/>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9">
    <w:name w:val="表内1"/>
    <w:basedOn w:val="a"/>
    <w:qFormat/>
    <w:pPr>
      <w:spacing w:line="240" w:lineRule="auto"/>
      <w:ind w:firstLineChars="0" w:firstLine="0"/>
      <w:jc w:val="center"/>
    </w:pPr>
    <w:rPr>
      <w:sz w:val="21"/>
      <w:szCs w:val="22"/>
    </w:rPr>
  </w:style>
  <w:style w:type="paragraph" w:customStyle="1" w:styleId="afff0">
    <w:name w:val="表格内容"/>
    <w:basedOn w:val="a"/>
    <w:uiPriority w:val="99"/>
    <w:unhideWhenUsed/>
    <w:qFormat/>
    <w:pPr>
      <w:spacing w:line="240" w:lineRule="auto"/>
      <w:ind w:firstLineChars="0" w:firstLine="0"/>
      <w:jc w:val="center"/>
    </w:pPr>
    <w:rPr>
      <w:rFonts w:ascii="Cambria" w:hAnsi="Cambria"/>
      <w:sz w:val="21"/>
      <w:szCs w:val="20"/>
    </w:rPr>
  </w:style>
  <w:style w:type="character" w:customStyle="1" w:styleId="font171">
    <w:name w:val="font171"/>
    <w:qFormat/>
    <w:rPr>
      <w:rFonts w:ascii="Times New Roman" w:hAnsi="Times New Roman" w:cs="Times New Roman" w:hint="default"/>
      <w:color w:val="000000"/>
      <w:sz w:val="22"/>
      <w:szCs w:val="22"/>
      <w:u w:val="none"/>
      <w:vertAlign w:val="superscript"/>
    </w:rPr>
  </w:style>
  <w:style w:type="character" w:customStyle="1" w:styleId="before1">
    <w:name w:val="before1"/>
    <w:basedOn w:val="a0"/>
    <w:qFormat/>
  </w:style>
  <w:style w:type="character" w:customStyle="1" w:styleId="font191">
    <w:name w:val="font191"/>
    <w:qFormat/>
    <w:rPr>
      <w:rFonts w:ascii="Times New Roman" w:hAnsi="Times New Roman" w:cs="Times New Roman" w:hint="default"/>
      <w:color w:val="000000"/>
      <w:sz w:val="21"/>
      <w:szCs w:val="21"/>
      <w:u w:val="none"/>
    </w:rPr>
  </w:style>
  <w:style w:type="character" w:customStyle="1" w:styleId="font151">
    <w:name w:val="font151"/>
    <w:qFormat/>
    <w:rPr>
      <w:rFonts w:ascii="Times New Roman" w:hAnsi="Times New Roman" w:cs="Times New Roman" w:hint="default"/>
      <w:color w:val="FF0000"/>
      <w:sz w:val="21"/>
      <w:szCs w:val="21"/>
      <w:u w:val="none"/>
    </w:rPr>
  </w:style>
  <w:style w:type="character" w:customStyle="1" w:styleId="skypepnhcontainer">
    <w:name w:val="skype_pnh_container"/>
    <w:qFormat/>
    <w:rPr>
      <w:vanish/>
    </w:rPr>
  </w:style>
  <w:style w:type="character" w:customStyle="1" w:styleId="font131">
    <w:name w:val="font131"/>
    <w:qFormat/>
    <w:rPr>
      <w:rFonts w:ascii="宋体" w:eastAsia="宋体" w:hAnsi="宋体" w:cs="宋体" w:hint="eastAsia"/>
      <w:color w:val="000000"/>
      <w:sz w:val="22"/>
      <w:szCs w:val="22"/>
      <w:u w:val="none"/>
      <w:vertAlign w:val="superscript"/>
    </w:rPr>
  </w:style>
  <w:style w:type="character" w:customStyle="1" w:styleId="email">
    <w:name w:val="email"/>
    <w:qFormat/>
    <w:rPr>
      <w:color w:val="000000"/>
    </w:rPr>
  </w:style>
  <w:style w:type="character" w:customStyle="1" w:styleId="sharethis2">
    <w:name w:val="sharethis2"/>
    <w:qFormat/>
    <w:rPr>
      <w:color w:val="000000"/>
    </w:rPr>
  </w:style>
  <w:style w:type="character" w:customStyle="1" w:styleId="nth-child2">
    <w:name w:val="nth-child(2)"/>
    <w:basedOn w:val="a0"/>
    <w:qFormat/>
  </w:style>
  <w:style w:type="character" w:customStyle="1" w:styleId="font101">
    <w:name w:val="font101"/>
    <w:qFormat/>
    <w:rPr>
      <w:rFonts w:ascii="宋体" w:eastAsia="宋体" w:hAnsi="宋体" w:cs="宋体" w:hint="eastAsia"/>
      <w:color w:val="000000"/>
      <w:sz w:val="21"/>
      <w:szCs w:val="21"/>
      <w:u w:val="none"/>
    </w:rPr>
  </w:style>
  <w:style w:type="character" w:customStyle="1" w:styleId="font111">
    <w:name w:val="font111"/>
    <w:qFormat/>
    <w:rPr>
      <w:rFonts w:ascii="宋体" w:eastAsia="宋体" w:hAnsi="宋体" w:cs="宋体" w:hint="eastAsia"/>
      <w:color w:val="243F61"/>
      <w:sz w:val="21"/>
      <w:szCs w:val="21"/>
      <w:u w:val="none"/>
    </w:rPr>
  </w:style>
  <w:style w:type="character" w:customStyle="1" w:styleId="Char12">
    <w:name w:val="副标题 Char1"/>
    <w:qFormat/>
    <w:rPr>
      <w:rFonts w:ascii="Cambria" w:eastAsia="宋体" w:hAnsi="Cambria" w:cs="Times New Roman"/>
      <w:b/>
      <w:bCs/>
      <w:kern w:val="28"/>
      <w:sz w:val="32"/>
      <w:szCs w:val="32"/>
    </w:rPr>
  </w:style>
  <w:style w:type="character" w:customStyle="1" w:styleId="font71">
    <w:name w:val="font71"/>
    <w:qFormat/>
    <w:rPr>
      <w:rFonts w:ascii="宋体" w:eastAsia="宋体" w:hAnsi="宋体" w:cs="宋体" w:hint="eastAsia"/>
      <w:color w:val="FF0000"/>
      <w:sz w:val="21"/>
      <w:szCs w:val="21"/>
      <w:u w:val="none"/>
    </w:rPr>
  </w:style>
  <w:style w:type="character" w:customStyle="1" w:styleId="jrnl">
    <w:name w:val="jrnl"/>
    <w:basedOn w:val="a0"/>
    <w:qFormat/>
  </w:style>
  <w:style w:type="character" w:customStyle="1" w:styleId="font01">
    <w:name w:val="font01"/>
    <w:qFormat/>
    <w:rPr>
      <w:rFonts w:ascii="宋体" w:eastAsia="宋体" w:hAnsi="宋体" w:cs="宋体" w:hint="eastAsia"/>
      <w:color w:val="FF0000"/>
      <w:sz w:val="24"/>
      <w:szCs w:val="24"/>
      <w:u w:val="none"/>
    </w:rPr>
  </w:style>
  <w:style w:type="character" w:customStyle="1" w:styleId="font231">
    <w:name w:val="font231"/>
    <w:qFormat/>
    <w:rPr>
      <w:rFonts w:ascii="宋体" w:eastAsia="宋体" w:hAnsi="宋体" w:cs="宋体" w:hint="eastAsia"/>
      <w:color w:val="000000"/>
      <w:sz w:val="21"/>
      <w:szCs w:val="21"/>
      <w:u w:val="none"/>
    </w:rPr>
  </w:style>
  <w:style w:type="character" w:customStyle="1" w:styleId="normaltext1">
    <w:name w:val="normaltext1"/>
    <w:basedOn w:val="a0"/>
    <w:qFormat/>
  </w:style>
  <w:style w:type="character" w:customStyle="1" w:styleId="font41">
    <w:name w:val="font41"/>
    <w:qFormat/>
    <w:rPr>
      <w:rFonts w:ascii="Times New Roman" w:hAnsi="Times New Roman" w:cs="Times New Roman" w:hint="default"/>
      <w:color w:val="000000"/>
      <w:sz w:val="21"/>
      <w:szCs w:val="21"/>
      <w:u w:val="none"/>
    </w:rPr>
  </w:style>
  <w:style w:type="character" w:customStyle="1" w:styleId="afff1">
    <w:name w:val="批注文字 字符"/>
    <w:uiPriority w:val="99"/>
    <w:qFormat/>
    <w:rPr>
      <w:rFonts w:ascii="Times New Roman" w:eastAsia="宋体" w:hAnsi="Times New Roman" w:cs="Times New Roman"/>
      <w:szCs w:val="24"/>
    </w:rPr>
  </w:style>
  <w:style w:type="character" w:customStyle="1" w:styleId="font91">
    <w:name w:val="font91"/>
    <w:qFormat/>
    <w:rPr>
      <w:rFonts w:ascii="Times New Roman" w:hAnsi="Times New Roman" w:cs="Times New Roman" w:hint="default"/>
      <w:color w:val="FF0000"/>
      <w:sz w:val="21"/>
      <w:szCs w:val="21"/>
      <w:u w:val="none"/>
    </w:rPr>
  </w:style>
  <w:style w:type="character" w:customStyle="1" w:styleId="skypepnhprintcontainer">
    <w:name w:val="skype_pnh_print_container"/>
    <w:basedOn w:val="a0"/>
    <w:qFormat/>
  </w:style>
  <w:style w:type="character" w:customStyle="1" w:styleId="font112">
    <w:name w:val="font112"/>
    <w:qFormat/>
    <w:rPr>
      <w:rFonts w:ascii="宋体" w:eastAsia="宋体" w:hAnsi="宋体" w:cs="宋体" w:hint="eastAsia"/>
      <w:color w:val="000000"/>
      <w:sz w:val="22"/>
      <w:szCs w:val="22"/>
      <w:u w:val="none"/>
    </w:rPr>
  </w:style>
  <w:style w:type="character" w:customStyle="1" w:styleId="font161">
    <w:name w:val="font161"/>
    <w:qFormat/>
    <w:rPr>
      <w:rFonts w:ascii="Times New Roman" w:hAnsi="Times New Roman" w:cs="Times New Roman" w:hint="default"/>
      <w:color w:val="000000"/>
      <w:sz w:val="21"/>
      <w:szCs w:val="21"/>
      <w:u w:val="none"/>
      <w:vertAlign w:val="subscript"/>
    </w:rPr>
  </w:style>
  <w:style w:type="character" w:customStyle="1" w:styleId="font141">
    <w:name w:val="font141"/>
    <w:qFormat/>
    <w:rPr>
      <w:rFonts w:ascii="宋体" w:eastAsia="宋体" w:hAnsi="宋体" w:cs="宋体" w:hint="eastAsia"/>
      <w:color w:val="000000"/>
      <w:sz w:val="21"/>
      <w:szCs w:val="21"/>
      <w:u w:val="none"/>
    </w:rPr>
  </w:style>
  <w:style w:type="paragraph" w:customStyle="1" w:styleId="Style2">
    <w:name w:val="_Style 2"/>
    <w:basedOn w:val="a"/>
    <w:qFormat/>
  </w:style>
  <w:style w:type="paragraph" w:customStyle="1" w:styleId="11111">
    <w:name w:val="列出段落11111"/>
    <w:basedOn w:val="a"/>
    <w:qFormat/>
    <w:pPr>
      <w:ind w:firstLine="420"/>
    </w:pPr>
    <w:rPr>
      <w:rFonts w:ascii="Calibri" w:hAnsi="Calibri"/>
    </w:rPr>
  </w:style>
  <w:style w:type="paragraph" w:customStyle="1" w:styleId="1111111">
    <w:name w:val="列出段落1111111"/>
    <w:basedOn w:val="a"/>
    <w:uiPriority w:val="34"/>
    <w:qFormat/>
    <w:pPr>
      <w:ind w:firstLine="420"/>
    </w:pPr>
    <w:rPr>
      <w:rFonts w:ascii="Calibri" w:hAnsi="Calibri"/>
      <w:szCs w:val="22"/>
    </w:rPr>
  </w:style>
  <w:style w:type="paragraph" w:customStyle="1" w:styleId="authortext">
    <w:name w:val="author_text"/>
    <w:basedOn w:val="a"/>
    <w:qFormat/>
    <w:pPr>
      <w:widowControl/>
      <w:jc w:val="left"/>
    </w:pPr>
    <w:rPr>
      <w:rFonts w:ascii="宋体" w:hAnsi="宋体" w:cs="宋体"/>
      <w:kern w:val="0"/>
    </w:rPr>
  </w:style>
  <w:style w:type="paragraph" w:customStyle="1" w:styleId="afff2">
    <w:name w:val="图、表"/>
    <w:qFormat/>
    <w:pPr>
      <w:spacing w:line="360" w:lineRule="auto"/>
      <w:jc w:val="center"/>
    </w:pPr>
    <w:rPr>
      <w:kern w:val="2"/>
      <w:sz w:val="24"/>
      <w:szCs w:val="21"/>
    </w:rPr>
  </w:style>
  <w:style w:type="paragraph" w:customStyle="1" w:styleId="111">
    <w:name w:val="列出段落111"/>
    <w:basedOn w:val="a"/>
    <w:qFormat/>
    <w:pPr>
      <w:ind w:firstLine="420"/>
    </w:pPr>
    <w:rPr>
      <w:rFonts w:ascii="Calibri" w:hAnsi="Calibri"/>
      <w:szCs w:val="22"/>
    </w:rPr>
  </w:style>
  <w:style w:type="paragraph" w:customStyle="1" w:styleId="111111">
    <w:name w:val="列出段落111111"/>
    <w:basedOn w:val="a"/>
    <w:uiPriority w:val="34"/>
    <w:qFormat/>
    <w:pPr>
      <w:ind w:firstLine="420"/>
    </w:pPr>
    <w:rPr>
      <w:rFonts w:ascii="Calibri" w:hAnsi="Calibri"/>
      <w:szCs w:val="22"/>
    </w:rPr>
  </w:style>
  <w:style w:type="paragraph" w:customStyle="1" w:styleId="level1paragraph">
    <w:name w:val="level 1 paragraph"/>
    <w:basedOn w:val="a"/>
    <w:qFormat/>
    <w:pPr>
      <w:widowControl/>
      <w:overflowPunct w:val="0"/>
      <w:autoSpaceDE w:val="0"/>
      <w:autoSpaceDN w:val="0"/>
      <w:adjustRightInd w:val="0"/>
      <w:spacing w:after="240"/>
      <w:ind w:firstLine="504"/>
      <w:jc w:val="left"/>
      <w:textAlignment w:val="baseline"/>
    </w:pPr>
    <w:rPr>
      <w:rFonts w:ascii="Calibri" w:hAnsi="Calibri"/>
      <w:kern w:val="0"/>
      <w:szCs w:val="20"/>
      <w:lang w:eastAsia="en-US"/>
    </w:rPr>
  </w:style>
  <w:style w:type="paragraph" w:customStyle="1" w:styleId="71">
    <w:name w:val="列出段落7"/>
    <w:basedOn w:val="a"/>
    <w:uiPriority w:val="99"/>
    <w:qFormat/>
    <w:pPr>
      <w:ind w:firstLine="420"/>
    </w:pPr>
    <w:rPr>
      <w:rFonts w:ascii="Calibri" w:hAnsi="Calibri"/>
    </w:rPr>
  </w:style>
  <w:style w:type="paragraph" w:customStyle="1" w:styleId="81">
    <w:name w:val="列出段落8"/>
    <w:basedOn w:val="a"/>
    <w:uiPriority w:val="99"/>
    <w:qFormat/>
    <w:pPr>
      <w:ind w:firstLine="420"/>
    </w:pPr>
    <w:rPr>
      <w:rFonts w:ascii="Calibri" w:hAnsi="Calibri"/>
    </w:rPr>
  </w:style>
  <w:style w:type="paragraph" w:customStyle="1" w:styleId="Charf7">
    <w:name w:val="Char"/>
    <w:basedOn w:val="a5"/>
    <w:uiPriority w:val="99"/>
    <w:semiHidden/>
    <w:qFormat/>
    <w:rPr>
      <w:rFonts w:ascii="Tahoma" w:hAnsi="Tahoma"/>
      <w:sz w:val="24"/>
    </w:rPr>
  </w:style>
  <w:style w:type="paragraph" w:customStyle="1" w:styleId="61">
    <w:name w:val="列出段落6"/>
    <w:basedOn w:val="a"/>
    <w:qFormat/>
    <w:pPr>
      <w:spacing w:line="240" w:lineRule="auto"/>
      <w:ind w:firstLine="420"/>
    </w:pPr>
    <w:rPr>
      <w:rFonts w:ascii="Calibri" w:hAnsi="Calibri"/>
      <w:sz w:val="21"/>
      <w:szCs w:val="22"/>
    </w:rPr>
  </w:style>
  <w:style w:type="paragraph" w:customStyle="1" w:styleId="310">
    <w:name w:val="列出段落31"/>
    <w:basedOn w:val="a"/>
    <w:uiPriority w:val="99"/>
    <w:qFormat/>
    <w:pPr>
      <w:ind w:firstLine="420"/>
    </w:pPr>
    <w:rPr>
      <w:rFonts w:ascii="Calibri" w:hAnsi="Calibri"/>
    </w:rPr>
  </w:style>
  <w:style w:type="paragraph" w:customStyle="1" w:styleId="1111">
    <w:name w:val="列出段落1111"/>
    <w:basedOn w:val="a"/>
    <w:qFormat/>
    <w:pPr>
      <w:ind w:firstLine="420"/>
    </w:pPr>
    <w:rPr>
      <w:rFonts w:ascii="Calibri" w:hAnsi="Calibri"/>
      <w:szCs w:val="22"/>
    </w:rPr>
  </w:style>
  <w:style w:type="character" w:customStyle="1" w:styleId="8Char">
    <w:name w:val="标题 8 Char"/>
    <w:link w:val="8"/>
    <w:uiPriority w:val="9"/>
    <w:qFormat/>
    <w:rPr>
      <w:rFonts w:ascii="Cambria" w:hAnsi="Cambria"/>
      <w:sz w:val="24"/>
      <w:szCs w:val="24"/>
    </w:rPr>
  </w:style>
  <w:style w:type="character" w:customStyle="1" w:styleId="9Char">
    <w:name w:val="标题 9 Char"/>
    <w:link w:val="9"/>
    <w:uiPriority w:val="9"/>
    <w:qFormat/>
    <w:rPr>
      <w:rFonts w:ascii="Cambria" w:hAnsi="Cambria"/>
      <w:szCs w:val="21"/>
    </w:rPr>
  </w:style>
  <w:style w:type="character" w:customStyle="1" w:styleId="Charc">
    <w:name w:val="脚注文本 Char"/>
    <w:link w:val="af1"/>
    <w:uiPriority w:val="99"/>
    <w:semiHidden/>
    <w:qFormat/>
    <w:rPr>
      <w:kern w:val="2"/>
      <w:sz w:val="18"/>
      <w:szCs w:val="18"/>
    </w:rPr>
  </w:style>
  <w:style w:type="character" w:customStyle="1" w:styleId="Char7">
    <w:name w:val="尾注文本 Char"/>
    <w:link w:val="ac"/>
    <w:uiPriority w:val="99"/>
    <w:semiHidden/>
    <w:qFormat/>
    <w:rPr>
      <w:kern w:val="2"/>
      <w:sz w:val="24"/>
      <w:szCs w:val="22"/>
    </w:rPr>
  </w:style>
  <w:style w:type="character" w:customStyle="1" w:styleId="Charb">
    <w:name w:val="副标题 Char"/>
    <w:link w:val="af0"/>
    <w:qFormat/>
    <w:rPr>
      <w:rFonts w:ascii="Calibri Light" w:hAnsi="Calibri Light"/>
      <w:b/>
      <w:bCs/>
      <w:kern w:val="28"/>
      <w:sz w:val="32"/>
      <w:szCs w:val="32"/>
    </w:rPr>
  </w:style>
  <w:style w:type="paragraph" w:customStyle="1" w:styleId="91">
    <w:name w:val="列出段落9"/>
    <w:basedOn w:val="a"/>
    <w:uiPriority w:val="99"/>
    <w:qFormat/>
    <w:pPr>
      <w:ind w:firstLine="420"/>
    </w:pPr>
    <w:rPr>
      <w:rFonts w:ascii="Calibri" w:hAnsi="Calibri"/>
      <w:szCs w:val="22"/>
    </w:rPr>
  </w:style>
  <w:style w:type="character" w:customStyle="1" w:styleId="25">
    <w:name w:val="不明显强调2"/>
    <w:uiPriority w:val="19"/>
    <w:qFormat/>
    <w:rPr>
      <w:i/>
      <w:iCs/>
      <w:color w:val="404040"/>
    </w:rPr>
  </w:style>
  <w:style w:type="paragraph" w:customStyle="1" w:styleId="TOC3">
    <w:name w:val="TOC 标题3"/>
    <w:basedOn w:val="1"/>
    <w:next w:val="a"/>
    <w:uiPriority w:val="39"/>
    <w:qFormat/>
    <w:pPr>
      <w:keepLines/>
      <w:widowControl/>
      <w:numPr>
        <w:numId w:val="0"/>
      </w:numPr>
      <w:adjustRightInd/>
      <w:snapToGrid/>
      <w:spacing w:before="240" w:line="259" w:lineRule="auto"/>
      <w:jc w:val="left"/>
      <w:outlineLvl w:val="9"/>
    </w:pPr>
    <w:rPr>
      <w:rFonts w:ascii="Cambria" w:hAnsi="Cambria"/>
      <w:color w:val="365F91"/>
      <w:sz w:val="32"/>
      <w:szCs w:val="32"/>
    </w:rPr>
  </w:style>
  <w:style w:type="paragraph" w:customStyle="1" w:styleId="afff3">
    <w:name w:val="表格标题"/>
    <w:basedOn w:val="a"/>
    <w:link w:val="Charf8"/>
    <w:qFormat/>
    <w:pPr>
      <w:ind w:firstLine="422"/>
      <w:jc w:val="center"/>
    </w:pPr>
    <w:rPr>
      <w:b/>
      <w:sz w:val="21"/>
      <w:szCs w:val="21"/>
    </w:rPr>
  </w:style>
  <w:style w:type="character" w:customStyle="1" w:styleId="Charf8">
    <w:name w:val="表格标题 Char"/>
    <w:basedOn w:val="a0"/>
    <w:link w:val="afff3"/>
    <w:qFormat/>
    <w:rPr>
      <w:b/>
      <w:kern w:val="2"/>
      <w:sz w:val="21"/>
      <w:szCs w:val="21"/>
    </w:rPr>
  </w:style>
  <w:style w:type="table" w:customStyle="1" w:styleId="33">
    <w:name w:val="网格型3"/>
    <w:basedOn w:val="a1"/>
    <w:qFormat/>
    <w:rPr>
      <w:rFonts w:asciiTheme="minorHAnsi" w:eastAsiaTheme="minorEastAsia" w:hAnsiTheme="minorHAnsi" w:cstheme="minorBid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42">
    <w:name w:val="网格型4"/>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53">
    <w:name w:val="网格型5"/>
    <w:basedOn w:val="a1"/>
    <w:qFormat/>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3.xm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24</Pages>
  <Words>3249</Words>
  <Characters>18525</Characters>
  <Application>Microsoft Office Word</Application>
  <DocSecurity>0</DocSecurity>
  <Lines>154</Lines>
  <Paragraphs>43</Paragraphs>
  <ScaleCrop>false</ScaleCrop>
  <Company/>
  <LinksUpToDate>false</LinksUpToDate>
  <CharactersWithSpaces>21731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吕海丽</dc:creator>
  <cp:lastModifiedBy>吕海丽</cp:lastModifiedBy>
  <cp:revision>68</cp:revision>
  <dcterms:created xsi:type="dcterms:W3CDTF">2020-02-28T21:40:00Z</dcterms:created>
  <dcterms:modified xsi:type="dcterms:W3CDTF">2020-07-31T06:51:00Z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ies>
</file>