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914D78" w14:textId="77777777" w:rsidR="008A173C" w:rsidRPr="00EC4CD8" w:rsidRDefault="001364F2" w:rsidP="00EC4CD8">
      <w:pPr>
        <w:ind w:firstLineChars="0" w:firstLine="0"/>
        <w:rPr>
          <w:b/>
          <w:bCs/>
          <w:color w:val="000000"/>
        </w:rPr>
      </w:pPr>
      <w:r w:rsidRPr="00EC4CD8">
        <w:rPr>
          <w:b/>
          <w:bCs/>
          <w:color w:val="000000"/>
        </w:rPr>
        <w:t>2.3.P.2.</w:t>
      </w:r>
      <w:r w:rsidRPr="00EC4CD8">
        <w:rPr>
          <w:b/>
          <w:bCs/>
          <w:color w:val="000000"/>
        </w:rPr>
        <w:t>产品开发</w:t>
      </w:r>
      <w:bookmarkStart w:id="0" w:name="_GoBack"/>
      <w:bookmarkEnd w:id="0"/>
    </w:p>
    <w:p w14:paraId="0155A5C0" w14:textId="5890E713" w:rsidR="008A173C" w:rsidRPr="00EC4CD8" w:rsidRDefault="001364F2" w:rsidP="00EC4CD8">
      <w:pPr>
        <w:pStyle w:val="1"/>
      </w:pPr>
      <w:r w:rsidRPr="00EC4CD8">
        <w:t>处方组成</w:t>
      </w:r>
    </w:p>
    <w:p w14:paraId="4DC47038" w14:textId="77777777" w:rsidR="008A173C" w:rsidRPr="00EC4CD8" w:rsidRDefault="001364F2" w:rsidP="00EC4CD8">
      <w:pPr>
        <w:ind w:firstLine="480"/>
        <w:rPr>
          <w:bCs/>
        </w:rPr>
      </w:pPr>
      <w:r w:rsidRPr="00EC4CD8">
        <w:rPr>
          <w:bCs/>
        </w:rPr>
        <w:t>经研究确定临床试验用样品处方如下表。</w:t>
      </w:r>
    </w:p>
    <w:tbl>
      <w:tblPr>
        <w:tblpPr w:leftFromText="180" w:rightFromText="180" w:vertAnchor="text" w:horzAnchor="margin" w:tblpXSpec="center" w:tblpY="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701"/>
        <w:gridCol w:w="1984"/>
        <w:gridCol w:w="2489"/>
      </w:tblGrid>
      <w:tr w:rsidR="008A173C" w:rsidRPr="00EC4CD8" w14:paraId="2031BC3E" w14:textId="77777777" w:rsidTr="00EC4CD8">
        <w:trPr>
          <w:trHeight w:hRule="exact" w:val="431"/>
        </w:trPr>
        <w:tc>
          <w:tcPr>
            <w:tcW w:w="1279" w:type="pct"/>
            <w:shd w:val="clear" w:color="auto" w:fill="auto"/>
            <w:vAlign w:val="center"/>
          </w:tcPr>
          <w:p w14:paraId="0411FA67" w14:textId="77777777" w:rsidR="008A173C" w:rsidRPr="00EC4CD8" w:rsidRDefault="001364F2" w:rsidP="00EC4CD8">
            <w:pPr>
              <w:pStyle w:val="13"/>
              <w:rPr>
                <w:b/>
              </w:rPr>
            </w:pPr>
            <w:r w:rsidRPr="00EC4CD8">
              <w:rPr>
                <w:b/>
              </w:rPr>
              <w:t>成分</w:t>
            </w:r>
          </w:p>
        </w:tc>
        <w:tc>
          <w:tcPr>
            <w:tcW w:w="1025" w:type="pct"/>
            <w:shd w:val="clear" w:color="auto" w:fill="auto"/>
            <w:vAlign w:val="center"/>
          </w:tcPr>
          <w:p w14:paraId="40BFE921" w14:textId="77777777" w:rsidR="008A173C" w:rsidRPr="00EC4CD8" w:rsidRDefault="001364F2" w:rsidP="00EC4CD8">
            <w:pPr>
              <w:pStyle w:val="13"/>
              <w:rPr>
                <w:b/>
              </w:rPr>
            </w:pPr>
            <w:r w:rsidRPr="00EC4CD8">
              <w:rPr>
                <w:b/>
              </w:rPr>
              <w:t>用量</w:t>
            </w:r>
            <w:r w:rsidRPr="00EC4CD8">
              <w:rPr>
                <w:b/>
              </w:rPr>
              <w:t>/</w:t>
            </w:r>
            <w:r w:rsidRPr="00EC4CD8">
              <w:rPr>
                <w:b/>
              </w:rPr>
              <w:t>瓶</w:t>
            </w:r>
          </w:p>
        </w:tc>
        <w:tc>
          <w:tcPr>
            <w:tcW w:w="1196" w:type="pct"/>
            <w:shd w:val="clear" w:color="auto" w:fill="auto"/>
            <w:vAlign w:val="center"/>
          </w:tcPr>
          <w:p w14:paraId="1D5F7B2B" w14:textId="77777777" w:rsidR="008A173C" w:rsidRPr="00EC4CD8" w:rsidRDefault="001364F2" w:rsidP="00EC4CD8">
            <w:pPr>
              <w:pStyle w:val="13"/>
              <w:rPr>
                <w:b/>
              </w:rPr>
            </w:pPr>
            <w:r w:rsidRPr="00EC4CD8">
              <w:rPr>
                <w:b/>
              </w:rPr>
              <w:t>作用</w:t>
            </w:r>
          </w:p>
        </w:tc>
        <w:tc>
          <w:tcPr>
            <w:tcW w:w="1500" w:type="pct"/>
            <w:shd w:val="clear" w:color="auto" w:fill="auto"/>
            <w:vAlign w:val="center"/>
          </w:tcPr>
          <w:p w14:paraId="7304F4D6" w14:textId="77777777" w:rsidR="008A173C" w:rsidRPr="00EC4CD8" w:rsidRDefault="001364F2" w:rsidP="00EC4CD8">
            <w:pPr>
              <w:pStyle w:val="13"/>
              <w:rPr>
                <w:b/>
              </w:rPr>
            </w:pPr>
            <w:r w:rsidRPr="00EC4CD8">
              <w:rPr>
                <w:b/>
              </w:rPr>
              <w:t>执行标准</w:t>
            </w:r>
          </w:p>
        </w:tc>
      </w:tr>
      <w:tr w:rsidR="008A173C" w:rsidRPr="00EC4CD8" w14:paraId="2CB826A7" w14:textId="77777777" w:rsidTr="00EC4CD8">
        <w:trPr>
          <w:trHeight w:hRule="exact" w:val="431"/>
        </w:trPr>
        <w:tc>
          <w:tcPr>
            <w:tcW w:w="1279" w:type="pct"/>
            <w:shd w:val="clear" w:color="auto" w:fill="auto"/>
            <w:vAlign w:val="center"/>
          </w:tcPr>
          <w:p w14:paraId="2F0F4BCC" w14:textId="77777777" w:rsidR="008A173C" w:rsidRPr="00EC4CD8" w:rsidRDefault="001364F2" w:rsidP="00EC4CD8">
            <w:pPr>
              <w:pStyle w:val="13"/>
            </w:pPr>
            <w:r w:rsidRPr="00EC4CD8">
              <w:t>TQB2858</w:t>
            </w:r>
            <w:r w:rsidRPr="00EC4CD8">
              <w:t>蛋白</w:t>
            </w:r>
          </w:p>
        </w:tc>
        <w:tc>
          <w:tcPr>
            <w:tcW w:w="1025" w:type="pct"/>
            <w:shd w:val="clear" w:color="auto" w:fill="auto"/>
            <w:vAlign w:val="center"/>
          </w:tcPr>
          <w:p w14:paraId="78DBB091" w14:textId="77777777" w:rsidR="008A173C" w:rsidRPr="00EC4CD8" w:rsidRDefault="001364F2" w:rsidP="00EC4CD8">
            <w:pPr>
              <w:pStyle w:val="13"/>
            </w:pPr>
            <w:r w:rsidRPr="00EC4CD8">
              <w:t>200mg</w:t>
            </w:r>
          </w:p>
        </w:tc>
        <w:tc>
          <w:tcPr>
            <w:tcW w:w="1196" w:type="pct"/>
            <w:shd w:val="clear" w:color="auto" w:fill="auto"/>
            <w:vAlign w:val="center"/>
          </w:tcPr>
          <w:p w14:paraId="1F119441" w14:textId="77777777" w:rsidR="008A173C" w:rsidRPr="00EC4CD8" w:rsidRDefault="001364F2" w:rsidP="00EC4CD8">
            <w:pPr>
              <w:pStyle w:val="13"/>
            </w:pPr>
            <w:r w:rsidRPr="00EC4CD8">
              <w:t>有效成分</w:t>
            </w:r>
          </w:p>
        </w:tc>
        <w:tc>
          <w:tcPr>
            <w:tcW w:w="1500" w:type="pct"/>
            <w:shd w:val="clear" w:color="auto" w:fill="auto"/>
            <w:vAlign w:val="center"/>
          </w:tcPr>
          <w:p w14:paraId="0071328C" w14:textId="77777777" w:rsidR="008A173C" w:rsidRPr="00EC4CD8" w:rsidRDefault="001364F2" w:rsidP="00EC4CD8">
            <w:pPr>
              <w:pStyle w:val="13"/>
            </w:pPr>
            <w:r w:rsidRPr="00EC4CD8">
              <w:t>内控标准</w:t>
            </w:r>
          </w:p>
          <w:p w14:paraId="11ACC96D" w14:textId="77777777" w:rsidR="008A173C" w:rsidRPr="00EC4CD8" w:rsidRDefault="008A173C" w:rsidP="00EC4CD8">
            <w:pPr>
              <w:pStyle w:val="13"/>
            </w:pPr>
          </w:p>
        </w:tc>
      </w:tr>
      <w:tr w:rsidR="008A173C" w:rsidRPr="00EC4CD8" w14:paraId="0E793CFD" w14:textId="77777777" w:rsidTr="00EC4CD8">
        <w:trPr>
          <w:trHeight w:hRule="exact" w:val="431"/>
        </w:trPr>
        <w:tc>
          <w:tcPr>
            <w:tcW w:w="1279" w:type="pct"/>
            <w:shd w:val="clear" w:color="auto" w:fill="auto"/>
            <w:vAlign w:val="center"/>
          </w:tcPr>
          <w:p w14:paraId="2FAFA1A8" w14:textId="77777777" w:rsidR="008A173C" w:rsidRPr="00EC4CD8" w:rsidRDefault="001364F2" w:rsidP="00EC4CD8">
            <w:pPr>
              <w:pStyle w:val="13"/>
            </w:pPr>
            <w:r w:rsidRPr="00EC4CD8">
              <w:t>组氨酸</w:t>
            </w:r>
          </w:p>
        </w:tc>
        <w:tc>
          <w:tcPr>
            <w:tcW w:w="1025" w:type="pct"/>
            <w:shd w:val="clear" w:color="auto" w:fill="auto"/>
            <w:vAlign w:val="center"/>
          </w:tcPr>
          <w:p w14:paraId="7FD98913" w14:textId="77777777" w:rsidR="008A173C" w:rsidRPr="00EC4CD8" w:rsidRDefault="001364F2" w:rsidP="00EC4CD8">
            <w:pPr>
              <w:pStyle w:val="13"/>
            </w:pPr>
            <w:r w:rsidRPr="00EC4CD8">
              <w:t>12.4mg</w:t>
            </w:r>
          </w:p>
        </w:tc>
        <w:tc>
          <w:tcPr>
            <w:tcW w:w="1196" w:type="pct"/>
            <w:shd w:val="clear" w:color="auto" w:fill="auto"/>
            <w:vAlign w:val="center"/>
          </w:tcPr>
          <w:p w14:paraId="576C9AB2" w14:textId="77777777" w:rsidR="008A173C" w:rsidRPr="00EC4CD8" w:rsidRDefault="001364F2" w:rsidP="00EC4CD8">
            <w:pPr>
              <w:pStyle w:val="13"/>
            </w:pPr>
            <w:r w:rsidRPr="00EC4CD8">
              <w:t>pH</w:t>
            </w:r>
            <w:r w:rsidRPr="00EC4CD8">
              <w:t>缓冲剂</w:t>
            </w:r>
          </w:p>
        </w:tc>
        <w:tc>
          <w:tcPr>
            <w:tcW w:w="1500" w:type="pct"/>
            <w:shd w:val="clear" w:color="auto" w:fill="auto"/>
            <w:vAlign w:val="center"/>
          </w:tcPr>
          <w:p w14:paraId="7C777966" w14:textId="77777777" w:rsidR="008A173C" w:rsidRPr="00EC4CD8" w:rsidRDefault="001364F2" w:rsidP="00EC4CD8">
            <w:pPr>
              <w:pStyle w:val="13"/>
            </w:pPr>
            <w:r w:rsidRPr="00EC4CD8">
              <w:t>内控标准</w:t>
            </w:r>
          </w:p>
        </w:tc>
      </w:tr>
      <w:tr w:rsidR="008A173C" w:rsidRPr="00EC4CD8" w14:paraId="1EA64D70" w14:textId="77777777" w:rsidTr="00EC4CD8">
        <w:trPr>
          <w:trHeight w:hRule="exact" w:val="431"/>
        </w:trPr>
        <w:tc>
          <w:tcPr>
            <w:tcW w:w="1279" w:type="pct"/>
            <w:shd w:val="clear" w:color="auto" w:fill="auto"/>
            <w:vAlign w:val="center"/>
          </w:tcPr>
          <w:p w14:paraId="5C255DFF" w14:textId="77777777" w:rsidR="008A173C" w:rsidRPr="00EC4CD8" w:rsidRDefault="001364F2" w:rsidP="00EC4CD8">
            <w:pPr>
              <w:pStyle w:val="13"/>
            </w:pPr>
            <w:r w:rsidRPr="00EC4CD8">
              <w:t>磷酸氢二钠</w:t>
            </w:r>
          </w:p>
        </w:tc>
        <w:tc>
          <w:tcPr>
            <w:tcW w:w="1025" w:type="pct"/>
            <w:shd w:val="clear" w:color="auto" w:fill="auto"/>
            <w:vAlign w:val="center"/>
          </w:tcPr>
          <w:p w14:paraId="2093E04C" w14:textId="77777777" w:rsidR="008A173C" w:rsidRPr="00EC4CD8" w:rsidRDefault="001364F2" w:rsidP="00EC4CD8">
            <w:pPr>
              <w:pStyle w:val="13"/>
            </w:pPr>
            <w:r w:rsidRPr="00EC4CD8">
              <w:t>20.01mg</w:t>
            </w:r>
          </w:p>
        </w:tc>
        <w:tc>
          <w:tcPr>
            <w:tcW w:w="1196" w:type="pct"/>
            <w:shd w:val="clear" w:color="auto" w:fill="auto"/>
            <w:vAlign w:val="center"/>
          </w:tcPr>
          <w:p w14:paraId="64108339" w14:textId="77777777" w:rsidR="008A173C" w:rsidRPr="00EC4CD8" w:rsidRDefault="001364F2" w:rsidP="00EC4CD8">
            <w:pPr>
              <w:pStyle w:val="13"/>
            </w:pPr>
            <w:r w:rsidRPr="00EC4CD8">
              <w:t>pH</w:t>
            </w:r>
            <w:r w:rsidRPr="00EC4CD8">
              <w:t>缓冲剂</w:t>
            </w:r>
          </w:p>
        </w:tc>
        <w:tc>
          <w:tcPr>
            <w:tcW w:w="1500" w:type="pct"/>
            <w:shd w:val="clear" w:color="auto" w:fill="auto"/>
            <w:vAlign w:val="center"/>
          </w:tcPr>
          <w:p w14:paraId="688703B6" w14:textId="77777777" w:rsidR="008A173C" w:rsidRPr="00EC4CD8" w:rsidRDefault="001364F2" w:rsidP="00EC4CD8">
            <w:pPr>
              <w:pStyle w:val="13"/>
            </w:pPr>
            <w:r w:rsidRPr="00EC4CD8">
              <w:t>内控标准</w:t>
            </w:r>
          </w:p>
        </w:tc>
      </w:tr>
      <w:tr w:rsidR="008A173C" w:rsidRPr="00EC4CD8" w14:paraId="233B93A5" w14:textId="77777777" w:rsidTr="00EC4CD8">
        <w:trPr>
          <w:trHeight w:hRule="exact" w:val="431"/>
        </w:trPr>
        <w:tc>
          <w:tcPr>
            <w:tcW w:w="1279" w:type="pct"/>
            <w:shd w:val="clear" w:color="auto" w:fill="auto"/>
            <w:vAlign w:val="center"/>
          </w:tcPr>
          <w:p w14:paraId="6CF57FE0" w14:textId="77777777" w:rsidR="008A173C" w:rsidRPr="00EC4CD8" w:rsidRDefault="001364F2" w:rsidP="00EC4CD8">
            <w:pPr>
              <w:pStyle w:val="13"/>
            </w:pPr>
            <w:r w:rsidRPr="00EC4CD8">
              <w:t>磷酸二氢钠</w:t>
            </w:r>
          </w:p>
        </w:tc>
        <w:tc>
          <w:tcPr>
            <w:tcW w:w="1025" w:type="pct"/>
            <w:shd w:val="clear" w:color="auto" w:fill="auto"/>
            <w:vAlign w:val="center"/>
          </w:tcPr>
          <w:p w14:paraId="2137AB70" w14:textId="77777777" w:rsidR="008A173C" w:rsidRPr="00EC4CD8" w:rsidRDefault="001364F2" w:rsidP="00EC4CD8">
            <w:pPr>
              <w:pStyle w:val="13"/>
            </w:pPr>
            <w:r w:rsidRPr="00EC4CD8">
              <w:t>3.33mg</w:t>
            </w:r>
          </w:p>
        </w:tc>
        <w:tc>
          <w:tcPr>
            <w:tcW w:w="1196" w:type="pct"/>
            <w:shd w:val="clear" w:color="auto" w:fill="auto"/>
            <w:vAlign w:val="center"/>
          </w:tcPr>
          <w:p w14:paraId="6FB8B34A" w14:textId="77777777" w:rsidR="008A173C" w:rsidRPr="00EC4CD8" w:rsidRDefault="001364F2" w:rsidP="00EC4CD8">
            <w:pPr>
              <w:pStyle w:val="13"/>
            </w:pPr>
            <w:r w:rsidRPr="00EC4CD8">
              <w:t>pH</w:t>
            </w:r>
            <w:r w:rsidRPr="00EC4CD8">
              <w:t>缓冲剂</w:t>
            </w:r>
          </w:p>
        </w:tc>
        <w:tc>
          <w:tcPr>
            <w:tcW w:w="1500" w:type="pct"/>
            <w:shd w:val="clear" w:color="auto" w:fill="auto"/>
            <w:vAlign w:val="center"/>
          </w:tcPr>
          <w:p w14:paraId="1BC3024A" w14:textId="77777777" w:rsidR="008A173C" w:rsidRPr="00EC4CD8" w:rsidRDefault="001364F2" w:rsidP="00EC4CD8">
            <w:pPr>
              <w:pStyle w:val="13"/>
            </w:pPr>
            <w:r w:rsidRPr="00EC4CD8">
              <w:t>内控标准</w:t>
            </w:r>
          </w:p>
        </w:tc>
      </w:tr>
      <w:tr w:rsidR="008A173C" w:rsidRPr="00EC4CD8" w14:paraId="2082D4E4" w14:textId="77777777" w:rsidTr="00AA77BE">
        <w:trPr>
          <w:trHeight w:hRule="exact" w:val="686"/>
        </w:trPr>
        <w:tc>
          <w:tcPr>
            <w:tcW w:w="1279" w:type="pct"/>
            <w:shd w:val="clear" w:color="auto" w:fill="auto"/>
            <w:vAlign w:val="center"/>
          </w:tcPr>
          <w:p w14:paraId="3F9BF4B6" w14:textId="77777777" w:rsidR="008A173C" w:rsidRPr="00EC4CD8" w:rsidRDefault="001364F2" w:rsidP="00EC4CD8">
            <w:pPr>
              <w:pStyle w:val="13"/>
            </w:pPr>
            <w:r w:rsidRPr="00EC4CD8">
              <w:t>蔗糖</w:t>
            </w:r>
          </w:p>
        </w:tc>
        <w:tc>
          <w:tcPr>
            <w:tcW w:w="1025" w:type="pct"/>
            <w:shd w:val="clear" w:color="auto" w:fill="auto"/>
            <w:vAlign w:val="center"/>
          </w:tcPr>
          <w:p w14:paraId="5D07C6CD" w14:textId="77777777" w:rsidR="008A173C" w:rsidRPr="00EC4CD8" w:rsidRDefault="001364F2" w:rsidP="00EC4CD8">
            <w:pPr>
              <w:pStyle w:val="13"/>
            </w:pPr>
            <w:r w:rsidRPr="00EC4CD8">
              <w:t>320mg</w:t>
            </w:r>
          </w:p>
        </w:tc>
        <w:tc>
          <w:tcPr>
            <w:tcW w:w="1196" w:type="pct"/>
            <w:shd w:val="clear" w:color="auto" w:fill="auto"/>
            <w:vAlign w:val="center"/>
          </w:tcPr>
          <w:p w14:paraId="0E629AC4" w14:textId="77777777" w:rsidR="008A173C" w:rsidRPr="00EC4CD8" w:rsidRDefault="001364F2" w:rsidP="00EC4CD8">
            <w:pPr>
              <w:pStyle w:val="13"/>
            </w:pPr>
            <w:r w:rsidRPr="00EC4CD8">
              <w:t>稳定剂，渗透压</w:t>
            </w:r>
          </w:p>
          <w:p w14:paraId="77D80114" w14:textId="77777777" w:rsidR="008A173C" w:rsidRPr="00EC4CD8" w:rsidRDefault="001364F2" w:rsidP="00EC4CD8">
            <w:pPr>
              <w:pStyle w:val="13"/>
            </w:pPr>
            <w:r w:rsidRPr="00EC4CD8">
              <w:t>调节剂</w:t>
            </w:r>
          </w:p>
        </w:tc>
        <w:tc>
          <w:tcPr>
            <w:tcW w:w="1500" w:type="pct"/>
            <w:shd w:val="clear" w:color="auto" w:fill="auto"/>
            <w:vAlign w:val="center"/>
          </w:tcPr>
          <w:p w14:paraId="34AE5F17" w14:textId="77777777" w:rsidR="008A173C" w:rsidRPr="00EC4CD8" w:rsidRDefault="001364F2" w:rsidP="00EC4CD8">
            <w:pPr>
              <w:pStyle w:val="13"/>
            </w:pPr>
            <w:r w:rsidRPr="00EC4CD8">
              <w:t>内控标准</w:t>
            </w:r>
          </w:p>
        </w:tc>
      </w:tr>
      <w:tr w:rsidR="008A173C" w:rsidRPr="00EC4CD8" w14:paraId="0AF65B30" w14:textId="77777777" w:rsidTr="00EC4CD8">
        <w:trPr>
          <w:trHeight w:hRule="exact" w:val="431"/>
        </w:trPr>
        <w:tc>
          <w:tcPr>
            <w:tcW w:w="1279" w:type="pct"/>
            <w:shd w:val="clear" w:color="auto" w:fill="auto"/>
            <w:vAlign w:val="center"/>
          </w:tcPr>
          <w:p w14:paraId="562DF902" w14:textId="77777777" w:rsidR="008A173C" w:rsidRPr="00EC4CD8" w:rsidRDefault="001364F2" w:rsidP="00EC4CD8">
            <w:pPr>
              <w:pStyle w:val="13"/>
            </w:pPr>
            <w:r w:rsidRPr="00EC4CD8">
              <w:t>聚山梨</w:t>
            </w:r>
            <w:proofErr w:type="gramStart"/>
            <w:r w:rsidRPr="00EC4CD8">
              <w:t>酯</w:t>
            </w:r>
            <w:proofErr w:type="gramEnd"/>
            <w:r w:rsidRPr="00EC4CD8">
              <w:t>80</w:t>
            </w:r>
          </w:p>
        </w:tc>
        <w:tc>
          <w:tcPr>
            <w:tcW w:w="1025" w:type="pct"/>
            <w:shd w:val="clear" w:color="auto" w:fill="auto"/>
            <w:vAlign w:val="center"/>
          </w:tcPr>
          <w:p w14:paraId="3CB694D3" w14:textId="77777777" w:rsidR="008A173C" w:rsidRPr="00EC4CD8" w:rsidRDefault="001364F2" w:rsidP="00EC4CD8">
            <w:pPr>
              <w:pStyle w:val="13"/>
            </w:pPr>
            <w:r w:rsidRPr="00EC4CD8">
              <w:t>0.8mg</w:t>
            </w:r>
          </w:p>
        </w:tc>
        <w:tc>
          <w:tcPr>
            <w:tcW w:w="1196" w:type="pct"/>
            <w:shd w:val="clear" w:color="auto" w:fill="auto"/>
            <w:vAlign w:val="center"/>
          </w:tcPr>
          <w:p w14:paraId="437826FD" w14:textId="77777777" w:rsidR="008A173C" w:rsidRPr="00EC4CD8" w:rsidRDefault="001364F2" w:rsidP="00EC4CD8">
            <w:pPr>
              <w:pStyle w:val="13"/>
            </w:pPr>
            <w:r w:rsidRPr="00EC4CD8">
              <w:t>稳定剂</w:t>
            </w:r>
          </w:p>
        </w:tc>
        <w:tc>
          <w:tcPr>
            <w:tcW w:w="1500" w:type="pct"/>
            <w:shd w:val="clear" w:color="auto" w:fill="auto"/>
            <w:vAlign w:val="center"/>
          </w:tcPr>
          <w:p w14:paraId="737C848F" w14:textId="77777777" w:rsidR="008A173C" w:rsidRPr="00EC4CD8" w:rsidRDefault="001364F2" w:rsidP="00EC4CD8">
            <w:pPr>
              <w:pStyle w:val="13"/>
            </w:pPr>
            <w:r w:rsidRPr="00EC4CD8">
              <w:t>内控标准</w:t>
            </w:r>
          </w:p>
        </w:tc>
      </w:tr>
      <w:tr w:rsidR="008A173C" w:rsidRPr="00EC4CD8" w14:paraId="5126D78C" w14:textId="77777777" w:rsidTr="00EC4CD8">
        <w:trPr>
          <w:trHeight w:hRule="exact" w:val="431"/>
        </w:trPr>
        <w:tc>
          <w:tcPr>
            <w:tcW w:w="1279" w:type="pct"/>
            <w:shd w:val="clear" w:color="auto" w:fill="auto"/>
            <w:vAlign w:val="center"/>
          </w:tcPr>
          <w:p w14:paraId="2814F005" w14:textId="77777777" w:rsidR="008A173C" w:rsidRPr="00EC4CD8" w:rsidRDefault="001364F2" w:rsidP="00EC4CD8">
            <w:pPr>
              <w:pStyle w:val="13"/>
            </w:pPr>
            <w:r w:rsidRPr="00EC4CD8">
              <w:t>注射用水</w:t>
            </w:r>
          </w:p>
        </w:tc>
        <w:tc>
          <w:tcPr>
            <w:tcW w:w="1025" w:type="pct"/>
            <w:shd w:val="clear" w:color="auto" w:fill="auto"/>
            <w:vAlign w:val="center"/>
          </w:tcPr>
          <w:p w14:paraId="4648B068" w14:textId="77777777" w:rsidR="008A173C" w:rsidRPr="00EC4CD8" w:rsidRDefault="001364F2" w:rsidP="00EC4CD8">
            <w:pPr>
              <w:pStyle w:val="13"/>
            </w:pPr>
            <w:r w:rsidRPr="00EC4CD8">
              <w:t>加至</w:t>
            </w:r>
            <w:r w:rsidRPr="00EC4CD8">
              <w:t>4ml</w:t>
            </w:r>
          </w:p>
        </w:tc>
        <w:tc>
          <w:tcPr>
            <w:tcW w:w="1196" w:type="pct"/>
            <w:shd w:val="clear" w:color="auto" w:fill="auto"/>
            <w:vAlign w:val="center"/>
          </w:tcPr>
          <w:p w14:paraId="6DA44F49" w14:textId="77777777" w:rsidR="008A173C" w:rsidRPr="00EC4CD8" w:rsidRDefault="001364F2" w:rsidP="00EC4CD8">
            <w:pPr>
              <w:pStyle w:val="13"/>
            </w:pPr>
            <w:r w:rsidRPr="00EC4CD8">
              <w:t>溶剂</w:t>
            </w:r>
          </w:p>
        </w:tc>
        <w:tc>
          <w:tcPr>
            <w:tcW w:w="1500" w:type="pct"/>
            <w:shd w:val="clear" w:color="auto" w:fill="auto"/>
            <w:vAlign w:val="center"/>
          </w:tcPr>
          <w:p w14:paraId="538284A0" w14:textId="77777777" w:rsidR="008A173C" w:rsidRPr="00EC4CD8" w:rsidRDefault="001364F2" w:rsidP="00EC4CD8">
            <w:pPr>
              <w:pStyle w:val="13"/>
            </w:pPr>
            <w:r w:rsidRPr="00EC4CD8">
              <w:t>内控标准</w:t>
            </w:r>
          </w:p>
        </w:tc>
      </w:tr>
    </w:tbl>
    <w:p w14:paraId="5A280580" w14:textId="77777777" w:rsidR="008A173C" w:rsidRPr="00EC4CD8" w:rsidRDefault="001364F2">
      <w:pPr>
        <w:ind w:firstLine="360"/>
        <w:rPr>
          <w:b/>
          <w:bCs/>
          <w:color w:val="000000"/>
          <w:sz w:val="18"/>
          <w:szCs w:val="18"/>
        </w:rPr>
      </w:pPr>
      <w:r w:rsidRPr="00EC4CD8">
        <w:rPr>
          <w:bCs/>
          <w:color w:val="000000"/>
          <w:sz w:val="18"/>
          <w:szCs w:val="18"/>
        </w:rPr>
        <w:t>注：产品</w:t>
      </w:r>
      <w:r w:rsidRPr="00EC4CD8">
        <w:rPr>
          <w:bCs/>
          <w:color w:val="000000"/>
          <w:sz w:val="18"/>
          <w:szCs w:val="18"/>
        </w:rPr>
        <w:t>pH</w:t>
      </w:r>
      <w:r w:rsidRPr="00EC4CD8">
        <w:rPr>
          <w:bCs/>
          <w:color w:val="000000"/>
          <w:sz w:val="18"/>
          <w:szCs w:val="18"/>
        </w:rPr>
        <w:t>值</w:t>
      </w:r>
      <w:r w:rsidRPr="00EC4CD8">
        <w:rPr>
          <w:bCs/>
          <w:color w:val="000000"/>
          <w:sz w:val="18"/>
          <w:szCs w:val="18"/>
        </w:rPr>
        <w:t>7.5±0.5</w:t>
      </w:r>
      <w:r w:rsidRPr="00EC4CD8">
        <w:rPr>
          <w:b/>
          <w:bCs/>
          <w:color w:val="000000"/>
          <w:sz w:val="18"/>
          <w:szCs w:val="18"/>
        </w:rPr>
        <w:t>。</w:t>
      </w:r>
    </w:p>
    <w:p w14:paraId="4C67F211" w14:textId="13E6B0E6" w:rsidR="008A173C" w:rsidRPr="00EC4CD8" w:rsidRDefault="001364F2" w:rsidP="00EC4CD8">
      <w:pPr>
        <w:pStyle w:val="1"/>
      </w:pPr>
      <w:r w:rsidRPr="00EC4CD8">
        <w:t>制剂</w:t>
      </w:r>
    </w:p>
    <w:p w14:paraId="4ABE4599" w14:textId="05EB7543" w:rsidR="008A173C" w:rsidRPr="00EC4CD8" w:rsidRDefault="001364F2" w:rsidP="00EC4CD8">
      <w:pPr>
        <w:pStyle w:val="2"/>
      </w:pPr>
      <w:r w:rsidRPr="00EC4CD8">
        <w:t>剂型与规格</w:t>
      </w:r>
    </w:p>
    <w:p w14:paraId="0080ED1B" w14:textId="03AA7D3A" w:rsidR="008A173C" w:rsidRPr="00EC4CD8" w:rsidRDefault="001364F2">
      <w:pPr>
        <w:ind w:firstLine="480"/>
        <w:rPr>
          <w:bCs/>
          <w:color w:val="000000"/>
        </w:rPr>
      </w:pPr>
      <w:r w:rsidRPr="00EC4CD8">
        <w:rPr>
          <w:bCs/>
          <w:color w:val="000000"/>
        </w:rPr>
        <w:t>本产品为一种全新序列的创新抗</w:t>
      </w:r>
      <w:r w:rsidRPr="00EC4CD8">
        <w:rPr>
          <w:bCs/>
          <w:color w:val="000000"/>
        </w:rPr>
        <w:t>PD-</w:t>
      </w:r>
      <w:proofErr w:type="spellStart"/>
      <w:r w:rsidRPr="00EC4CD8">
        <w:rPr>
          <w:bCs/>
          <w:color w:val="000000"/>
        </w:rPr>
        <w:t>Ll</w:t>
      </w:r>
      <w:proofErr w:type="spellEnd"/>
      <w:r w:rsidRPr="00EC4CD8">
        <w:rPr>
          <w:bCs/>
          <w:color w:val="000000"/>
        </w:rPr>
        <w:t>抗体</w:t>
      </w:r>
      <w:r w:rsidRPr="00EC4CD8">
        <w:rPr>
          <w:bCs/>
          <w:color w:val="000000"/>
        </w:rPr>
        <w:t>-TGFβ</w:t>
      </w:r>
      <w:r w:rsidR="00AA77BE">
        <w:rPr>
          <w:rFonts w:hint="eastAsia"/>
          <w:bCs/>
          <w:color w:val="000000"/>
        </w:rPr>
        <w:t>R</w:t>
      </w:r>
      <w:r w:rsidRPr="00EC4CD8">
        <w:rPr>
          <w:bCs/>
          <w:color w:val="000000"/>
        </w:rPr>
        <w:t>II</w:t>
      </w:r>
      <w:r w:rsidRPr="00EC4CD8">
        <w:rPr>
          <w:bCs/>
          <w:color w:val="000000"/>
        </w:rPr>
        <w:t>融合蛋白。本品能同时靶向</w:t>
      </w:r>
      <w:r w:rsidRPr="00EC4CD8">
        <w:rPr>
          <w:bCs/>
          <w:color w:val="000000"/>
        </w:rPr>
        <w:t>PD-L1</w:t>
      </w:r>
      <w:r w:rsidRPr="00EC4CD8">
        <w:rPr>
          <w:bCs/>
          <w:color w:val="000000"/>
        </w:rPr>
        <w:t>通路和</w:t>
      </w:r>
      <w:r w:rsidRPr="00EC4CD8">
        <w:rPr>
          <w:bCs/>
          <w:color w:val="000000"/>
        </w:rPr>
        <w:t>TGF-</w:t>
      </w:r>
      <w:r w:rsidR="00AA77BE" w:rsidRPr="00EC4CD8">
        <w:rPr>
          <w:bCs/>
          <w:color w:val="000000"/>
        </w:rPr>
        <w:t>β</w:t>
      </w:r>
      <w:r w:rsidRPr="00EC4CD8">
        <w:rPr>
          <w:bCs/>
          <w:color w:val="000000"/>
        </w:rPr>
        <w:t>通路，唤醒和恢复机体的抗肿瘤反应，从而起到控制肿瘤生长的效果。</w:t>
      </w:r>
      <w:r w:rsidRPr="00EC4CD8">
        <w:rPr>
          <w:bCs/>
          <w:color w:val="000000"/>
        </w:rPr>
        <w:t>M-7824</w:t>
      </w:r>
      <w:r w:rsidRPr="00EC4CD8">
        <w:rPr>
          <w:bCs/>
          <w:color w:val="000000"/>
        </w:rPr>
        <w:t>是由默克公司（</w:t>
      </w:r>
      <w:r w:rsidRPr="00EC4CD8">
        <w:rPr>
          <w:bCs/>
          <w:color w:val="000000"/>
        </w:rPr>
        <w:t xml:space="preserve">Merck </w:t>
      </w:r>
      <w:proofErr w:type="spellStart"/>
      <w:r w:rsidRPr="00EC4CD8">
        <w:rPr>
          <w:bCs/>
          <w:color w:val="000000"/>
        </w:rPr>
        <w:t>KGaA</w:t>
      </w:r>
      <w:proofErr w:type="spellEnd"/>
      <w:r w:rsidRPr="00EC4CD8">
        <w:rPr>
          <w:bCs/>
          <w:color w:val="000000"/>
        </w:rPr>
        <w:t>）开发的一种能同时靶向</w:t>
      </w:r>
      <w:r w:rsidRPr="00EC4CD8">
        <w:rPr>
          <w:bCs/>
          <w:color w:val="000000"/>
        </w:rPr>
        <w:t>PD-L1</w:t>
      </w:r>
      <w:r w:rsidRPr="00EC4CD8">
        <w:rPr>
          <w:bCs/>
          <w:color w:val="000000"/>
        </w:rPr>
        <w:t>通路和</w:t>
      </w:r>
      <w:r w:rsidRPr="00EC4CD8">
        <w:rPr>
          <w:bCs/>
          <w:color w:val="000000"/>
        </w:rPr>
        <w:t>TGF-β</w:t>
      </w:r>
      <w:proofErr w:type="gramStart"/>
      <w:r w:rsidRPr="00EC4CD8">
        <w:rPr>
          <w:bCs/>
          <w:color w:val="000000"/>
        </w:rPr>
        <w:t>通路双</w:t>
      </w:r>
      <w:proofErr w:type="gramEnd"/>
      <w:r w:rsidRPr="00EC4CD8">
        <w:rPr>
          <w:bCs/>
          <w:color w:val="000000"/>
        </w:rPr>
        <w:t>特异性融合蛋白。以</w:t>
      </w:r>
      <w:r w:rsidRPr="00EC4CD8">
        <w:rPr>
          <w:bCs/>
          <w:color w:val="000000"/>
        </w:rPr>
        <w:t>M7824</w:t>
      </w:r>
      <w:r w:rsidRPr="00EC4CD8">
        <w:rPr>
          <w:bCs/>
          <w:color w:val="000000"/>
        </w:rPr>
        <w:t>为关键词检索临床试验，已开展</w:t>
      </w:r>
      <w:r w:rsidRPr="00EC4CD8">
        <w:rPr>
          <w:bCs/>
          <w:color w:val="000000"/>
        </w:rPr>
        <w:t>32</w:t>
      </w:r>
      <w:r w:rsidRPr="00EC4CD8">
        <w:rPr>
          <w:bCs/>
          <w:color w:val="000000"/>
        </w:rPr>
        <w:t>项临床试验，其中主要的临床试验信息汇总如下：</w:t>
      </w:r>
    </w:p>
    <w:tbl>
      <w:tblPr>
        <w:tblStyle w:val="a8"/>
        <w:tblW w:w="5000" w:type="pct"/>
        <w:tblLook w:val="04A0" w:firstRow="1" w:lastRow="0" w:firstColumn="1" w:lastColumn="0" w:noHBand="0" w:noVBand="1"/>
      </w:tblPr>
      <w:tblGrid>
        <w:gridCol w:w="529"/>
        <w:gridCol w:w="1660"/>
        <w:gridCol w:w="1352"/>
        <w:gridCol w:w="1133"/>
        <w:gridCol w:w="851"/>
        <w:gridCol w:w="1133"/>
        <w:gridCol w:w="850"/>
        <w:gridCol w:w="788"/>
      </w:tblGrid>
      <w:tr w:rsidR="008A173C" w:rsidRPr="00EC4CD8" w14:paraId="56F1D086" w14:textId="77777777" w:rsidTr="00EC4CD8">
        <w:tc>
          <w:tcPr>
            <w:tcW w:w="318" w:type="pct"/>
            <w:vAlign w:val="center"/>
          </w:tcPr>
          <w:p w14:paraId="6D14D536" w14:textId="77777777" w:rsidR="008A173C" w:rsidRPr="00EC4CD8" w:rsidRDefault="001364F2" w:rsidP="00EC4CD8">
            <w:pPr>
              <w:pStyle w:val="13"/>
              <w:rPr>
                <w:b/>
              </w:rPr>
            </w:pPr>
            <w:r w:rsidRPr="00EC4CD8">
              <w:rPr>
                <w:b/>
              </w:rPr>
              <w:t>序号</w:t>
            </w:r>
          </w:p>
        </w:tc>
        <w:tc>
          <w:tcPr>
            <w:tcW w:w="1000" w:type="pct"/>
            <w:vAlign w:val="center"/>
          </w:tcPr>
          <w:p w14:paraId="53445F7E" w14:textId="77777777" w:rsidR="008A173C" w:rsidRPr="00EC4CD8" w:rsidRDefault="001364F2" w:rsidP="00EC4CD8">
            <w:pPr>
              <w:pStyle w:val="13"/>
              <w:rPr>
                <w:b/>
              </w:rPr>
            </w:pPr>
            <w:r w:rsidRPr="00EC4CD8">
              <w:rPr>
                <w:b/>
              </w:rPr>
              <w:t>临床试验号</w:t>
            </w:r>
          </w:p>
        </w:tc>
        <w:tc>
          <w:tcPr>
            <w:tcW w:w="815" w:type="pct"/>
            <w:vAlign w:val="center"/>
          </w:tcPr>
          <w:p w14:paraId="0110594B" w14:textId="77777777" w:rsidR="008A173C" w:rsidRPr="00EC4CD8" w:rsidRDefault="001364F2" w:rsidP="00EC4CD8">
            <w:pPr>
              <w:pStyle w:val="13"/>
              <w:rPr>
                <w:b/>
              </w:rPr>
            </w:pPr>
            <w:r w:rsidRPr="00EC4CD8">
              <w:rPr>
                <w:b/>
              </w:rPr>
              <w:t>用药方式</w:t>
            </w:r>
          </w:p>
        </w:tc>
        <w:tc>
          <w:tcPr>
            <w:tcW w:w="683" w:type="pct"/>
            <w:vAlign w:val="center"/>
          </w:tcPr>
          <w:p w14:paraId="6B3E30AA" w14:textId="77777777" w:rsidR="008A173C" w:rsidRPr="00EC4CD8" w:rsidRDefault="001364F2" w:rsidP="00EC4CD8">
            <w:pPr>
              <w:pStyle w:val="13"/>
              <w:rPr>
                <w:b/>
              </w:rPr>
            </w:pPr>
            <w:r w:rsidRPr="00EC4CD8">
              <w:rPr>
                <w:b/>
              </w:rPr>
              <w:t>适应症</w:t>
            </w:r>
          </w:p>
        </w:tc>
        <w:tc>
          <w:tcPr>
            <w:tcW w:w="513" w:type="pct"/>
            <w:vAlign w:val="center"/>
          </w:tcPr>
          <w:p w14:paraId="4BDDE038" w14:textId="77777777" w:rsidR="008A173C" w:rsidRPr="00EC4CD8" w:rsidRDefault="001364F2" w:rsidP="00EC4CD8">
            <w:pPr>
              <w:pStyle w:val="13"/>
              <w:rPr>
                <w:b/>
              </w:rPr>
            </w:pPr>
            <w:r w:rsidRPr="00EC4CD8">
              <w:rPr>
                <w:b/>
              </w:rPr>
              <w:t>临床</w:t>
            </w:r>
          </w:p>
          <w:p w14:paraId="19EFB078" w14:textId="77777777" w:rsidR="008A173C" w:rsidRPr="00EC4CD8" w:rsidRDefault="001364F2" w:rsidP="00EC4CD8">
            <w:pPr>
              <w:pStyle w:val="13"/>
              <w:rPr>
                <w:b/>
              </w:rPr>
            </w:pPr>
            <w:r w:rsidRPr="00EC4CD8">
              <w:rPr>
                <w:b/>
              </w:rPr>
              <w:t>阶段</w:t>
            </w:r>
          </w:p>
        </w:tc>
        <w:tc>
          <w:tcPr>
            <w:tcW w:w="683" w:type="pct"/>
            <w:vAlign w:val="center"/>
          </w:tcPr>
          <w:p w14:paraId="1B51A331" w14:textId="77777777" w:rsidR="008A173C" w:rsidRPr="00EC4CD8" w:rsidRDefault="001364F2" w:rsidP="00EC4CD8">
            <w:pPr>
              <w:pStyle w:val="13"/>
              <w:rPr>
                <w:b/>
              </w:rPr>
            </w:pPr>
            <w:r w:rsidRPr="00EC4CD8">
              <w:rPr>
                <w:b/>
              </w:rPr>
              <w:t>临床剂量</w:t>
            </w:r>
          </w:p>
        </w:tc>
        <w:tc>
          <w:tcPr>
            <w:tcW w:w="512" w:type="pct"/>
            <w:vAlign w:val="center"/>
          </w:tcPr>
          <w:p w14:paraId="25EE601A" w14:textId="77777777" w:rsidR="008A173C" w:rsidRPr="00EC4CD8" w:rsidRDefault="001364F2" w:rsidP="00EC4CD8">
            <w:pPr>
              <w:pStyle w:val="13"/>
              <w:rPr>
                <w:b/>
              </w:rPr>
            </w:pPr>
            <w:r w:rsidRPr="00EC4CD8">
              <w:rPr>
                <w:b/>
              </w:rPr>
              <w:t>给药</w:t>
            </w:r>
          </w:p>
          <w:p w14:paraId="44E97BFE" w14:textId="77777777" w:rsidR="008A173C" w:rsidRPr="00EC4CD8" w:rsidRDefault="001364F2" w:rsidP="00EC4CD8">
            <w:pPr>
              <w:pStyle w:val="13"/>
              <w:rPr>
                <w:b/>
              </w:rPr>
            </w:pPr>
            <w:r w:rsidRPr="00EC4CD8">
              <w:rPr>
                <w:b/>
              </w:rPr>
              <w:t>方式</w:t>
            </w:r>
          </w:p>
        </w:tc>
        <w:tc>
          <w:tcPr>
            <w:tcW w:w="475" w:type="pct"/>
            <w:vAlign w:val="center"/>
          </w:tcPr>
          <w:p w14:paraId="4C46A21A" w14:textId="77777777" w:rsidR="008A173C" w:rsidRPr="00EC4CD8" w:rsidRDefault="001364F2" w:rsidP="00EC4CD8">
            <w:pPr>
              <w:pStyle w:val="13"/>
              <w:rPr>
                <w:b/>
              </w:rPr>
            </w:pPr>
            <w:r w:rsidRPr="00EC4CD8">
              <w:rPr>
                <w:b/>
              </w:rPr>
              <w:t>给药</w:t>
            </w:r>
          </w:p>
          <w:p w14:paraId="4CC5AFB0" w14:textId="77777777" w:rsidR="008A173C" w:rsidRPr="00EC4CD8" w:rsidRDefault="001364F2" w:rsidP="00EC4CD8">
            <w:pPr>
              <w:pStyle w:val="13"/>
              <w:rPr>
                <w:b/>
              </w:rPr>
            </w:pPr>
            <w:r w:rsidRPr="00EC4CD8">
              <w:rPr>
                <w:b/>
              </w:rPr>
              <w:t>周期</w:t>
            </w:r>
          </w:p>
        </w:tc>
      </w:tr>
      <w:tr w:rsidR="008A173C" w:rsidRPr="00EC4CD8" w14:paraId="0A608FC5" w14:textId="77777777" w:rsidTr="00EC4CD8">
        <w:tc>
          <w:tcPr>
            <w:tcW w:w="318" w:type="pct"/>
            <w:vAlign w:val="center"/>
          </w:tcPr>
          <w:p w14:paraId="15D97980" w14:textId="77777777" w:rsidR="008A173C" w:rsidRPr="00EC4CD8" w:rsidRDefault="001364F2" w:rsidP="00EC4CD8">
            <w:pPr>
              <w:pStyle w:val="13"/>
            </w:pPr>
            <w:r w:rsidRPr="00EC4CD8">
              <w:t>1</w:t>
            </w:r>
          </w:p>
        </w:tc>
        <w:tc>
          <w:tcPr>
            <w:tcW w:w="1000" w:type="pct"/>
            <w:vAlign w:val="center"/>
          </w:tcPr>
          <w:p w14:paraId="5316EEA7" w14:textId="77777777" w:rsidR="008A173C" w:rsidRPr="00EC4CD8" w:rsidRDefault="001364F2" w:rsidP="00EC4CD8">
            <w:pPr>
              <w:pStyle w:val="13"/>
            </w:pPr>
            <w:r w:rsidRPr="00EC4CD8">
              <w:t>CTR20190305</w:t>
            </w:r>
          </w:p>
        </w:tc>
        <w:tc>
          <w:tcPr>
            <w:tcW w:w="815" w:type="pct"/>
            <w:vAlign w:val="center"/>
          </w:tcPr>
          <w:p w14:paraId="31CE5DA0" w14:textId="77777777" w:rsidR="008A173C" w:rsidRPr="00EC4CD8" w:rsidRDefault="001364F2" w:rsidP="00EC4CD8">
            <w:pPr>
              <w:pStyle w:val="13"/>
            </w:pPr>
            <w:r w:rsidRPr="00EC4CD8">
              <w:t>单药</w:t>
            </w:r>
          </w:p>
        </w:tc>
        <w:tc>
          <w:tcPr>
            <w:tcW w:w="683" w:type="pct"/>
            <w:vAlign w:val="center"/>
          </w:tcPr>
          <w:p w14:paraId="54EA9E9D" w14:textId="77777777" w:rsidR="008A173C" w:rsidRPr="00EC4CD8" w:rsidRDefault="001364F2" w:rsidP="00EC4CD8">
            <w:pPr>
              <w:pStyle w:val="13"/>
            </w:pPr>
            <w:r w:rsidRPr="00EC4CD8">
              <w:t>非小细胞肺癌</w:t>
            </w:r>
          </w:p>
        </w:tc>
        <w:tc>
          <w:tcPr>
            <w:tcW w:w="513" w:type="pct"/>
            <w:vAlign w:val="center"/>
          </w:tcPr>
          <w:p w14:paraId="47D3BE8F" w14:textId="77777777" w:rsidR="008A173C" w:rsidRPr="00EC4CD8" w:rsidRDefault="001364F2" w:rsidP="00EC4CD8">
            <w:pPr>
              <w:pStyle w:val="13"/>
            </w:pPr>
            <w:r w:rsidRPr="00EC4CD8">
              <w:rPr>
                <w:rFonts w:ascii="宋体" w:hAnsi="宋体" w:cs="宋体" w:hint="eastAsia"/>
              </w:rPr>
              <w:t>Ⅲ</w:t>
            </w:r>
          </w:p>
        </w:tc>
        <w:tc>
          <w:tcPr>
            <w:tcW w:w="683" w:type="pct"/>
            <w:vAlign w:val="center"/>
          </w:tcPr>
          <w:p w14:paraId="21423F67" w14:textId="77777777" w:rsidR="008A173C" w:rsidRPr="00EC4CD8" w:rsidRDefault="001364F2" w:rsidP="00EC4CD8">
            <w:pPr>
              <w:pStyle w:val="13"/>
            </w:pPr>
            <w:r w:rsidRPr="00EC4CD8">
              <w:t>1200mg</w:t>
            </w:r>
          </w:p>
        </w:tc>
        <w:tc>
          <w:tcPr>
            <w:tcW w:w="512" w:type="pct"/>
            <w:vAlign w:val="center"/>
          </w:tcPr>
          <w:p w14:paraId="058728E4" w14:textId="77777777" w:rsidR="008A173C" w:rsidRPr="00EC4CD8" w:rsidRDefault="001364F2" w:rsidP="00EC4CD8">
            <w:pPr>
              <w:pStyle w:val="13"/>
            </w:pPr>
            <w:r w:rsidRPr="00EC4CD8">
              <w:t>静脉</w:t>
            </w:r>
          </w:p>
          <w:p w14:paraId="2D385778" w14:textId="77777777" w:rsidR="008A173C" w:rsidRPr="00EC4CD8" w:rsidRDefault="001364F2" w:rsidP="00EC4CD8">
            <w:pPr>
              <w:pStyle w:val="13"/>
            </w:pPr>
            <w:r w:rsidRPr="00EC4CD8">
              <w:t>滴注</w:t>
            </w:r>
          </w:p>
        </w:tc>
        <w:tc>
          <w:tcPr>
            <w:tcW w:w="475" w:type="pct"/>
            <w:vAlign w:val="center"/>
          </w:tcPr>
          <w:p w14:paraId="6580699D" w14:textId="77777777" w:rsidR="008A173C" w:rsidRPr="00EC4CD8" w:rsidRDefault="001364F2" w:rsidP="00EC4CD8">
            <w:pPr>
              <w:pStyle w:val="13"/>
            </w:pPr>
            <w:r w:rsidRPr="00EC4CD8">
              <w:t>两周</w:t>
            </w:r>
          </w:p>
        </w:tc>
      </w:tr>
      <w:tr w:rsidR="008A173C" w:rsidRPr="00EC4CD8" w14:paraId="54137AC2" w14:textId="77777777" w:rsidTr="00EC4CD8">
        <w:tc>
          <w:tcPr>
            <w:tcW w:w="318" w:type="pct"/>
            <w:vAlign w:val="center"/>
          </w:tcPr>
          <w:p w14:paraId="357822FA" w14:textId="77777777" w:rsidR="008A173C" w:rsidRPr="00EC4CD8" w:rsidRDefault="001364F2" w:rsidP="00EC4CD8">
            <w:pPr>
              <w:pStyle w:val="13"/>
            </w:pPr>
            <w:r w:rsidRPr="00EC4CD8">
              <w:t>2</w:t>
            </w:r>
          </w:p>
        </w:tc>
        <w:tc>
          <w:tcPr>
            <w:tcW w:w="1000" w:type="pct"/>
            <w:vAlign w:val="center"/>
          </w:tcPr>
          <w:p w14:paraId="5CE2A351" w14:textId="77777777" w:rsidR="008A173C" w:rsidRPr="00EC4CD8" w:rsidRDefault="001364F2" w:rsidP="00EC4CD8">
            <w:pPr>
              <w:pStyle w:val="13"/>
            </w:pPr>
            <w:r w:rsidRPr="00EC4CD8">
              <w:t>NCT04066491</w:t>
            </w:r>
          </w:p>
        </w:tc>
        <w:tc>
          <w:tcPr>
            <w:tcW w:w="815" w:type="pct"/>
            <w:vAlign w:val="center"/>
          </w:tcPr>
          <w:p w14:paraId="7DA033BD" w14:textId="77777777" w:rsidR="008A173C" w:rsidRPr="00EC4CD8" w:rsidRDefault="001364F2" w:rsidP="00EC4CD8">
            <w:pPr>
              <w:pStyle w:val="13"/>
            </w:pPr>
            <w:r w:rsidRPr="00EC4CD8">
              <w:t>联合</w:t>
            </w:r>
          </w:p>
          <w:p w14:paraId="05EDC749" w14:textId="77777777" w:rsidR="008A173C" w:rsidRPr="00EC4CD8" w:rsidRDefault="001364F2" w:rsidP="00EC4CD8">
            <w:pPr>
              <w:pStyle w:val="13"/>
            </w:pPr>
            <w:proofErr w:type="gramStart"/>
            <w:r w:rsidRPr="00EC4CD8">
              <w:t>吉西他滨</w:t>
            </w:r>
            <w:proofErr w:type="gramEnd"/>
          </w:p>
        </w:tc>
        <w:tc>
          <w:tcPr>
            <w:tcW w:w="683" w:type="pct"/>
            <w:vAlign w:val="center"/>
          </w:tcPr>
          <w:p w14:paraId="0E02E51C" w14:textId="77777777" w:rsidR="008A173C" w:rsidRPr="00EC4CD8" w:rsidRDefault="001364F2" w:rsidP="00EC4CD8">
            <w:pPr>
              <w:pStyle w:val="13"/>
            </w:pPr>
            <w:r w:rsidRPr="00EC4CD8">
              <w:t>胆道癌</w:t>
            </w:r>
          </w:p>
        </w:tc>
        <w:tc>
          <w:tcPr>
            <w:tcW w:w="513" w:type="pct"/>
            <w:vAlign w:val="center"/>
          </w:tcPr>
          <w:p w14:paraId="201C0F62" w14:textId="77777777" w:rsidR="008A173C" w:rsidRPr="00EC4CD8" w:rsidRDefault="001364F2" w:rsidP="00EC4CD8">
            <w:pPr>
              <w:pStyle w:val="13"/>
            </w:pPr>
            <w:r w:rsidRPr="00EC4CD8">
              <w:rPr>
                <w:rFonts w:ascii="宋体" w:hAnsi="宋体" w:cs="宋体" w:hint="eastAsia"/>
              </w:rPr>
              <w:t>Ⅱ</w:t>
            </w:r>
            <w:r w:rsidRPr="00EC4CD8">
              <w:t>/</w:t>
            </w:r>
            <w:r w:rsidRPr="00EC4CD8">
              <w:rPr>
                <w:rFonts w:ascii="宋体" w:hAnsi="宋体" w:cs="宋体" w:hint="eastAsia"/>
              </w:rPr>
              <w:t>Ⅲ</w:t>
            </w:r>
          </w:p>
        </w:tc>
        <w:tc>
          <w:tcPr>
            <w:tcW w:w="683" w:type="pct"/>
            <w:vAlign w:val="center"/>
          </w:tcPr>
          <w:p w14:paraId="6F86DC85" w14:textId="77777777" w:rsidR="008A173C" w:rsidRPr="00EC4CD8" w:rsidRDefault="001364F2" w:rsidP="00EC4CD8">
            <w:pPr>
              <w:pStyle w:val="13"/>
            </w:pPr>
            <w:r w:rsidRPr="00EC4CD8">
              <w:t>2400mg</w:t>
            </w:r>
          </w:p>
        </w:tc>
        <w:tc>
          <w:tcPr>
            <w:tcW w:w="512" w:type="pct"/>
            <w:vAlign w:val="center"/>
          </w:tcPr>
          <w:p w14:paraId="23C6C3D1" w14:textId="77777777" w:rsidR="008A173C" w:rsidRPr="00EC4CD8" w:rsidRDefault="001364F2" w:rsidP="00EC4CD8">
            <w:pPr>
              <w:pStyle w:val="13"/>
            </w:pPr>
            <w:r w:rsidRPr="00EC4CD8">
              <w:t>静脉</w:t>
            </w:r>
          </w:p>
          <w:p w14:paraId="1B52F92D" w14:textId="77777777" w:rsidR="008A173C" w:rsidRPr="00EC4CD8" w:rsidRDefault="001364F2" w:rsidP="00EC4CD8">
            <w:pPr>
              <w:pStyle w:val="13"/>
            </w:pPr>
            <w:r w:rsidRPr="00EC4CD8">
              <w:t>滴注</w:t>
            </w:r>
          </w:p>
        </w:tc>
        <w:tc>
          <w:tcPr>
            <w:tcW w:w="475" w:type="pct"/>
            <w:vAlign w:val="center"/>
          </w:tcPr>
          <w:p w14:paraId="592DFB6D" w14:textId="77777777" w:rsidR="008A173C" w:rsidRPr="00EC4CD8" w:rsidRDefault="001364F2" w:rsidP="00EC4CD8">
            <w:pPr>
              <w:pStyle w:val="13"/>
            </w:pPr>
            <w:r w:rsidRPr="00EC4CD8">
              <w:t>三周</w:t>
            </w:r>
          </w:p>
        </w:tc>
      </w:tr>
      <w:tr w:rsidR="008A173C" w:rsidRPr="00EC4CD8" w14:paraId="42D7134C" w14:textId="77777777" w:rsidTr="00EC4CD8">
        <w:tc>
          <w:tcPr>
            <w:tcW w:w="318" w:type="pct"/>
            <w:vAlign w:val="center"/>
          </w:tcPr>
          <w:p w14:paraId="0A594F7A" w14:textId="77777777" w:rsidR="008A173C" w:rsidRPr="00EC4CD8" w:rsidRDefault="001364F2" w:rsidP="00EC4CD8">
            <w:pPr>
              <w:pStyle w:val="13"/>
            </w:pPr>
            <w:r w:rsidRPr="00EC4CD8">
              <w:t>3</w:t>
            </w:r>
          </w:p>
        </w:tc>
        <w:tc>
          <w:tcPr>
            <w:tcW w:w="1000" w:type="pct"/>
            <w:vAlign w:val="center"/>
          </w:tcPr>
          <w:p w14:paraId="1F4ABD7C" w14:textId="77777777" w:rsidR="008A173C" w:rsidRPr="00EC4CD8" w:rsidRDefault="001364F2" w:rsidP="00EC4CD8">
            <w:pPr>
              <w:pStyle w:val="13"/>
            </w:pPr>
            <w:r w:rsidRPr="00EC4CD8">
              <w:t>NCT04417660</w:t>
            </w:r>
          </w:p>
        </w:tc>
        <w:tc>
          <w:tcPr>
            <w:tcW w:w="815" w:type="pct"/>
            <w:vAlign w:val="center"/>
          </w:tcPr>
          <w:p w14:paraId="11540070" w14:textId="77777777" w:rsidR="008A173C" w:rsidRPr="00EC4CD8" w:rsidRDefault="001364F2" w:rsidP="00EC4CD8">
            <w:pPr>
              <w:pStyle w:val="13"/>
            </w:pPr>
            <w:r w:rsidRPr="00EC4CD8">
              <w:t>单药</w:t>
            </w:r>
          </w:p>
        </w:tc>
        <w:tc>
          <w:tcPr>
            <w:tcW w:w="683" w:type="pct"/>
            <w:vAlign w:val="center"/>
          </w:tcPr>
          <w:p w14:paraId="5EA1799D" w14:textId="77777777" w:rsidR="008A173C" w:rsidRPr="00EC4CD8" w:rsidRDefault="001364F2" w:rsidP="00EC4CD8">
            <w:pPr>
              <w:pStyle w:val="13"/>
            </w:pPr>
            <w:r w:rsidRPr="00EC4CD8">
              <w:t>胸腺瘤</w:t>
            </w:r>
          </w:p>
        </w:tc>
        <w:tc>
          <w:tcPr>
            <w:tcW w:w="513" w:type="pct"/>
            <w:vAlign w:val="center"/>
          </w:tcPr>
          <w:p w14:paraId="73C36D53" w14:textId="77777777" w:rsidR="008A173C" w:rsidRPr="00EC4CD8" w:rsidRDefault="001364F2" w:rsidP="00EC4CD8">
            <w:pPr>
              <w:pStyle w:val="13"/>
            </w:pPr>
            <w:r w:rsidRPr="00EC4CD8">
              <w:rPr>
                <w:rFonts w:ascii="宋体" w:hAnsi="宋体" w:cs="宋体" w:hint="eastAsia"/>
              </w:rPr>
              <w:t>Ⅱ</w:t>
            </w:r>
          </w:p>
        </w:tc>
        <w:tc>
          <w:tcPr>
            <w:tcW w:w="683" w:type="pct"/>
            <w:vAlign w:val="center"/>
          </w:tcPr>
          <w:p w14:paraId="2B45FB92" w14:textId="77777777" w:rsidR="008A173C" w:rsidRPr="00EC4CD8" w:rsidRDefault="001364F2" w:rsidP="00EC4CD8">
            <w:pPr>
              <w:pStyle w:val="13"/>
            </w:pPr>
            <w:r w:rsidRPr="00EC4CD8">
              <w:t>1200mg</w:t>
            </w:r>
          </w:p>
        </w:tc>
        <w:tc>
          <w:tcPr>
            <w:tcW w:w="512" w:type="pct"/>
            <w:vAlign w:val="center"/>
          </w:tcPr>
          <w:p w14:paraId="36D0D19A" w14:textId="77777777" w:rsidR="008A173C" w:rsidRPr="00EC4CD8" w:rsidRDefault="001364F2" w:rsidP="00EC4CD8">
            <w:pPr>
              <w:pStyle w:val="13"/>
            </w:pPr>
            <w:r w:rsidRPr="00EC4CD8">
              <w:t>静脉</w:t>
            </w:r>
          </w:p>
          <w:p w14:paraId="0405D851" w14:textId="77777777" w:rsidR="008A173C" w:rsidRPr="00EC4CD8" w:rsidRDefault="001364F2" w:rsidP="00EC4CD8">
            <w:pPr>
              <w:pStyle w:val="13"/>
            </w:pPr>
            <w:r w:rsidRPr="00EC4CD8">
              <w:t>滴注</w:t>
            </w:r>
          </w:p>
        </w:tc>
        <w:tc>
          <w:tcPr>
            <w:tcW w:w="475" w:type="pct"/>
            <w:vAlign w:val="center"/>
          </w:tcPr>
          <w:p w14:paraId="6F4846F5" w14:textId="77777777" w:rsidR="008A173C" w:rsidRPr="00EC4CD8" w:rsidRDefault="001364F2" w:rsidP="00EC4CD8">
            <w:pPr>
              <w:pStyle w:val="13"/>
            </w:pPr>
            <w:r w:rsidRPr="00EC4CD8">
              <w:t>两周</w:t>
            </w:r>
          </w:p>
        </w:tc>
      </w:tr>
      <w:tr w:rsidR="008A173C" w:rsidRPr="00EC4CD8" w14:paraId="1E2953B0" w14:textId="77777777" w:rsidTr="00EC4CD8">
        <w:tc>
          <w:tcPr>
            <w:tcW w:w="318" w:type="pct"/>
            <w:vAlign w:val="center"/>
          </w:tcPr>
          <w:p w14:paraId="500C32D5" w14:textId="77777777" w:rsidR="008A173C" w:rsidRPr="00EC4CD8" w:rsidRDefault="001364F2" w:rsidP="00EC4CD8">
            <w:pPr>
              <w:pStyle w:val="13"/>
            </w:pPr>
            <w:r w:rsidRPr="00EC4CD8">
              <w:t>4</w:t>
            </w:r>
          </w:p>
        </w:tc>
        <w:tc>
          <w:tcPr>
            <w:tcW w:w="1000" w:type="pct"/>
            <w:vAlign w:val="center"/>
          </w:tcPr>
          <w:p w14:paraId="7F07089D" w14:textId="77777777" w:rsidR="008A173C" w:rsidRPr="00EC4CD8" w:rsidRDefault="001364F2" w:rsidP="00EC4CD8">
            <w:pPr>
              <w:pStyle w:val="13"/>
            </w:pPr>
            <w:r w:rsidRPr="00EC4CD8">
              <w:t>NCT03554473</w:t>
            </w:r>
          </w:p>
        </w:tc>
        <w:tc>
          <w:tcPr>
            <w:tcW w:w="815" w:type="pct"/>
            <w:vAlign w:val="center"/>
          </w:tcPr>
          <w:p w14:paraId="4BE27D2C" w14:textId="77777777" w:rsidR="008A173C" w:rsidRPr="00EC4CD8" w:rsidRDefault="001364F2" w:rsidP="00EC4CD8">
            <w:pPr>
              <w:pStyle w:val="13"/>
            </w:pPr>
            <w:r w:rsidRPr="00EC4CD8">
              <w:t>联合</w:t>
            </w:r>
          </w:p>
          <w:p w14:paraId="4AE8F0DA" w14:textId="77777777" w:rsidR="008A173C" w:rsidRPr="00EC4CD8" w:rsidRDefault="001364F2" w:rsidP="00EC4CD8">
            <w:pPr>
              <w:pStyle w:val="13"/>
            </w:pPr>
            <w:r w:rsidRPr="00EC4CD8">
              <w:t>拓扑</w:t>
            </w:r>
            <w:proofErr w:type="gramStart"/>
            <w:r w:rsidRPr="00EC4CD8">
              <w:t>替康或</w:t>
            </w:r>
            <w:proofErr w:type="gramEnd"/>
            <w:r w:rsidRPr="00EC4CD8">
              <w:t>替莫</w:t>
            </w:r>
            <w:proofErr w:type="gramStart"/>
            <w:r w:rsidRPr="00EC4CD8">
              <w:t>唑</w:t>
            </w:r>
            <w:proofErr w:type="gramEnd"/>
            <w:r w:rsidRPr="00EC4CD8">
              <w:t>胺</w:t>
            </w:r>
          </w:p>
        </w:tc>
        <w:tc>
          <w:tcPr>
            <w:tcW w:w="683" w:type="pct"/>
            <w:vAlign w:val="center"/>
          </w:tcPr>
          <w:p w14:paraId="656CBC4D" w14:textId="77777777" w:rsidR="008A173C" w:rsidRPr="00EC4CD8" w:rsidRDefault="001364F2" w:rsidP="00EC4CD8">
            <w:pPr>
              <w:pStyle w:val="13"/>
            </w:pPr>
            <w:r w:rsidRPr="00EC4CD8">
              <w:t>小细胞</w:t>
            </w:r>
          </w:p>
          <w:p w14:paraId="1780BF66" w14:textId="77777777" w:rsidR="008A173C" w:rsidRPr="00EC4CD8" w:rsidRDefault="001364F2" w:rsidP="00EC4CD8">
            <w:pPr>
              <w:pStyle w:val="13"/>
            </w:pPr>
            <w:r w:rsidRPr="00EC4CD8">
              <w:t>肺癌</w:t>
            </w:r>
          </w:p>
        </w:tc>
        <w:tc>
          <w:tcPr>
            <w:tcW w:w="513" w:type="pct"/>
            <w:vAlign w:val="center"/>
          </w:tcPr>
          <w:p w14:paraId="413B7556" w14:textId="77777777" w:rsidR="008A173C" w:rsidRPr="00EC4CD8" w:rsidRDefault="001364F2" w:rsidP="00EC4CD8">
            <w:pPr>
              <w:pStyle w:val="13"/>
            </w:pPr>
            <w:r w:rsidRPr="00EC4CD8">
              <w:rPr>
                <w:rFonts w:ascii="宋体" w:hAnsi="宋体" w:cs="宋体" w:hint="eastAsia"/>
              </w:rPr>
              <w:t>Ⅱ</w:t>
            </w:r>
          </w:p>
        </w:tc>
        <w:tc>
          <w:tcPr>
            <w:tcW w:w="683" w:type="pct"/>
            <w:vAlign w:val="center"/>
          </w:tcPr>
          <w:p w14:paraId="21113072" w14:textId="77777777" w:rsidR="008A173C" w:rsidRPr="00EC4CD8" w:rsidRDefault="001364F2" w:rsidP="00EC4CD8">
            <w:pPr>
              <w:pStyle w:val="13"/>
            </w:pPr>
            <w:r w:rsidRPr="00EC4CD8">
              <w:t>2400mg</w:t>
            </w:r>
          </w:p>
        </w:tc>
        <w:tc>
          <w:tcPr>
            <w:tcW w:w="512" w:type="pct"/>
            <w:vAlign w:val="center"/>
          </w:tcPr>
          <w:p w14:paraId="2B7C54D7" w14:textId="77777777" w:rsidR="008A173C" w:rsidRPr="00EC4CD8" w:rsidRDefault="001364F2" w:rsidP="00EC4CD8">
            <w:pPr>
              <w:pStyle w:val="13"/>
            </w:pPr>
            <w:r w:rsidRPr="00EC4CD8">
              <w:t>静脉</w:t>
            </w:r>
          </w:p>
          <w:p w14:paraId="5BCF8443" w14:textId="77777777" w:rsidR="008A173C" w:rsidRPr="00EC4CD8" w:rsidRDefault="001364F2" w:rsidP="00EC4CD8">
            <w:pPr>
              <w:pStyle w:val="13"/>
            </w:pPr>
            <w:r w:rsidRPr="00EC4CD8">
              <w:t>滴注</w:t>
            </w:r>
          </w:p>
        </w:tc>
        <w:tc>
          <w:tcPr>
            <w:tcW w:w="475" w:type="pct"/>
            <w:vAlign w:val="center"/>
          </w:tcPr>
          <w:p w14:paraId="4311D51B" w14:textId="77777777" w:rsidR="008A173C" w:rsidRPr="00EC4CD8" w:rsidRDefault="001364F2" w:rsidP="00EC4CD8">
            <w:pPr>
              <w:pStyle w:val="13"/>
            </w:pPr>
            <w:r w:rsidRPr="00EC4CD8">
              <w:t>三周</w:t>
            </w:r>
          </w:p>
        </w:tc>
      </w:tr>
      <w:tr w:rsidR="008A173C" w:rsidRPr="00EC4CD8" w14:paraId="738358B6" w14:textId="77777777" w:rsidTr="00EC4CD8">
        <w:tc>
          <w:tcPr>
            <w:tcW w:w="318" w:type="pct"/>
            <w:vAlign w:val="center"/>
          </w:tcPr>
          <w:p w14:paraId="327C497A" w14:textId="77777777" w:rsidR="008A173C" w:rsidRPr="00EC4CD8" w:rsidRDefault="001364F2" w:rsidP="00EC4CD8">
            <w:pPr>
              <w:pStyle w:val="13"/>
            </w:pPr>
            <w:r w:rsidRPr="00EC4CD8">
              <w:t>5</w:t>
            </w:r>
          </w:p>
        </w:tc>
        <w:tc>
          <w:tcPr>
            <w:tcW w:w="1000" w:type="pct"/>
            <w:vAlign w:val="center"/>
          </w:tcPr>
          <w:p w14:paraId="651B8C2F" w14:textId="77777777" w:rsidR="008A173C" w:rsidRPr="00EC4CD8" w:rsidRDefault="001364F2" w:rsidP="00EC4CD8">
            <w:pPr>
              <w:pStyle w:val="13"/>
            </w:pPr>
            <w:r w:rsidRPr="00EC4CD8">
              <w:t>NCT03707587</w:t>
            </w:r>
          </w:p>
        </w:tc>
        <w:tc>
          <w:tcPr>
            <w:tcW w:w="815" w:type="pct"/>
            <w:vAlign w:val="center"/>
          </w:tcPr>
          <w:p w14:paraId="6CDDD01F" w14:textId="77777777" w:rsidR="008A173C" w:rsidRPr="00EC4CD8" w:rsidRDefault="001364F2" w:rsidP="00EC4CD8">
            <w:pPr>
              <w:pStyle w:val="13"/>
            </w:pPr>
            <w:r w:rsidRPr="00EC4CD8">
              <w:t>单药</w:t>
            </w:r>
          </w:p>
        </w:tc>
        <w:tc>
          <w:tcPr>
            <w:tcW w:w="683" w:type="pct"/>
            <w:vAlign w:val="center"/>
          </w:tcPr>
          <w:p w14:paraId="1486286E" w14:textId="77777777" w:rsidR="008A173C" w:rsidRPr="00EC4CD8" w:rsidRDefault="001364F2" w:rsidP="00EC4CD8">
            <w:pPr>
              <w:pStyle w:val="13"/>
            </w:pPr>
            <w:r w:rsidRPr="00EC4CD8">
              <w:t>乳头瘤病毒感染；</w:t>
            </w:r>
            <w:r w:rsidRPr="00EC4CD8">
              <w:t xml:space="preserve"> </w:t>
            </w:r>
            <w:r w:rsidRPr="00EC4CD8">
              <w:t>呼吸系统疾病</w:t>
            </w:r>
          </w:p>
        </w:tc>
        <w:tc>
          <w:tcPr>
            <w:tcW w:w="513" w:type="pct"/>
            <w:vAlign w:val="center"/>
          </w:tcPr>
          <w:p w14:paraId="79C9BE7A" w14:textId="77777777" w:rsidR="008A173C" w:rsidRPr="00EC4CD8" w:rsidRDefault="001364F2" w:rsidP="00EC4CD8">
            <w:pPr>
              <w:pStyle w:val="13"/>
            </w:pPr>
            <w:r w:rsidRPr="00EC4CD8">
              <w:rPr>
                <w:rFonts w:ascii="宋体" w:hAnsi="宋体" w:cs="宋体" w:hint="eastAsia"/>
              </w:rPr>
              <w:t>Ⅱ</w:t>
            </w:r>
          </w:p>
        </w:tc>
        <w:tc>
          <w:tcPr>
            <w:tcW w:w="683" w:type="pct"/>
            <w:vAlign w:val="center"/>
          </w:tcPr>
          <w:p w14:paraId="4B9D4934" w14:textId="77777777" w:rsidR="008A173C" w:rsidRPr="00EC4CD8" w:rsidRDefault="001364F2" w:rsidP="00EC4CD8">
            <w:pPr>
              <w:pStyle w:val="13"/>
            </w:pPr>
            <w:r w:rsidRPr="00EC4CD8">
              <w:t>1200mg</w:t>
            </w:r>
          </w:p>
        </w:tc>
        <w:tc>
          <w:tcPr>
            <w:tcW w:w="512" w:type="pct"/>
            <w:vAlign w:val="center"/>
          </w:tcPr>
          <w:p w14:paraId="6C0E2588" w14:textId="77777777" w:rsidR="008A173C" w:rsidRPr="00EC4CD8" w:rsidRDefault="001364F2" w:rsidP="00EC4CD8">
            <w:pPr>
              <w:pStyle w:val="13"/>
            </w:pPr>
            <w:r w:rsidRPr="00EC4CD8">
              <w:t>静脉</w:t>
            </w:r>
          </w:p>
          <w:p w14:paraId="75C2C3D8" w14:textId="77777777" w:rsidR="008A173C" w:rsidRPr="00EC4CD8" w:rsidRDefault="001364F2" w:rsidP="00EC4CD8">
            <w:pPr>
              <w:pStyle w:val="13"/>
            </w:pPr>
            <w:r w:rsidRPr="00EC4CD8">
              <w:t>滴注</w:t>
            </w:r>
          </w:p>
        </w:tc>
        <w:tc>
          <w:tcPr>
            <w:tcW w:w="475" w:type="pct"/>
            <w:vAlign w:val="center"/>
          </w:tcPr>
          <w:p w14:paraId="4BE035F8" w14:textId="77777777" w:rsidR="008A173C" w:rsidRPr="00EC4CD8" w:rsidRDefault="001364F2" w:rsidP="00EC4CD8">
            <w:pPr>
              <w:pStyle w:val="13"/>
            </w:pPr>
            <w:r w:rsidRPr="00EC4CD8">
              <w:t>两周</w:t>
            </w:r>
          </w:p>
        </w:tc>
      </w:tr>
    </w:tbl>
    <w:p w14:paraId="10EF345B" w14:textId="77777777" w:rsidR="008A173C" w:rsidRPr="00EC4CD8" w:rsidRDefault="001364F2">
      <w:pPr>
        <w:ind w:firstLine="480"/>
        <w:rPr>
          <w:bCs/>
          <w:color w:val="000000"/>
        </w:rPr>
      </w:pPr>
      <w:r w:rsidRPr="00EC4CD8">
        <w:rPr>
          <w:bCs/>
          <w:color w:val="000000"/>
        </w:rPr>
        <w:lastRenderedPageBreak/>
        <w:t>参考</w:t>
      </w:r>
      <w:r w:rsidRPr="00EC4CD8">
        <w:rPr>
          <w:bCs/>
          <w:color w:val="000000"/>
        </w:rPr>
        <w:t>M-7824</w:t>
      </w:r>
      <w:r w:rsidRPr="00EC4CD8">
        <w:rPr>
          <w:bCs/>
          <w:color w:val="000000"/>
        </w:rPr>
        <w:t>的临床给药方式和临床剂量，确定本产品的给药方式为静脉滴注，剂型为注射液，蛋白浓度初定为</w:t>
      </w:r>
      <w:r w:rsidRPr="00EC4CD8">
        <w:rPr>
          <w:bCs/>
          <w:color w:val="000000"/>
        </w:rPr>
        <w:t>50mg/ml</w:t>
      </w:r>
      <w:r w:rsidRPr="00EC4CD8">
        <w:rPr>
          <w:bCs/>
          <w:color w:val="000000"/>
        </w:rPr>
        <w:t>，开发规格暂定为</w:t>
      </w:r>
      <w:r w:rsidRPr="00EC4CD8">
        <w:rPr>
          <w:bCs/>
          <w:color w:val="000000"/>
        </w:rPr>
        <w:t>200mg</w:t>
      </w:r>
      <w:r w:rsidRPr="00EC4CD8">
        <w:rPr>
          <w:bCs/>
          <w:color w:val="000000"/>
        </w:rPr>
        <w:t>（</w:t>
      </w:r>
      <w:r w:rsidRPr="00EC4CD8">
        <w:rPr>
          <w:bCs/>
          <w:color w:val="000000"/>
        </w:rPr>
        <w:t>4ml</w:t>
      </w:r>
      <w:r w:rsidRPr="00EC4CD8">
        <w:rPr>
          <w:bCs/>
          <w:color w:val="000000"/>
        </w:rPr>
        <w:t>）</w:t>
      </w:r>
      <w:r w:rsidRPr="00EC4CD8">
        <w:rPr>
          <w:bCs/>
          <w:color w:val="000000"/>
        </w:rPr>
        <w:t>/</w:t>
      </w:r>
      <w:r w:rsidRPr="00EC4CD8">
        <w:rPr>
          <w:bCs/>
          <w:color w:val="000000"/>
        </w:rPr>
        <w:t>瓶。</w:t>
      </w:r>
    </w:p>
    <w:p w14:paraId="43B852D0" w14:textId="53ADF499" w:rsidR="008A173C" w:rsidRPr="00EC4CD8" w:rsidRDefault="001364F2" w:rsidP="00EC4CD8">
      <w:pPr>
        <w:pStyle w:val="2"/>
      </w:pPr>
      <w:r w:rsidRPr="00EC4CD8">
        <w:t>处方开发</w:t>
      </w:r>
    </w:p>
    <w:p w14:paraId="114DC18B" w14:textId="77777777" w:rsidR="008A173C" w:rsidRPr="00EC4CD8" w:rsidRDefault="001364F2">
      <w:pPr>
        <w:pStyle w:val="11"/>
        <w:autoSpaceDE w:val="0"/>
        <w:autoSpaceDN w:val="0"/>
        <w:adjustRightInd w:val="0"/>
        <w:spacing w:line="360" w:lineRule="auto"/>
        <w:ind w:firstLineChars="0" w:firstLine="480"/>
        <w:rPr>
          <w:rFonts w:ascii="Times New Roman" w:hAnsi="Times New Roman"/>
          <w:kern w:val="0"/>
          <w:sz w:val="24"/>
        </w:rPr>
      </w:pPr>
      <w:r w:rsidRPr="00EC4CD8">
        <w:rPr>
          <w:rFonts w:ascii="Times New Roman" w:hAnsi="Times New Roman"/>
          <w:sz w:val="24"/>
        </w:rPr>
        <w:t>TQB2858</w:t>
      </w:r>
      <w:r w:rsidRPr="00EC4CD8">
        <w:rPr>
          <w:rFonts w:ascii="Times New Roman" w:hAnsi="Times New Roman"/>
          <w:sz w:val="24"/>
        </w:rPr>
        <w:t>蛋白属于融合蛋白，融合蛋白</w:t>
      </w:r>
      <w:r w:rsidRPr="00EC4CD8">
        <w:rPr>
          <w:rFonts w:ascii="Times New Roman" w:hAnsi="Times New Roman"/>
          <w:kern w:val="0"/>
          <w:sz w:val="24"/>
        </w:rPr>
        <w:t>产品质量最大风险包括三点：一是高级结构的变化，</w:t>
      </w:r>
      <w:r w:rsidRPr="00EC4CD8">
        <w:rPr>
          <w:rFonts w:ascii="Times New Roman" w:hAnsi="Times New Roman"/>
          <w:sz w:val="24"/>
        </w:rPr>
        <w:t>融合蛋白</w:t>
      </w:r>
      <w:r w:rsidRPr="00EC4CD8">
        <w:rPr>
          <w:rFonts w:ascii="Times New Roman" w:hAnsi="Times New Roman"/>
          <w:kern w:val="0"/>
          <w:sz w:val="24"/>
        </w:rPr>
        <w:t>高级结构主要是依赖氢键、非共价键等</w:t>
      </w:r>
      <w:proofErr w:type="gramStart"/>
      <w:r w:rsidRPr="00EC4CD8">
        <w:rPr>
          <w:rFonts w:ascii="Times New Roman" w:hAnsi="Times New Roman"/>
          <w:kern w:val="0"/>
          <w:sz w:val="24"/>
        </w:rPr>
        <w:t>弱结合</w:t>
      </w:r>
      <w:proofErr w:type="gramEnd"/>
      <w:r w:rsidRPr="00EC4CD8">
        <w:rPr>
          <w:rFonts w:ascii="Times New Roman" w:hAnsi="Times New Roman"/>
          <w:kern w:val="0"/>
          <w:sz w:val="24"/>
        </w:rPr>
        <w:t>力维持，高级结构易受影响发生变化，进而会引发产品活性变化以及稳定性问题；二是蛋白聚集，</w:t>
      </w:r>
      <w:r w:rsidRPr="00EC4CD8">
        <w:rPr>
          <w:rFonts w:ascii="Times New Roman" w:hAnsi="Times New Roman"/>
          <w:sz w:val="24"/>
        </w:rPr>
        <w:t>融合蛋白</w:t>
      </w:r>
      <w:r w:rsidRPr="00EC4CD8">
        <w:rPr>
          <w:rFonts w:ascii="Times New Roman" w:hAnsi="Times New Roman"/>
          <w:kern w:val="0"/>
          <w:sz w:val="24"/>
        </w:rPr>
        <w:t>在不利的内外因素下如极端</w:t>
      </w:r>
      <w:r w:rsidRPr="00EC4CD8">
        <w:rPr>
          <w:rFonts w:ascii="Times New Roman" w:hAnsi="Times New Roman"/>
          <w:kern w:val="0"/>
          <w:sz w:val="24"/>
        </w:rPr>
        <w:t>pH</w:t>
      </w:r>
      <w:r w:rsidRPr="00EC4CD8">
        <w:rPr>
          <w:rFonts w:ascii="Times New Roman" w:hAnsi="Times New Roman"/>
          <w:kern w:val="0"/>
          <w:sz w:val="24"/>
        </w:rPr>
        <w:t>、搅拌、疏水环境等条件下容易发生可逆或不可逆的聚集，聚集形成可溶性聚体（</w:t>
      </w:r>
      <w:r w:rsidRPr="00EC4CD8">
        <w:rPr>
          <w:rFonts w:ascii="Times New Roman" w:hAnsi="Times New Roman"/>
          <w:kern w:val="0"/>
          <w:sz w:val="24"/>
        </w:rPr>
        <w:t>SEC-HPLC</w:t>
      </w:r>
      <w:r w:rsidRPr="00EC4CD8">
        <w:rPr>
          <w:rFonts w:ascii="Times New Roman" w:hAnsi="Times New Roman"/>
          <w:kern w:val="0"/>
          <w:sz w:val="24"/>
        </w:rPr>
        <w:t>测定）或是亚可见微粒、可见微粒等，对产品</w:t>
      </w:r>
      <w:r w:rsidRPr="00EC4CD8">
        <w:rPr>
          <w:rFonts w:ascii="Times New Roman" w:hAnsi="Times New Roman"/>
          <w:kern w:val="0"/>
          <w:sz w:val="24"/>
        </w:rPr>
        <w:t>SEC-HPLC</w:t>
      </w:r>
      <w:r w:rsidRPr="00EC4CD8">
        <w:rPr>
          <w:rFonts w:ascii="Times New Roman" w:hAnsi="Times New Roman"/>
          <w:kern w:val="0"/>
          <w:sz w:val="24"/>
        </w:rPr>
        <w:t>纯度、不溶性微粒、粒径分布、蛋白含量等产生影响；三是降解，</w:t>
      </w:r>
      <w:r w:rsidRPr="00EC4CD8">
        <w:rPr>
          <w:rFonts w:ascii="Times New Roman" w:hAnsi="Times New Roman"/>
          <w:kern w:val="0"/>
          <w:sz w:val="24"/>
        </w:rPr>
        <w:t>TGF-β</w:t>
      </w:r>
      <w:r w:rsidRPr="00EC4CD8">
        <w:rPr>
          <w:rFonts w:ascii="Times New Roman" w:hAnsi="Times New Roman"/>
          <w:kern w:val="0"/>
          <w:sz w:val="24"/>
        </w:rPr>
        <w:t>通过</w:t>
      </w:r>
      <w:r w:rsidRPr="00EC4CD8">
        <w:rPr>
          <w:rFonts w:ascii="Times New Roman" w:hAnsi="Times New Roman"/>
          <w:kern w:val="0"/>
          <w:sz w:val="24"/>
        </w:rPr>
        <w:t>linker</w:t>
      </w:r>
      <w:r w:rsidRPr="00EC4CD8">
        <w:rPr>
          <w:rFonts w:ascii="Times New Roman" w:hAnsi="Times New Roman"/>
          <w:kern w:val="0"/>
          <w:sz w:val="24"/>
        </w:rPr>
        <w:t>与</w:t>
      </w:r>
      <w:r w:rsidRPr="00EC4CD8">
        <w:rPr>
          <w:rFonts w:ascii="Times New Roman" w:hAnsi="Times New Roman"/>
          <w:kern w:val="0"/>
          <w:sz w:val="24"/>
        </w:rPr>
        <w:t>PD-L1</w:t>
      </w:r>
      <w:r w:rsidRPr="00EC4CD8">
        <w:rPr>
          <w:rFonts w:ascii="Times New Roman" w:hAnsi="Times New Roman"/>
          <w:kern w:val="0"/>
          <w:sz w:val="24"/>
        </w:rPr>
        <w:t>抗体的</w:t>
      </w:r>
      <w:r w:rsidRPr="00EC4CD8">
        <w:rPr>
          <w:rFonts w:ascii="Times New Roman" w:hAnsi="Times New Roman"/>
          <w:kern w:val="0"/>
          <w:sz w:val="24"/>
        </w:rPr>
        <w:t>Fc</w:t>
      </w:r>
      <w:r w:rsidRPr="00EC4CD8">
        <w:rPr>
          <w:rFonts w:ascii="Times New Roman" w:hAnsi="Times New Roman"/>
          <w:kern w:val="0"/>
          <w:sz w:val="24"/>
        </w:rPr>
        <w:t>端连接，该连接在酶或者是其他剧烈的物理、化学条件下容易断裂，从而会产生产品相关杂质并影响活性。</w:t>
      </w:r>
    </w:p>
    <w:p w14:paraId="6F06AC03" w14:textId="77777777" w:rsidR="008A173C" w:rsidRPr="00EC4CD8" w:rsidRDefault="001364F2">
      <w:pPr>
        <w:pStyle w:val="11"/>
        <w:autoSpaceDE w:val="0"/>
        <w:autoSpaceDN w:val="0"/>
        <w:adjustRightInd w:val="0"/>
        <w:spacing w:line="360" w:lineRule="auto"/>
        <w:ind w:firstLineChars="0" w:firstLine="480"/>
        <w:rPr>
          <w:rFonts w:ascii="Times New Roman" w:hAnsi="Times New Roman"/>
          <w:kern w:val="0"/>
          <w:sz w:val="24"/>
        </w:rPr>
      </w:pPr>
      <w:r w:rsidRPr="00EC4CD8">
        <w:rPr>
          <w:rFonts w:ascii="Times New Roman" w:hAnsi="Times New Roman"/>
          <w:kern w:val="0"/>
          <w:sz w:val="24"/>
        </w:rPr>
        <w:t>处方开发主要针对上述三个重要质量风险点，结合蛋白本身的性质进行设计和优化。根据</w:t>
      </w:r>
      <w:r w:rsidRPr="00EC4CD8">
        <w:rPr>
          <w:rFonts w:ascii="Times New Roman" w:hAnsi="Times New Roman"/>
          <w:kern w:val="0"/>
          <w:sz w:val="24"/>
        </w:rPr>
        <w:t>TQB2858</w:t>
      </w:r>
      <w:r w:rsidRPr="00EC4CD8">
        <w:rPr>
          <w:rFonts w:ascii="Times New Roman" w:hAnsi="Times New Roman"/>
          <w:kern w:val="0"/>
          <w:sz w:val="24"/>
        </w:rPr>
        <w:t>蛋白的等电点，设计处方关键因素</w:t>
      </w:r>
      <w:r w:rsidRPr="00EC4CD8">
        <w:rPr>
          <w:rFonts w:ascii="Times New Roman" w:hAnsi="Times New Roman"/>
          <w:kern w:val="0"/>
          <w:sz w:val="24"/>
        </w:rPr>
        <w:t>pH</w:t>
      </w:r>
      <w:r w:rsidRPr="00EC4CD8">
        <w:rPr>
          <w:rFonts w:ascii="Times New Roman" w:hAnsi="Times New Roman"/>
          <w:kern w:val="0"/>
          <w:sz w:val="24"/>
        </w:rPr>
        <w:t>值的筛选范围，并设计处方其他关键因子如缓冲盐种类与浓度的筛选范围，依据开发经验选择蔗糖为稳定剂与渗透压调节剂并选择蔗糖使用浓度为</w:t>
      </w:r>
      <w:r w:rsidRPr="00EC4CD8">
        <w:rPr>
          <w:rFonts w:ascii="Times New Roman" w:hAnsi="Times New Roman"/>
          <w:kern w:val="0"/>
          <w:sz w:val="24"/>
        </w:rPr>
        <w:t>80mg/ml</w:t>
      </w:r>
      <w:r w:rsidRPr="00EC4CD8">
        <w:rPr>
          <w:rFonts w:ascii="Times New Roman" w:hAnsi="Times New Roman"/>
          <w:kern w:val="0"/>
          <w:sz w:val="24"/>
        </w:rPr>
        <w:t>，选择表面活性剂聚山梨</w:t>
      </w:r>
      <w:proofErr w:type="gramStart"/>
      <w:r w:rsidRPr="00EC4CD8">
        <w:rPr>
          <w:rFonts w:ascii="Times New Roman" w:hAnsi="Times New Roman"/>
          <w:kern w:val="0"/>
          <w:sz w:val="24"/>
        </w:rPr>
        <w:t>酯</w:t>
      </w:r>
      <w:proofErr w:type="gramEnd"/>
      <w:r w:rsidRPr="00EC4CD8">
        <w:rPr>
          <w:rFonts w:ascii="Times New Roman" w:hAnsi="Times New Roman"/>
          <w:kern w:val="0"/>
          <w:sz w:val="24"/>
        </w:rPr>
        <w:t>80</w:t>
      </w:r>
      <w:r w:rsidRPr="00EC4CD8">
        <w:rPr>
          <w:rFonts w:ascii="Times New Roman" w:hAnsi="Times New Roman"/>
          <w:kern w:val="0"/>
          <w:sz w:val="24"/>
        </w:rPr>
        <w:t>作为抑制界面作用与抑制蛋白聚集的稳定剂并选择聚山梨</w:t>
      </w:r>
      <w:proofErr w:type="gramStart"/>
      <w:r w:rsidRPr="00EC4CD8">
        <w:rPr>
          <w:rFonts w:ascii="Times New Roman" w:hAnsi="Times New Roman"/>
          <w:kern w:val="0"/>
          <w:sz w:val="24"/>
        </w:rPr>
        <w:t>酯</w:t>
      </w:r>
      <w:proofErr w:type="gramEnd"/>
      <w:r w:rsidRPr="00EC4CD8">
        <w:rPr>
          <w:rFonts w:ascii="Times New Roman" w:hAnsi="Times New Roman"/>
          <w:kern w:val="0"/>
          <w:sz w:val="24"/>
        </w:rPr>
        <w:t>80</w:t>
      </w:r>
      <w:r w:rsidRPr="00EC4CD8">
        <w:rPr>
          <w:rFonts w:ascii="Times New Roman" w:hAnsi="Times New Roman"/>
          <w:kern w:val="0"/>
          <w:sz w:val="24"/>
        </w:rPr>
        <w:t>浓度为</w:t>
      </w:r>
      <w:r w:rsidRPr="00EC4CD8">
        <w:rPr>
          <w:rFonts w:ascii="Times New Roman" w:hAnsi="Times New Roman"/>
          <w:kern w:val="0"/>
          <w:sz w:val="24"/>
        </w:rPr>
        <w:t>0.2mg/ml</w:t>
      </w:r>
      <w:r w:rsidRPr="00EC4CD8">
        <w:rPr>
          <w:rFonts w:ascii="Times New Roman" w:hAnsi="Times New Roman"/>
          <w:kern w:val="0"/>
          <w:sz w:val="24"/>
        </w:rPr>
        <w:t>，设计处方筛选方案，经过多轮处方筛选，选择以下处方作为本品申报临床处方。处方见下表。</w:t>
      </w:r>
    </w:p>
    <w:tbl>
      <w:tblPr>
        <w:tblStyle w:val="a8"/>
        <w:tblW w:w="8296" w:type="dxa"/>
        <w:tblLayout w:type="fixed"/>
        <w:tblLook w:val="04A0" w:firstRow="1" w:lastRow="0" w:firstColumn="1" w:lastColumn="0" w:noHBand="0" w:noVBand="1"/>
      </w:tblPr>
      <w:tblGrid>
        <w:gridCol w:w="2766"/>
        <w:gridCol w:w="2766"/>
        <w:gridCol w:w="2764"/>
      </w:tblGrid>
      <w:tr w:rsidR="008A173C" w:rsidRPr="00EC4CD8" w14:paraId="53D3218A" w14:textId="77777777">
        <w:trPr>
          <w:trHeight w:hRule="exact" w:val="431"/>
        </w:trPr>
        <w:tc>
          <w:tcPr>
            <w:tcW w:w="2766" w:type="dxa"/>
            <w:vAlign w:val="center"/>
          </w:tcPr>
          <w:p w14:paraId="6E01E9F8"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b/>
                <w:kern w:val="0"/>
                <w:szCs w:val="21"/>
              </w:rPr>
            </w:pPr>
            <w:r w:rsidRPr="00EC4CD8">
              <w:rPr>
                <w:rFonts w:ascii="Times New Roman" w:hAnsi="Times New Roman"/>
                <w:b/>
                <w:kern w:val="0"/>
                <w:szCs w:val="21"/>
              </w:rPr>
              <w:t>原辅料成分</w:t>
            </w:r>
          </w:p>
        </w:tc>
        <w:tc>
          <w:tcPr>
            <w:tcW w:w="2766" w:type="dxa"/>
            <w:vAlign w:val="center"/>
          </w:tcPr>
          <w:p w14:paraId="5A79CB19"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b/>
                <w:kern w:val="0"/>
                <w:szCs w:val="21"/>
              </w:rPr>
            </w:pPr>
            <w:r w:rsidRPr="00EC4CD8">
              <w:rPr>
                <w:rFonts w:ascii="Times New Roman" w:hAnsi="Times New Roman"/>
                <w:b/>
                <w:bCs/>
                <w:color w:val="000000"/>
                <w:szCs w:val="21"/>
              </w:rPr>
              <w:t>用量</w:t>
            </w:r>
            <w:r w:rsidRPr="00EC4CD8">
              <w:rPr>
                <w:rFonts w:ascii="Times New Roman" w:hAnsi="Times New Roman"/>
                <w:b/>
                <w:bCs/>
                <w:color w:val="000000"/>
                <w:szCs w:val="21"/>
              </w:rPr>
              <w:t>/</w:t>
            </w:r>
            <w:r w:rsidRPr="00EC4CD8">
              <w:rPr>
                <w:rFonts w:ascii="Times New Roman" w:hAnsi="Times New Roman"/>
                <w:b/>
                <w:bCs/>
                <w:color w:val="000000"/>
                <w:szCs w:val="21"/>
              </w:rPr>
              <w:t>瓶</w:t>
            </w:r>
          </w:p>
        </w:tc>
        <w:tc>
          <w:tcPr>
            <w:tcW w:w="2764" w:type="dxa"/>
            <w:vAlign w:val="center"/>
          </w:tcPr>
          <w:p w14:paraId="0D716F9A"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b/>
                <w:kern w:val="0"/>
                <w:szCs w:val="21"/>
              </w:rPr>
            </w:pPr>
            <w:r w:rsidRPr="00EC4CD8">
              <w:rPr>
                <w:rFonts w:ascii="Times New Roman" w:hAnsi="Times New Roman"/>
                <w:b/>
                <w:kern w:val="0"/>
                <w:szCs w:val="21"/>
              </w:rPr>
              <w:t>作用</w:t>
            </w:r>
          </w:p>
        </w:tc>
      </w:tr>
      <w:tr w:rsidR="008A173C" w:rsidRPr="00EC4CD8" w14:paraId="187E40ED" w14:textId="77777777">
        <w:trPr>
          <w:trHeight w:hRule="exact" w:val="431"/>
        </w:trPr>
        <w:tc>
          <w:tcPr>
            <w:tcW w:w="2766" w:type="dxa"/>
            <w:vAlign w:val="center"/>
          </w:tcPr>
          <w:p w14:paraId="65BA869E"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TQB2858</w:t>
            </w:r>
            <w:r w:rsidRPr="00EC4CD8">
              <w:rPr>
                <w:rFonts w:ascii="Times New Roman" w:hAnsi="Times New Roman"/>
                <w:kern w:val="0"/>
                <w:szCs w:val="21"/>
              </w:rPr>
              <w:t>蛋白</w:t>
            </w:r>
          </w:p>
        </w:tc>
        <w:tc>
          <w:tcPr>
            <w:tcW w:w="2766" w:type="dxa"/>
            <w:shd w:val="clear" w:color="auto" w:fill="auto"/>
            <w:vAlign w:val="center"/>
          </w:tcPr>
          <w:p w14:paraId="3FCB5349"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bCs/>
                <w:color w:val="000000"/>
                <w:szCs w:val="21"/>
              </w:rPr>
              <w:t>200mg</w:t>
            </w:r>
          </w:p>
        </w:tc>
        <w:tc>
          <w:tcPr>
            <w:tcW w:w="2764" w:type="dxa"/>
            <w:vAlign w:val="center"/>
          </w:tcPr>
          <w:p w14:paraId="7646E2F8"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有效成分</w:t>
            </w:r>
          </w:p>
        </w:tc>
      </w:tr>
      <w:tr w:rsidR="008A173C" w:rsidRPr="00EC4CD8" w14:paraId="18B7698C" w14:textId="77777777">
        <w:trPr>
          <w:trHeight w:hRule="exact" w:val="431"/>
        </w:trPr>
        <w:tc>
          <w:tcPr>
            <w:tcW w:w="2766" w:type="dxa"/>
            <w:vAlign w:val="center"/>
          </w:tcPr>
          <w:p w14:paraId="3E8D8F40"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组氨酸</w:t>
            </w:r>
          </w:p>
        </w:tc>
        <w:tc>
          <w:tcPr>
            <w:tcW w:w="2766" w:type="dxa"/>
            <w:shd w:val="clear" w:color="auto" w:fill="auto"/>
            <w:vAlign w:val="center"/>
          </w:tcPr>
          <w:p w14:paraId="57BD6B35"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bCs/>
                <w:color w:val="000000"/>
                <w:szCs w:val="21"/>
              </w:rPr>
              <w:t>12.4mg</w:t>
            </w:r>
          </w:p>
        </w:tc>
        <w:tc>
          <w:tcPr>
            <w:tcW w:w="2764" w:type="dxa"/>
            <w:vAlign w:val="center"/>
          </w:tcPr>
          <w:p w14:paraId="18C6ABBE"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pH</w:t>
            </w:r>
            <w:r w:rsidRPr="00EC4CD8">
              <w:rPr>
                <w:rFonts w:ascii="Times New Roman" w:hAnsi="Times New Roman"/>
                <w:kern w:val="0"/>
                <w:szCs w:val="21"/>
              </w:rPr>
              <w:t>缓冲剂</w:t>
            </w:r>
          </w:p>
        </w:tc>
      </w:tr>
      <w:tr w:rsidR="008A173C" w:rsidRPr="00EC4CD8" w14:paraId="1F4ACD2B" w14:textId="77777777">
        <w:trPr>
          <w:trHeight w:hRule="exact" w:val="431"/>
        </w:trPr>
        <w:tc>
          <w:tcPr>
            <w:tcW w:w="2766" w:type="dxa"/>
            <w:vAlign w:val="center"/>
          </w:tcPr>
          <w:p w14:paraId="4F58EB50"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磷酸氢二钠</w:t>
            </w:r>
          </w:p>
        </w:tc>
        <w:tc>
          <w:tcPr>
            <w:tcW w:w="2766" w:type="dxa"/>
            <w:shd w:val="clear" w:color="auto" w:fill="auto"/>
            <w:vAlign w:val="center"/>
          </w:tcPr>
          <w:p w14:paraId="21483288"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bCs/>
                <w:color w:val="000000"/>
                <w:szCs w:val="21"/>
              </w:rPr>
              <w:t>20.01mg</w:t>
            </w:r>
          </w:p>
        </w:tc>
        <w:tc>
          <w:tcPr>
            <w:tcW w:w="2764" w:type="dxa"/>
            <w:vAlign w:val="center"/>
          </w:tcPr>
          <w:p w14:paraId="69C75668"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pH</w:t>
            </w:r>
            <w:r w:rsidRPr="00EC4CD8">
              <w:rPr>
                <w:rFonts w:ascii="Times New Roman" w:hAnsi="Times New Roman"/>
                <w:kern w:val="0"/>
                <w:szCs w:val="21"/>
              </w:rPr>
              <w:t>缓冲剂</w:t>
            </w:r>
          </w:p>
        </w:tc>
      </w:tr>
      <w:tr w:rsidR="008A173C" w:rsidRPr="00EC4CD8" w14:paraId="0A0934DB" w14:textId="77777777">
        <w:trPr>
          <w:trHeight w:hRule="exact" w:val="431"/>
        </w:trPr>
        <w:tc>
          <w:tcPr>
            <w:tcW w:w="2766" w:type="dxa"/>
            <w:vAlign w:val="center"/>
          </w:tcPr>
          <w:p w14:paraId="13ADA7FE"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磷酸二氢钠</w:t>
            </w:r>
          </w:p>
        </w:tc>
        <w:tc>
          <w:tcPr>
            <w:tcW w:w="2766" w:type="dxa"/>
            <w:shd w:val="clear" w:color="auto" w:fill="auto"/>
            <w:vAlign w:val="center"/>
          </w:tcPr>
          <w:p w14:paraId="081265B0"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bCs/>
                <w:color w:val="000000"/>
                <w:szCs w:val="21"/>
              </w:rPr>
              <w:t>3.33mg</w:t>
            </w:r>
          </w:p>
        </w:tc>
        <w:tc>
          <w:tcPr>
            <w:tcW w:w="2764" w:type="dxa"/>
            <w:vAlign w:val="center"/>
          </w:tcPr>
          <w:p w14:paraId="44D3BD12"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pH</w:t>
            </w:r>
            <w:r w:rsidRPr="00EC4CD8">
              <w:rPr>
                <w:rFonts w:ascii="Times New Roman" w:hAnsi="Times New Roman"/>
                <w:kern w:val="0"/>
                <w:szCs w:val="21"/>
              </w:rPr>
              <w:t>缓冲剂</w:t>
            </w:r>
          </w:p>
        </w:tc>
      </w:tr>
      <w:tr w:rsidR="008A173C" w:rsidRPr="00EC4CD8" w14:paraId="4C8D064E" w14:textId="77777777">
        <w:trPr>
          <w:trHeight w:hRule="exact" w:val="431"/>
        </w:trPr>
        <w:tc>
          <w:tcPr>
            <w:tcW w:w="2766" w:type="dxa"/>
            <w:vAlign w:val="center"/>
          </w:tcPr>
          <w:p w14:paraId="1E3D7CD1"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蔗糖</w:t>
            </w:r>
          </w:p>
        </w:tc>
        <w:tc>
          <w:tcPr>
            <w:tcW w:w="2766" w:type="dxa"/>
            <w:shd w:val="clear" w:color="auto" w:fill="auto"/>
            <w:vAlign w:val="center"/>
          </w:tcPr>
          <w:p w14:paraId="37EA2DCD"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bCs/>
                <w:color w:val="000000"/>
                <w:szCs w:val="21"/>
              </w:rPr>
              <w:t>320mg</w:t>
            </w:r>
          </w:p>
        </w:tc>
        <w:tc>
          <w:tcPr>
            <w:tcW w:w="2764" w:type="dxa"/>
            <w:vAlign w:val="center"/>
          </w:tcPr>
          <w:p w14:paraId="2DEBDD14"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稳定剂，渗透压调节剂</w:t>
            </w:r>
          </w:p>
        </w:tc>
      </w:tr>
      <w:tr w:rsidR="008A173C" w:rsidRPr="00EC4CD8" w14:paraId="260DE5D8" w14:textId="77777777">
        <w:trPr>
          <w:trHeight w:hRule="exact" w:val="431"/>
        </w:trPr>
        <w:tc>
          <w:tcPr>
            <w:tcW w:w="2766" w:type="dxa"/>
            <w:vAlign w:val="center"/>
          </w:tcPr>
          <w:p w14:paraId="5937C776"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聚山梨</w:t>
            </w:r>
            <w:proofErr w:type="gramStart"/>
            <w:r w:rsidRPr="00EC4CD8">
              <w:rPr>
                <w:rFonts w:ascii="Times New Roman" w:hAnsi="Times New Roman"/>
                <w:kern w:val="0"/>
                <w:szCs w:val="21"/>
              </w:rPr>
              <w:t>酯</w:t>
            </w:r>
            <w:proofErr w:type="gramEnd"/>
            <w:r w:rsidRPr="00EC4CD8">
              <w:rPr>
                <w:rFonts w:ascii="Times New Roman" w:hAnsi="Times New Roman"/>
                <w:kern w:val="0"/>
                <w:szCs w:val="21"/>
              </w:rPr>
              <w:t>80</w:t>
            </w:r>
          </w:p>
        </w:tc>
        <w:tc>
          <w:tcPr>
            <w:tcW w:w="2766" w:type="dxa"/>
            <w:shd w:val="clear" w:color="auto" w:fill="auto"/>
            <w:vAlign w:val="center"/>
          </w:tcPr>
          <w:p w14:paraId="4BEBCDA3"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bCs/>
                <w:color w:val="000000"/>
                <w:szCs w:val="21"/>
              </w:rPr>
              <w:t>0.8mg</w:t>
            </w:r>
          </w:p>
        </w:tc>
        <w:tc>
          <w:tcPr>
            <w:tcW w:w="2764" w:type="dxa"/>
            <w:vAlign w:val="center"/>
          </w:tcPr>
          <w:p w14:paraId="303CC2E7"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稳定剂</w:t>
            </w:r>
          </w:p>
        </w:tc>
      </w:tr>
      <w:tr w:rsidR="008A173C" w:rsidRPr="00EC4CD8" w14:paraId="795BB826" w14:textId="77777777">
        <w:trPr>
          <w:trHeight w:hRule="exact" w:val="431"/>
        </w:trPr>
        <w:tc>
          <w:tcPr>
            <w:tcW w:w="2766" w:type="dxa"/>
            <w:vAlign w:val="center"/>
          </w:tcPr>
          <w:p w14:paraId="7E3765B5"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注射用水</w:t>
            </w:r>
          </w:p>
        </w:tc>
        <w:tc>
          <w:tcPr>
            <w:tcW w:w="2766" w:type="dxa"/>
            <w:vAlign w:val="center"/>
          </w:tcPr>
          <w:p w14:paraId="2E45D395"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加至</w:t>
            </w:r>
            <w:r w:rsidRPr="00EC4CD8">
              <w:rPr>
                <w:rFonts w:ascii="Times New Roman" w:hAnsi="Times New Roman"/>
                <w:kern w:val="0"/>
                <w:szCs w:val="21"/>
              </w:rPr>
              <w:t>4ml</w:t>
            </w:r>
          </w:p>
        </w:tc>
        <w:tc>
          <w:tcPr>
            <w:tcW w:w="2764" w:type="dxa"/>
            <w:vAlign w:val="center"/>
          </w:tcPr>
          <w:p w14:paraId="47D2B44D" w14:textId="77777777" w:rsidR="008A173C" w:rsidRPr="00EC4CD8" w:rsidRDefault="001364F2">
            <w:pPr>
              <w:pStyle w:val="11"/>
              <w:autoSpaceDE w:val="0"/>
              <w:autoSpaceDN w:val="0"/>
              <w:adjustRightInd w:val="0"/>
              <w:spacing w:line="360" w:lineRule="auto"/>
              <w:ind w:firstLineChars="0" w:firstLine="0"/>
              <w:jc w:val="center"/>
              <w:rPr>
                <w:rFonts w:ascii="Times New Roman" w:hAnsi="Times New Roman"/>
                <w:kern w:val="0"/>
                <w:szCs w:val="21"/>
              </w:rPr>
            </w:pPr>
            <w:r w:rsidRPr="00EC4CD8">
              <w:rPr>
                <w:rFonts w:ascii="Times New Roman" w:hAnsi="Times New Roman"/>
                <w:kern w:val="0"/>
                <w:szCs w:val="21"/>
              </w:rPr>
              <w:t>溶剂</w:t>
            </w:r>
          </w:p>
        </w:tc>
      </w:tr>
    </w:tbl>
    <w:p w14:paraId="4EB48343" w14:textId="77777777" w:rsidR="008A173C" w:rsidRPr="00EC4CD8" w:rsidRDefault="001364F2">
      <w:pPr>
        <w:ind w:firstLine="360"/>
        <w:rPr>
          <w:bCs/>
          <w:color w:val="000000"/>
          <w:sz w:val="18"/>
          <w:szCs w:val="18"/>
        </w:rPr>
      </w:pPr>
      <w:r w:rsidRPr="00EC4CD8">
        <w:rPr>
          <w:bCs/>
          <w:color w:val="000000"/>
          <w:sz w:val="18"/>
          <w:szCs w:val="18"/>
        </w:rPr>
        <w:t>注：产品</w:t>
      </w:r>
      <w:r w:rsidRPr="00EC4CD8">
        <w:rPr>
          <w:bCs/>
          <w:color w:val="000000"/>
          <w:sz w:val="18"/>
          <w:szCs w:val="18"/>
        </w:rPr>
        <w:t>pH</w:t>
      </w:r>
      <w:r w:rsidRPr="00EC4CD8">
        <w:rPr>
          <w:bCs/>
          <w:color w:val="000000"/>
          <w:sz w:val="18"/>
          <w:szCs w:val="18"/>
        </w:rPr>
        <w:t>值</w:t>
      </w:r>
      <w:r w:rsidRPr="00EC4CD8">
        <w:rPr>
          <w:bCs/>
          <w:color w:val="000000"/>
          <w:sz w:val="18"/>
          <w:szCs w:val="18"/>
        </w:rPr>
        <w:t>7.5±0.5</w:t>
      </w:r>
      <w:r w:rsidRPr="00EC4CD8">
        <w:rPr>
          <w:bCs/>
          <w:color w:val="000000"/>
          <w:sz w:val="18"/>
          <w:szCs w:val="18"/>
        </w:rPr>
        <w:t>。</w:t>
      </w:r>
    </w:p>
    <w:p w14:paraId="7E1C8C1C" w14:textId="77777777" w:rsidR="00784465" w:rsidRPr="00EC4CD8" w:rsidRDefault="00784465">
      <w:pPr>
        <w:ind w:firstLine="360"/>
        <w:rPr>
          <w:bCs/>
          <w:color w:val="000000"/>
          <w:sz w:val="18"/>
          <w:szCs w:val="18"/>
        </w:rPr>
      </w:pPr>
    </w:p>
    <w:p w14:paraId="28380828" w14:textId="461D52F5" w:rsidR="008A173C" w:rsidRPr="00EC4CD8" w:rsidRDefault="001364F2" w:rsidP="00EC4CD8">
      <w:pPr>
        <w:pStyle w:val="1"/>
      </w:pPr>
      <w:r w:rsidRPr="00EC4CD8">
        <w:lastRenderedPageBreak/>
        <w:t>生产工艺开发</w:t>
      </w:r>
    </w:p>
    <w:p w14:paraId="089DB549" w14:textId="77777777" w:rsidR="008A173C" w:rsidRPr="00EC4CD8" w:rsidRDefault="001364F2">
      <w:pPr>
        <w:spacing w:before="50" w:after="50"/>
        <w:ind w:firstLine="480"/>
        <w:rPr>
          <w:bCs/>
        </w:rPr>
      </w:pPr>
      <w:r w:rsidRPr="00EC4CD8">
        <w:rPr>
          <w:bCs/>
          <w:lang w:val="en-GB"/>
        </w:rPr>
        <w:t>根据国家《药品生产质量管理规范（</w:t>
      </w:r>
      <w:r w:rsidRPr="00EC4CD8">
        <w:rPr>
          <w:bCs/>
          <w:lang w:val="en-GB"/>
        </w:rPr>
        <w:t>2010</w:t>
      </w:r>
      <w:r w:rsidRPr="00EC4CD8">
        <w:rPr>
          <w:bCs/>
          <w:lang w:val="en-GB"/>
        </w:rPr>
        <w:t>年修订）》要求，初步确定本品</w:t>
      </w:r>
      <w:r w:rsidRPr="00EC4CD8">
        <w:rPr>
          <w:bCs/>
        </w:rPr>
        <w:t>中试生产工艺为：原液化冻混匀后，经</w:t>
      </w:r>
      <w:r w:rsidRPr="00EC4CD8">
        <w:rPr>
          <w:bCs/>
        </w:rPr>
        <w:t>0.22</w:t>
      </w:r>
      <w:r w:rsidRPr="00EC4CD8">
        <w:t>μm</w:t>
      </w:r>
      <w:r w:rsidRPr="00EC4CD8">
        <w:rPr>
          <w:bCs/>
        </w:rPr>
        <w:t>滤器预过滤后检测微生物负荷，再经</w:t>
      </w:r>
      <w:r w:rsidRPr="00EC4CD8">
        <w:rPr>
          <w:bCs/>
        </w:rPr>
        <w:t xml:space="preserve"> 0.22</w:t>
      </w:r>
      <w:r w:rsidRPr="00EC4CD8">
        <w:t>μm</w:t>
      </w:r>
      <w:r w:rsidRPr="00EC4CD8">
        <w:rPr>
          <w:bCs/>
        </w:rPr>
        <w:t>滤器终端过滤除菌，过滤后的药液进行连续无菌灌装。</w:t>
      </w:r>
      <w:r w:rsidRPr="00EC4CD8">
        <w:t>TQB2858</w:t>
      </w:r>
      <w:r w:rsidRPr="00EC4CD8">
        <w:t>注射液</w:t>
      </w:r>
      <w:r w:rsidRPr="00EC4CD8">
        <w:rPr>
          <w:lang w:val="en-GB"/>
        </w:rPr>
        <w:t>标示装量为</w:t>
      </w:r>
      <w:r w:rsidRPr="00EC4CD8">
        <w:t>4.0ml/</w:t>
      </w:r>
      <w:r w:rsidRPr="00EC4CD8">
        <w:t>瓶</w:t>
      </w:r>
      <w:r w:rsidRPr="00EC4CD8">
        <w:rPr>
          <w:lang w:val="en-GB"/>
        </w:rPr>
        <w:t>，根据《中华人民共和国药典》（</w:t>
      </w:r>
      <w:r w:rsidRPr="00EC4CD8">
        <w:rPr>
          <w:lang w:val="en-GB"/>
        </w:rPr>
        <w:t>2015</w:t>
      </w:r>
      <w:r w:rsidRPr="00EC4CD8">
        <w:rPr>
          <w:lang w:val="en-GB"/>
        </w:rPr>
        <w:t>年版通则</w:t>
      </w:r>
      <w:r w:rsidRPr="00EC4CD8">
        <w:rPr>
          <w:lang w:val="en-GB"/>
        </w:rPr>
        <w:t>0102</w:t>
      </w:r>
      <w:r w:rsidRPr="00EC4CD8">
        <w:rPr>
          <w:lang w:val="en-GB"/>
        </w:rPr>
        <w:t>）要求，</w:t>
      </w:r>
      <w:r w:rsidRPr="00EC4CD8">
        <w:t>拟定</w:t>
      </w:r>
      <w:r w:rsidRPr="00EC4CD8">
        <w:t>TQB2858</w:t>
      </w:r>
      <w:r w:rsidRPr="00EC4CD8">
        <w:t>注射液</w:t>
      </w:r>
      <w:r w:rsidRPr="00EC4CD8">
        <w:rPr>
          <w:lang w:val="en-GB"/>
        </w:rPr>
        <w:t>装量为</w:t>
      </w:r>
      <w:r w:rsidRPr="00EC4CD8">
        <w:t>4.2ml/</w:t>
      </w:r>
      <w:r w:rsidRPr="00EC4CD8">
        <w:t>瓶</w:t>
      </w:r>
      <w:r w:rsidRPr="00EC4CD8">
        <w:rPr>
          <w:lang w:val="en-GB"/>
        </w:rPr>
        <w:t>，控制装量差异限度为</w:t>
      </w:r>
      <w:r w:rsidRPr="00EC4CD8">
        <w:t>±3%</w:t>
      </w:r>
      <w:r w:rsidRPr="00EC4CD8">
        <w:t>以内</w:t>
      </w:r>
      <w:r w:rsidRPr="00EC4CD8">
        <w:rPr>
          <w:lang w:val="en-GB"/>
        </w:rPr>
        <w:t>，</w:t>
      </w:r>
      <w:r w:rsidRPr="00EC4CD8">
        <w:rPr>
          <w:bCs/>
        </w:rPr>
        <w:t>灌装后立即进行加塞和轧盖。成品经过</w:t>
      </w:r>
      <w:r w:rsidRPr="00EC4CD8">
        <w:rPr>
          <w:bCs/>
        </w:rPr>
        <w:t>100%</w:t>
      </w:r>
      <w:r w:rsidRPr="00EC4CD8">
        <w:rPr>
          <w:bCs/>
        </w:rPr>
        <w:t>灯检后，贴签入库保存。</w:t>
      </w:r>
    </w:p>
    <w:p w14:paraId="25406153" w14:textId="77777777" w:rsidR="008A173C" w:rsidRPr="00EC4CD8" w:rsidRDefault="001364F2">
      <w:pPr>
        <w:ind w:firstLine="480"/>
        <w:rPr>
          <w:bCs/>
        </w:rPr>
      </w:pPr>
      <w:r w:rsidRPr="00EC4CD8">
        <w:rPr>
          <w:bCs/>
        </w:rPr>
        <w:t>根据研制的处方、设定的生产工艺，进行了三批制剂中试生产。结果三批中试规模制剂生产产品各项质量指标控制良好，符合成品质量要求。这充分表明我们所制定处方工艺合理、可行、稳定，可以稳定生产出质量合格的制剂产品，适合作为本产品中试生产处方工艺。</w:t>
      </w:r>
    </w:p>
    <w:p w14:paraId="31E282A6" w14:textId="6E046362" w:rsidR="008A173C" w:rsidRPr="00EC4CD8" w:rsidRDefault="001364F2" w:rsidP="00EC4CD8">
      <w:pPr>
        <w:pStyle w:val="1"/>
      </w:pPr>
      <w:r w:rsidRPr="00EC4CD8">
        <w:t>包装系统</w:t>
      </w:r>
    </w:p>
    <w:p w14:paraId="61D6BD04" w14:textId="42707AD1" w:rsidR="004F1565" w:rsidRPr="00EC4CD8" w:rsidRDefault="004F1565" w:rsidP="004F1565">
      <w:pPr>
        <w:ind w:firstLine="480"/>
        <w:rPr>
          <w:bCs/>
          <w:color w:val="000000"/>
        </w:rPr>
      </w:pPr>
      <w:r w:rsidRPr="00EC4CD8">
        <w:rPr>
          <w:bCs/>
          <w:color w:val="000000"/>
        </w:rPr>
        <w:t>TQB2858</w:t>
      </w:r>
      <w:r w:rsidRPr="00EC4CD8">
        <w:rPr>
          <w:bCs/>
          <w:color w:val="000000"/>
        </w:rPr>
        <w:t>注射液选择了符合国家标准的</w:t>
      </w:r>
      <w:r w:rsidRPr="00EC4CD8">
        <w:rPr>
          <w:bCs/>
          <w:color w:val="000000"/>
        </w:rPr>
        <w:t>6ml</w:t>
      </w:r>
      <w:proofErr w:type="gramStart"/>
      <w:r w:rsidRPr="00EC4CD8">
        <w:rPr>
          <w:bCs/>
          <w:color w:val="000000"/>
        </w:rPr>
        <w:t>中硼硅玻璃</w:t>
      </w:r>
      <w:proofErr w:type="gramEnd"/>
      <w:r w:rsidRPr="00EC4CD8">
        <w:rPr>
          <w:bCs/>
          <w:color w:val="000000"/>
        </w:rPr>
        <w:t>管制注射剂瓶、</w:t>
      </w:r>
      <w:r w:rsidRPr="00EC4CD8">
        <w:rPr>
          <w:bCs/>
          <w:color w:val="000000"/>
        </w:rPr>
        <w:t>20mm</w:t>
      </w:r>
      <w:proofErr w:type="gramStart"/>
      <w:r w:rsidRPr="00EC4CD8">
        <w:rPr>
          <w:bCs/>
          <w:color w:val="000000"/>
        </w:rPr>
        <w:t>注射液用覆聚乙烯</w:t>
      </w:r>
      <w:proofErr w:type="gramEnd"/>
      <w:r w:rsidRPr="00EC4CD8">
        <w:rPr>
          <w:bCs/>
          <w:color w:val="000000"/>
        </w:rPr>
        <w:t>－</w:t>
      </w:r>
      <w:proofErr w:type="gramStart"/>
      <w:r w:rsidRPr="00EC4CD8">
        <w:rPr>
          <w:bCs/>
          <w:color w:val="000000"/>
        </w:rPr>
        <w:t>四氟乙烯膜氯化</w:t>
      </w:r>
      <w:proofErr w:type="gramEnd"/>
      <w:r w:rsidRPr="00EC4CD8">
        <w:rPr>
          <w:bCs/>
          <w:color w:val="000000"/>
        </w:rPr>
        <w:t>丁基橡胶塞和抗生素瓶用铝塑组合</w:t>
      </w:r>
      <w:proofErr w:type="gramStart"/>
      <w:r w:rsidRPr="00EC4CD8">
        <w:rPr>
          <w:bCs/>
          <w:color w:val="000000"/>
        </w:rPr>
        <w:t>盖作为</w:t>
      </w:r>
      <w:proofErr w:type="gramEnd"/>
      <w:r w:rsidRPr="00EC4CD8">
        <w:rPr>
          <w:bCs/>
          <w:color w:val="000000"/>
        </w:rPr>
        <w:t>本产品的包装材料。包材来源及质量控制见下表。</w:t>
      </w:r>
    </w:p>
    <w:tbl>
      <w:tblPr>
        <w:tblW w:w="82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8"/>
        <w:gridCol w:w="2194"/>
        <w:gridCol w:w="1512"/>
        <w:gridCol w:w="2032"/>
      </w:tblGrid>
      <w:tr w:rsidR="008A173C" w:rsidRPr="00EC4CD8" w14:paraId="3EB40D52" w14:textId="77777777" w:rsidTr="00EC4CD8">
        <w:trPr>
          <w:trHeight w:hRule="exact" w:val="431"/>
          <w:jc w:val="center"/>
        </w:trPr>
        <w:tc>
          <w:tcPr>
            <w:tcW w:w="2558" w:type="dxa"/>
            <w:vAlign w:val="center"/>
          </w:tcPr>
          <w:p w14:paraId="59BAD772" w14:textId="77777777" w:rsidR="008A173C" w:rsidRPr="00EC4CD8" w:rsidRDefault="001364F2" w:rsidP="00EC4CD8">
            <w:pPr>
              <w:pStyle w:val="13"/>
              <w:rPr>
                <w:b/>
                <w:lang w:eastAsia="en-US" w:bidi="en-US"/>
              </w:rPr>
            </w:pPr>
            <w:proofErr w:type="spellStart"/>
            <w:r w:rsidRPr="00EC4CD8">
              <w:rPr>
                <w:b/>
                <w:lang w:eastAsia="en-US" w:bidi="en-US"/>
              </w:rPr>
              <w:t>包材名称</w:t>
            </w:r>
            <w:proofErr w:type="spellEnd"/>
          </w:p>
        </w:tc>
        <w:tc>
          <w:tcPr>
            <w:tcW w:w="2194" w:type="dxa"/>
            <w:vAlign w:val="center"/>
          </w:tcPr>
          <w:p w14:paraId="6FE812A4" w14:textId="77777777" w:rsidR="008A173C" w:rsidRPr="00EC4CD8" w:rsidRDefault="001364F2" w:rsidP="00EC4CD8">
            <w:pPr>
              <w:pStyle w:val="13"/>
              <w:rPr>
                <w:b/>
                <w:lang w:eastAsia="en-US" w:bidi="en-US"/>
              </w:rPr>
            </w:pPr>
            <w:proofErr w:type="spellStart"/>
            <w:r w:rsidRPr="00EC4CD8">
              <w:rPr>
                <w:b/>
                <w:lang w:eastAsia="en-US" w:bidi="en-US"/>
              </w:rPr>
              <w:t>生产商</w:t>
            </w:r>
            <w:proofErr w:type="spellEnd"/>
          </w:p>
        </w:tc>
        <w:tc>
          <w:tcPr>
            <w:tcW w:w="1512" w:type="dxa"/>
            <w:vAlign w:val="center"/>
          </w:tcPr>
          <w:p w14:paraId="352022CD" w14:textId="77777777" w:rsidR="008A173C" w:rsidRPr="00EC4CD8" w:rsidRDefault="001364F2" w:rsidP="00EC4CD8">
            <w:pPr>
              <w:pStyle w:val="13"/>
              <w:rPr>
                <w:b/>
                <w:lang w:bidi="en-US"/>
              </w:rPr>
            </w:pPr>
            <w:r w:rsidRPr="00EC4CD8">
              <w:rPr>
                <w:b/>
                <w:lang w:bidi="en-US"/>
              </w:rPr>
              <w:t>登记号</w:t>
            </w:r>
          </w:p>
        </w:tc>
        <w:tc>
          <w:tcPr>
            <w:tcW w:w="2032" w:type="dxa"/>
            <w:vAlign w:val="center"/>
          </w:tcPr>
          <w:p w14:paraId="2CE3EAD1" w14:textId="77777777" w:rsidR="008A173C" w:rsidRPr="00EC4CD8" w:rsidRDefault="001364F2" w:rsidP="00EC4CD8">
            <w:pPr>
              <w:pStyle w:val="13"/>
              <w:rPr>
                <w:b/>
                <w:lang w:eastAsia="en-US" w:bidi="en-US"/>
              </w:rPr>
            </w:pPr>
            <w:proofErr w:type="spellStart"/>
            <w:r w:rsidRPr="00EC4CD8">
              <w:rPr>
                <w:b/>
                <w:lang w:eastAsia="en-US" w:bidi="en-US"/>
              </w:rPr>
              <w:t>质量标准号</w:t>
            </w:r>
            <w:proofErr w:type="spellEnd"/>
          </w:p>
        </w:tc>
      </w:tr>
      <w:tr w:rsidR="008A173C" w:rsidRPr="00EC4CD8" w14:paraId="260718F9" w14:textId="77777777" w:rsidTr="00EC4CD8">
        <w:trPr>
          <w:trHeight w:hRule="exact" w:val="673"/>
          <w:jc w:val="center"/>
        </w:trPr>
        <w:tc>
          <w:tcPr>
            <w:tcW w:w="2558" w:type="dxa"/>
            <w:vAlign w:val="center"/>
          </w:tcPr>
          <w:p w14:paraId="1C6FE1E0" w14:textId="77777777" w:rsidR="008A173C" w:rsidRPr="00EC4CD8" w:rsidRDefault="001364F2" w:rsidP="00EC4CD8">
            <w:pPr>
              <w:pStyle w:val="13"/>
            </w:pPr>
            <w:proofErr w:type="gramStart"/>
            <w:r w:rsidRPr="00EC4CD8">
              <w:t>中硼硅玻璃</w:t>
            </w:r>
            <w:proofErr w:type="gramEnd"/>
            <w:r w:rsidRPr="00EC4CD8">
              <w:t>管制注射剂瓶</w:t>
            </w:r>
          </w:p>
        </w:tc>
        <w:tc>
          <w:tcPr>
            <w:tcW w:w="2194" w:type="dxa"/>
            <w:vAlign w:val="center"/>
          </w:tcPr>
          <w:p w14:paraId="0B39151C" w14:textId="77777777" w:rsidR="008A173C" w:rsidRPr="00EC4CD8" w:rsidRDefault="001364F2" w:rsidP="00EC4CD8">
            <w:pPr>
              <w:pStyle w:val="13"/>
              <w:rPr>
                <w:lang w:val="en-GB" w:bidi="en-US"/>
              </w:rPr>
            </w:pPr>
            <w:r w:rsidRPr="00EC4CD8">
              <w:rPr>
                <w:lang w:bidi="en-US"/>
              </w:rPr>
              <w:t>肖特玻璃科技（苏州）有限公司</w:t>
            </w:r>
          </w:p>
        </w:tc>
        <w:tc>
          <w:tcPr>
            <w:tcW w:w="1512" w:type="dxa"/>
            <w:vAlign w:val="center"/>
          </w:tcPr>
          <w:p w14:paraId="27EB98A2" w14:textId="77777777" w:rsidR="008A173C" w:rsidRPr="00EC4CD8" w:rsidRDefault="001364F2" w:rsidP="00EC4CD8">
            <w:pPr>
              <w:pStyle w:val="13"/>
              <w:rPr>
                <w:lang w:bidi="en-US"/>
              </w:rPr>
            </w:pPr>
            <w:r w:rsidRPr="00EC4CD8">
              <w:rPr>
                <w:lang w:bidi="en-US"/>
              </w:rPr>
              <w:t>B20170000064</w:t>
            </w:r>
          </w:p>
        </w:tc>
        <w:tc>
          <w:tcPr>
            <w:tcW w:w="2032" w:type="dxa"/>
            <w:vAlign w:val="center"/>
          </w:tcPr>
          <w:p w14:paraId="144B40F1" w14:textId="77777777" w:rsidR="008A173C" w:rsidRPr="00EC4CD8" w:rsidRDefault="001364F2" w:rsidP="00EC4CD8">
            <w:pPr>
              <w:pStyle w:val="13"/>
              <w:rPr>
                <w:lang w:bidi="en-US"/>
              </w:rPr>
            </w:pPr>
            <w:r w:rsidRPr="00EC4CD8">
              <w:rPr>
                <w:lang w:bidi="en-US"/>
              </w:rPr>
              <w:t>YBB00292005-2-2015</w:t>
            </w:r>
          </w:p>
        </w:tc>
      </w:tr>
      <w:tr w:rsidR="008A173C" w:rsidRPr="00EC4CD8" w14:paraId="04C7FA76" w14:textId="77777777" w:rsidTr="00EC4CD8">
        <w:trPr>
          <w:trHeight w:hRule="exact" w:val="711"/>
          <w:jc w:val="center"/>
        </w:trPr>
        <w:tc>
          <w:tcPr>
            <w:tcW w:w="2558" w:type="dxa"/>
            <w:vAlign w:val="center"/>
          </w:tcPr>
          <w:p w14:paraId="7955BD81" w14:textId="77777777" w:rsidR="008A173C" w:rsidRPr="00EC4CD8" w:rsidRDefault="001364F2" w:rsidP="00EC4CD8">
            <w:pPr>
              <w:pStyle w:val="13"/>
            </w:pPr>
            <w:proofErr w:type="gramStart"/>
            <w:r w:rsidRPr="00EC4CD8">
              <w:t>注射液用覆聚乙烯</w:t>
            </w:r>
            <w:proofErr w:type="gramEnd"/>
            <w:r w:rsidRPr="00EC4CD8">
              <w:t>－</w:t>
            </w:r>
            <w:proofErr w:type="gramStart"/>
            <w:r w:rsidRPr="00EC4CD8">
              <w:t>四氟乙烯膜氯化</w:t>
            </w:r>
            <w:proofErr w:type="gramEnd"/>
            <w:r w:rsidRPr="00EC4CD8">
              <w:t>丁基橡胶塞</w:t>
            </w:r>
          </w:p>
        </w:tc>
        <w:tc>
          <w:tcPr>
            <w:tcW w:w="2194" w:type="dxa"/>
            <w:vAlign w:val="center"/>
          </w:tcPr>
          <w:p w14:paraId="6953EEC7" w14:textId="77777777" w:rsidR="008A173C" w:rsidRPr="00EC4CD8" w:rsidRDefault="001364F2" w:rsidP="00EC4CD8">
            <w:pPr>
              <w:pStyle w:val="13"/>
              <w:rPr>
                <w:lang w:bidi="en-US"/>
              </w:rPr>
            </w:pPr>
            <w:r w:rsidRPr="00EC4CD8">
              <w:rPr>
                <w:sz w:val="22"/>
                <w:lang w:bidi="en-US"/>
              </w:rPr>
              <w:t>西氏医药服务新加坡私人有限公司</w:t>
            </w:r>
            <w:r w:rsidRPr="00EC4CD8">
              <w:rPr>
                <w:lang w:bidi="en-US"/>
              </w:rPr>
              <w:t xml:space="preserve"> </w:t>
            </w:r>
          </w:p>
        </w:tc>
        <w:tc>
          <w:tcPr>
            <w:tcW w:w="1512" w:type="dxa"/>
            <w:vAlign w:val="center"/>
          </w:tcPr>
          <w:p w14:paraId="53FC3E4E" w14:textId="77777777" w:rsidR="008A173C" w:rsidRPr="00EC4CD8" w:rsidRDefault="001364F2" w:rsidP="00EC4CD8">
            <w:pPr>
              <w:pStyle w:val="13"/>
              <w:rPr>
                <w:highlight w:val="yellow"/>
                <w:lang w:bidi="en-US"/>
              </w:rPr>
            </w:pPr>
            <w:r w:rsidRPr="00EC4CD8">
              <w:rPr>
                <w:lang w:bidi="en-US"/>
              </w:rPr>
              <w:t>B20180001608</w:t>
            </w:r>
          </w:p>
        </w:tc>
        <w:tc>
          <w:tcPr>
            <w:tcW w:w="2032" w:type="dxa"/>
            <w:vAlign w:val="center"/>
          </w:tcPr>
          <w:p w14:paraId="0EEF1366" w14:textId="77777777" w:rsidR="008A173C" w:rsidRPr="00EC4CD8" w:rsidRDefault="001364F2" w:rsidP="00EC4CD8">
            <w:pPr>
              <w:pStyle w:val="13"/>
              <w:rPr>
                <w:highlight w:val="yellow"/>
                <w:lang w:bidi="en-US"/>
              </w:rPr>
            </w:pPr>
            <w:r w:rsidRPr="00EC4CD8">
              <w:rPr>
                <w:color w:val="000000"/>
              </w:rPr>
              <w:t>企业内控标准</w:t>
            </w:r>
          </w:p>
        </w:tc>
      </w:tr>
      <w:tr w:rsidR="008A173C" w:rsidRPr="00EC4CD8" w14:paraId="40AF4FA9" w14:textId="77777777" w:rsidTr="00EC4CD8">
        <w:trPr>
          <w:trHeight w:hRule="exact" w:val="720"/>
          <w:jc w:val="center"/>
        </w:trPr>
        <w:tc>
          <w:tcPr>
            <w:tcW w:w="2558" w:type="dxa"/>
            <w:vAlign w:val="center"/>
          </w:tcPr>
          <w:p w14:paraId="06E04282" w14:textId="77777777" w:rsidR="008A173C" w:rsidRPr="00EC4CD8" w:rsidRDefault="001364F2" w:rsidP="00EC4CD8">
            <w:pPr>
              <w:pStyle w:val="13"/>
            </w:pPr>
            <w:r w:rsidRPr="00EC4CD8">
              <w:t>抗生素瓶用铝塑组合盖</w:t>
            </w:r>
          </w:p>
        </w:tc>
        <w:tc>
          <w:tcPr>
            <w:tcW w:w="2194" w:type="dxa"/>
            <w:vAlign w:val="center"/>
          </w:tcPr>
          <w:p w14:paraId="64642D32" w14:textId="77777777" w:rsidR="008A173C" w:rsidRPr="00EC4CD8" w:rsidRDefault="001364F2" w:rsidP="00EC4CD8">
            <w:pPr>
              <w:pStyle w:val="13"/>
              <w:rPr>
                <w:lang w:val="en-GB" w:bidi="en-US"/>
              </w:rPr>
            </w:pPr>
            <w:r w:rsidRPr="00EC4CD8">
              <w:rPr>
                <w:lang w:val="en-GB" w:bidi="en-US"/>
              </w:rPr>
              <w:t>石家庄中汇药品包装</w:t>
            </w:r>
          </w:p>
          <w:p w14:paraId="7226CB4D" w14:textId="77777777" w:rsidR="008A173C" w:rsidRPr="00EC4CD8" w:rsidRDefault="001364F2" w:rsidP="00EC4CD8">
            <w:pPr>
              <w:pStyle w:val="13"/>
              <w:rPr>
                <w:lang w:val="en-GB" w:bidi="en-US"/>
              </w:rPr>
            </w:pPr>
            <w:r w:rsidRPr="00EC4CD8">
              <w:rPr>
                <w:lang w:val="en-GB" w:bidi="en-US"/>
              </w:rPr>
              <w:t>有限公司</w:t>
            </w:r>
          </w:p>
        </w:tc>
        <w:tc>
          <w:tcPr>
            <w:tcW w:w="1512" w:type="dxa"/>
            <w:vAlign w:val="center"/>
          </w:tcPr>
          <w:p w14:paraId="555237A4" w14:textId="77777777" w:rsidR="008A173C" w:rsidRPr="00EC4CD8" w:rsidRDefault="001364F2" w:rsidP="00EC4CD8">
            <w:pPr>
              <w:pStyle w:val="13"/>
              <w:rPr>
                <w:lang w:bidi="en-US"/>
              </w:rPr>
            </w:pPr>
            <w:r w:rsidRPr="00EC4CD8">
              <w:rPr>
                <w:lang w:bidi="en-US"/>
              </w:rPr>
              <w:t>B20180002208</w:t>
            </w:r>
          </w:p>
        </w:tc>
        <w:tc>
          <w:tcPr>
            <w:tcW w:w="2032" w:type="dxa"/>
            <w:vAlign w:val="center"/>
          </w:tcPr>
          <w:p w14:paraId="4E2D735B" w14:textId="77777777" w:rsidR="008A173C" w:rsidRPr="00EC4CD8" w:rsidRDefault="001364F2" w:rsidP="00EC4CD8">
            <w:pPr>
              <w:pStyle w:val="13"/>
              <w:rPr>
                <w:lang w:bidi="en-US"/>
              </w:rPr>
            </w:pPr>
            <w:r w:rsidRPr="00EC4CD8">
              <w:rPr>
                <w:lang w:bidi="en-US"/>
              </w:rPr>
              <w:t>YBB00372003-2015</w:t>
            </w:r>
          </w:p>
        </w:tc>
      </w:tr>
    </w:tbl>
    <w:p w14:paraId="208FEBED" w14:textId="77777777" w:rsidR="008A173C" w:rsidRPr="00EC4CD8" w:rsidRDefault="008A173C">
      <w:pPr>
        <w:ind w:firstLine="480"/>
        <w:rPr>
          <w:bCs/>
          <w:color w:val="000000"/>
        </w:rPr>
      </w:pPr>
    </w:p>
    <w:sectPr w:rsidR="008A173C" w:rsidRPr="00EC4CD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902D7B" w14:textId="77777777" w:rsidR="007C351E" w:rsidRDefault="007C351E">
      <w:pPr>
        <w:ind w:firstLine="480"/>
      </w:pPr>
      <w:r>
        <w:separator/>
      </w:r>
    </w:p>
  </w:endnote>
  <w:endnote w:type="continuationSeparator" w:id="0">
    <w:p w14:paraId="4FAC7C20" w14:textId="77777777" w:rsidR="007C351E" w:rsidRDefault="007C351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im Sun">
    <w:altName w:val="黑体"/>
    <w:charset w:val="86"/>
    <w:family w:val="auto"/>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6"/>
    <w:family w:val="swiss"/>
    <w:pitch w:val="variable"/>
    <w:sig w:usb0="F7FFAFFF" w:usb1="E9DFFFFF" w:usb2="0000003F" w:usb3="00000000" w:csb0="003F01FF" w:csb1="00000000"/>
  </w:font>
  <w:font w:name="PingFang SC">
    <w:altName w:val="Segoe Print"/>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C3C857" w14:textId="77777777" w:rsidR="00AA77BE" w:rsidRDefault="00AA77BE">
    <w:pPr>
      <w:pStyle w:val="a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85BF9D" w14:textId="77777777" w:rsidR="008A173C" w:rsidRDefault="001364F2">
    <w:pPr>
      <w:pStyle w:val="a5"/>
      <w:ind w:firstLine="360"/>
    </w:pPr>
    <w:r>
      <w:rPr>
        <w:noProof/>
      </w:rPr>
      <mc:AlternateContent>
        <mc:Choice Requires="wps">
          <w:drawing>
            <wp:anchor distT="0" distB="0" distL="114300" distR="114300" simplePos="0" relativeHeight="251658240" behindDoc="0" locked="0" layoutInCell="1" allowOverlap="1" wp14:anchorId="037AD3C9" wp14:editId="1A1B740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3EF840" w14:textId="3E92D75D" w:rsidR="008A173C" w:rsidRDefault="001364F2">
                          <w:pPr>
                            <w:snapToGrid w:val="0"/>
                            <w:ind w:firstLine="360"/>
                            <w:rPr>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sidR="008744C7">
                            <w:rPr>
                              <w:noProof/>
                              <w:sz w:val="18"/>
                            </w:rPr>
                            <w:t>3</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sidR="008744C7">
                            <w:rPr>
                              <w:noProof/>
                              <w:sz w:val="18"/>
                            </w:rPr>
                            <w:t>3</w:t>
                          </w:r>
                          <w:r>
                            <w:rPr>
                              <w:rFonts w:hint="eastAsia"/>
                              <w:sz w:val="18"/>
                            </w:rPr>
                            <w:fldChar w:fldCharType="end"/>
                          </w:r>
                          <w:r>
                            <w:rPr>
                              <w:rFonts w:hint="eastAsia"/>
                              <w:sz w:val="18"/>
                            </w:rPr>
                            <w:t xml:space="preserve"> </w:t>
                          </w:r>
                          <w:r>
                            <w:rPr>
                              <w:rFonts w:hint="eastAsia"/>
                              <w:sz w:val="18"/>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37AD3C9"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14:paraId="2A3EF840" w14:textId="3E92D75D" w:rsidR="008A173C" w:rsidRDefault="001364F2">
                    <w:pPr>
                      <w:snapToGrid w:val="0"/>
                      <w:ind w:firstLine="360"/>
                      <w:rPr>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rsidR="008744C7">
                      <w:rPr>
                        <w:noProof/>
                        <w:sz w:val="18"/>
                      </w:rPr>
                      <w:t>3</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sidR="008744C7">
                      <w:rPr>
                        <w:noProof/>
                        <w:sz w:val="18"/>
                      </w:rPr>
                      <w:t>3</w:t>
                    </w:r>
                    <w:r>
                      <w:rPr>
                        <w:rFonts w:hint="eastAsia"/>
                        <w:sz w:val="18"/>
                      </w:rPr>
                      <w:fldChar w:fldCharType="end"/>
                    </w:r>
                    <w:r>
                      <w:rPr>
                        <w:rFonts w:hint="eastAsia"/>
                        <w:sz w:val="18"/>
                      </w:rPr>
                      <w:t xml:space="preserve"> </w:t>
                    </w:r>
                    <w:r>
                      <w:rPr>
                        <w:rFonts w:hint="eastAsia"/>
                        <w:sz w:val="18"/>
                      </w:rPr>
                      <w:t>页</w:t>
                    </w:r>
                  </w:p>
                </w:txbxContent>
              </v:textbox>
              <w10:wrap anchorx="margin"/>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FA10FA" w14:textId="77777777" w:rsidR="00AA77BE" w:rsidRDefault="00AA77BE">
    <w:pPr>
      <w:pStyle w:val="a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7898A9" w14:textId="77777777" w:rsidR="007C351E" w:rsidRDefault="007C351E">
      <w:pPr>
        <w:ind w:firstLine="480"/>
      </w:pPr>
      <w:r>
        <w:separator/>
      </w:r>
    </w:p>
  </w:footnote>
  <w:footnote w:type="continuationSeparator" w:id="0">
    <w:p w14:paraId="7AE0ED28" w14:textId="77777777" w:rsidR="007C351E" w:rsidRDefault="007C351E">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DDF60E" w14:textId="77777777" w:rsidR="00AA77BE" w:rsidRDefault="00AA77BE">
    <w:pPr>
      <w:pStyle w:val="a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2D5BE3" w14:textId="77777777" w:rsidR="008A173C" w:rsidRDefault="001364F2" w:rsidP="008744C7">
    <w:pPr>
      <w:pStyle w:val="a6"/>
      <w:spacing w:line="240" w:lineRule="auto"/>
      <w:ind w:firstLine="360"/>
      <w:jc w:val="right"/>
      <w:rPr>
        <w:rFonts w:cs="Times New Roman"/>
      </w:rPr>
    </w:pPr>
    <w:r>
      <w:rPr>
        <w:rFonts w:cs="Times New Roman"/>
      </w:rPr>
      <w:t>TQB2858</w:t>
    </w:r>
    <w:r>
      <w:rPr>
        <w:rFonts w:cs="Times New Roman"/>
      </w:rPr>
      <w:t>注射液</w:t>
    </w:r>
    <w:r>
      <w:rPr>
        <w:rFonts w:cs="Times New Roman"/>
      </w:rPr>
      <w:t xml:space="preserve"> </w:t>
    </w:r>
    <w:r>
      <w:rPr>
        <w:rFonts w:cs="Times New Roman" w:hint="eastAsia"/>
      </w:rPr>
      <w:t>200mg</w:t>
    </w:r>
    <w:r>
      <w:rPr>
        <w:rFonts w:cs="Times New Roman" w:hint="eastAsia"/>
      </w:rPr>
      <w:t>（</w:t>
    </w:r>
    <w:r>
      <w:rPr>
        <w:rFonts w:cs="Times New Roman" w:hint="eastAsia"/>
      </w:rPr>
      <w:t>4ml</w:t>
    </w:r>
    <w:r>
      <w:rPr>
        <w:rFonts w:cs="Times New Roman" w:hint="eastAsia"/>
      </w:rPr>
      <w:t>）</w:t>
    </w:r>
    <w:r>
      <w:rPr>
        <w:rFonts w:cs="Times New Roman" w:hint="eastAsia"/>
      </w:rPr>
      <w:t>/</w:t>
    </w:r>
    <w:r>
      <w:rPr>
        <w:rFonts w:cs="Times New Roman" w:hint="eastAsia"/>
      </w:rPr>
      <w:t>瓶</w:t>
    </w:r>
  </w:p>
  <w:p w14:paraId="032AE61D" w14:textId="77777777" w:rsidR="008A173C" w:rsidRDefault="001364F2" w:rsidP="008744C7">
    <w:pPr>
      <w:pStyle w:val="a6"/>
      <w:wordWrap w:val="0"/>
      <w:spacing w:line="240" w:lineRule="auto"/>
      <w:ind w:firstLine="360"/>
      <w:jc w:val="right"/>
      <w:rPr>
        <w:rFonts w:cs="Times New Roman"/>
      </w:rPr>
    </w:pPr>
    <w:r>
      <w:rPr>
        <w:rFonts w:cs="Times New Roman"/>
      </w:rPr>
      <w:t xml:space="preserve">2.3.P.2 </w:t>
    </w:r>
    <w:r>
      <w:rPr>
        <w:rFonts w:cs="Times New Roman" w:hint="eastAsia"/>
      </w:rPr>
      <w:t>产品开发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60C88B" w14:textId="77777777" w:rsidR="00AA77BE" w:rsidRDefault="00AA77BE">
    <w:pPr>
      <w:pStyle w:val="a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973386"/>
    <w:multiLevelType w:val="multilevel"/>
    <w:tmpl w:val="6D8E3B4C"/>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pStyle w:val="4"/>
      <w:lvlText w:val="%1.%2.%3.%4"/>
      <w:lvlJc w:val="left"/>
      <w:pPr>
        <w:ind w:left="142" w:firstLine="0"/>
      </w:pPr>
      <w:rPr>
        <w:rFonts w:hint="eastAsia"/>
      </w:rPr>
    </w:lvl>
    <w:lvl w:ilvl="4">
      <w:start w:val="1"/>
      <w:numFmt w:val="decimal"/>
      <w:pStyle w:val="5"/>
      <w:lvlText w:val="%1.%2.%3.%4.%5"/>
      <w:lvlJc w:val="left"/>
      <w:pPr>
        <w:ind w:left="0" w:firstLine="0"/>
      </w:pPr>
      <w:rPr>
        <w:rFonts w:hint="eastAsia"/>
      </w:rPr>
    </w:lvl>
    <w:lvl w:ilvl="5">
      <w:start w:val="1"/>
      <w:numFmt w:val="decimal"/>
      <w:pStyle w:val="6"/>
      <w:lvlText w:val="%1.%2.%3.%4.%5.%6"/>
      <w:lvlJc w:val="left"/>
      <w:pPr>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nsid w:val="75614E07"/>
    <w:multiLevelType w:val="singleLevel"/>
    <w:tmpl w:val="75614E07"/>
    <w:lvl w:ilvl="0">
      <w:start w:val="1"/>
      <w:numFmt w:val="decimal"/>
      <w:pStyle w:val="10"/>
      <w:lvlText w:val="%1、"/>
      <w:lvlJc w:val="left"/>
      <w:pPr>
        <w:tabs>
          <w:tab w:val="num" w:pos="360"/>
        </w:tabs>
        <w:ind w:left="0" w:firstLine="0"/>
      </w:pPr>
      <w:rPr>
        <w:rFonts w:hint="eastAsia"/>
        <w:kern w:val="0"/>
      </w:rPr>
    </w:lvl>
  </w:abstractNum>
  <w:num w:numId="1">
    <w:abstractNumId w:val="0"/>
  </w:num>
  <w:num w:numId="2">
    <w:abstractNumId w:val="1"/>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4D2"/>
    <w:rsid w:val="0000619C"/>
    <w:rsid w:val="000932FB"/>
    <w:rsid w:val="000D6795"/>
    <w:rsid w:val="000E4A64"/>
    <w:rsid w:val="001309C6"/>
    <w:rsid w:val="001364F2"/>
    <w:rsid w:val="001674C1"/>
    <w:rsid w:val="0018597B"/>
    <w:rsid w:val="001941FB"/>
    <w:rsid w:val="001B117B"/>
    <w:rsid w:val="001C4276"/>
    <w:rsid w:val="00241CA4"/>
    <w:rsid w:val="002D0942"/>
    <w:rsid w:val="002D51C7"/>
    <w:rsid w:val="003011CE"/>
    <w:rsid w:val="00311481"/>
    <w:rsid w:val="003362A8"/>
    <w:rsid w:val="003557A3"/>
    <w:rsid w:val="003D2E7E"/>
    <w:rsid w:val="003E280F"/>
    <w:rsid w:val="00443014"/>
    <w:rsid w:val="00447B63"/>
    <w:rsid w:val="00470D00"/>
    <w:rsid w:val="00491AE8"/>
    <w:rsid w:val="004D1776"/>
    <w:rsid w:val="004D40B0"/>
    <w:rsid w:val="004E117F"/>
    <w:rsid w:val="004F1565"/>
    <w:rsid w:val="004F54D2"/>
    <w:rsid w:val="004F6004"/>
    <w:rsid w:val="00501AED"/>
    <w:rsid w:val="005368C5"/>
    <w:rsid w:val="00550824"/>
    <w:rsid w:val="005512F3"/>
    <w:rsid w:val="005645BC"/>
    <w:rsid w:val="00592306"/>
    <w:rsid w:val="005A7CE0"/>
    <w:rsid w:val="005E3147"/>
    <w:rsid w:val="00604780"/>
    <w:rsid w:val="00612D9D"/>
    <w:rsid w:val="00616E9F"/>
    <w:rsid w:val="00666DEA"/>
    <w:rsid w:val="00672658"/>
    <w:rsid w:val="006C11E5"/>
    <w:rsid w:val="006C67CB"/>
    <w:rsid w:val="006D2062"/>
    <w:rsid w:val="0072190F"/>
    <w:rsid w:val="00726040"/>
    <w:rsid w:val="00766494"/>
    <w:rsid w:val="00784465"/>
    <w:rsid w:val="007954BB"/>
    <w:rsid w:val="007A3CA1"/>
    <w:rsid w:val="007A5874"/>
    <w:rsid w:val="007C351E"/>
    <w:rsid w:val="007C73B0"/>
    <w:rsid w:val="00825F26"/>
    <w:rsid w:val="008406EA"/>
    <w:rsid w:val="00865747"/>
    <w:rsid w:val="008744C7"/>
    <w:rsid w:val="008A1641"/>
    <w:rsid w:val="008A173C"/>
    <w:rsid w:val="008C0953"/>
    <w:rsid w:val="008C0A3B"/>
    <w:rsid w:val="008D4B42"/>
    <w:rsid w:val="008D72CD"/>
    <w:rsid w:val="00903B47"/>
    <w:rsid w:val="00936B6B"/>
    <w:rsid w:val="009742E5"/>
    <w:rsid w:val="00975B73"/>
    <w:rsid w:val="009A0B24"/>
    <w:rsid w:val="009B312D"/>
    <w:rsid w:val="009C7E8A"/>
    <w:rsid w:val="009D0772"/>
    <w:rsid w:val="00A2342D"/>
    <w:rsid w:val="00A43D55"/>
    <w:rsid w:val="00A80E7A"/>
    <w:rsid w:val="00A83D4E"/>
    <w:rsid w:val="00AA667E"/>
    <w:rsid w:val="00AA77BE"/>
    <w:rsid w:val="00AC028B"/>
    <w:rsid w:val="00AE5C83"/>
    <w:rsid w:val="00B1060A"/>
    <w:rsid w:val="00B26484"/>
    <w:rsid w:val="00B439BD"/>
    <w:rsid w:val="00B66FA0"/>
    <w:rsid w:val="00B726EA"/>
    <w:rsid w:val="00B92429"/>
    <w:rsid w:val="00B92B4F"/>
    <w:rsid w:val="00C476A9"/>
    <w:rsid w:val="00C56F60"/>
    <w:rsid w:val="00C67915"/>
    <w:rsid w:val="00C71D0B"/>
    <w:rsid w:val="00CB1771"/>
    <w:rsid w:val="00CC5CA5"/>
    <w:rsid w:val="00D00192"/>
    <w:rsid w:val="00D655EA"/>
    <w:rsid w:val="00D727D3"/>
    <w:rsid w:val="00DA38D6"/>
    <w:rsid w:val="00DE512A"/>
    <w:rsid w:val="00DE641C"/>
    <w:rsid w:val="00E00D4C"/>
    <w:rsid w:val="00E35AC8"/>
    <w:rsid w:val="00EC4CD8"/>
    <w:rsid w:val="00F02DE3"/>
    <w:rsid w:val="00F52A39"/>
    <w:rsid w:val="00F962AD"/>
    <w:rsid w:val="00FB76A4"/>
    <w:rsid w:val="00FC478B"/>
    <w:rsid w:val="15B12A48"/>
    <w:rsid w:val="41EB3514"/>
    <w:rsid w:val="5634548E"/>
    <w:rsid w:val="6BC17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2D9F8F"/>
  <w15:docId w15:val="{E39F9E50-2C14-4DE8-9362-39DA6AB9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unhideWhenUsed="1" w:qFormat="1"/>
    <w:lsdException w:name="header" w:uiPriority="0" w:unhideWhenUsed="1" w:qFormat="1"/>
    <w:lsdException w:name="footer"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0" w:qFormat="1"/>
    <w:lsdException w:name="Emphasis" w:qFormat="1"/>
    <w:lsdException w:name="Document Map" w:semiHidden="1"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4CD8"/>
    <w:pPr>
      <w:widowControl w:val="0"/>
      <w:spacing w:line="360" w:lineRule="auto"/>
      <w:ind w:firstLineChars="200" w:firstLine="200"/>
      <w:jc w:val="both"/>
    </w:pPr>
    <w:rPr>
      <w:kern w:val="2"/>
      <w:sz w:val="24"/>
      <w:szCs w:val="24"/>
    </w:rPr>
  </w:style>
  <w:style w:type="paragraph" w:styleId="1">
    <w:name w:val="heading 1"/>
    <w:basedOn w:val="a"/>
    <w:next w:val="a"/>
    <w:link w:val="1Char"/>
    <w:uiPriority w:val="99"/>
    <w:qFormat/>
    <w:rsid w:val="00EC4CD8"/>
    <w:pPr>
      <w:keepNext/>
      <w:numPr>
        <w:numId w:val="9"/>
      </w:numPr>
      <w:adjustRightInd w:val="0"/>
      <w:snapToGrid w:val="0"/>
      <w:ind w:firstLineChars="0"/>
      <w:outlineLvl w:val="0"/>
    </w:pPr>
    <w:rPr>
      <w:b/>
      <w:color w:val="000000"/>
      <w:kern w:val="0"/>
    </w:rPr>
  </w:style>
  <w:style w:type="paragraph" w:styleId="2">
    <w:name w:val="heading 2"/>
    <w:basedOn w:val="a"/>
    <w:next w:val="a"/>
    <w:link w:val="2Char"/>
    <w:uiPriority w:val="99"/>
    <w:qFormat/>
    <w:rsid w:val="00EC4CD8"/>
    <w:pPr>
      <w:numPr>
        <w:ilvl w:val="1"/>
        <w:numId w:val="9"/>
      </w:numPr>
      <w:ind w:firstLineChars="0"/>
      <w:outlineLvl w:val="1"/>
    </w:pPr>
    <w:rPr>
      <w:b/>
    </w:rPr>
  </w:style>
  <w:style w:type="paragraph" w:styleId="3">
    <w:name w:val="heading 3"/>
    <w:basedOn w:val="a"/>
    <w:next w:val="a"/>
    <w:link w:val="3Char"/>
    <w:uiPriority w:val="99"/>
    <w:qFormat/>
    <w:rsid w:val="00EC4CD8"/>
    <w:pPr>
      <w:keepNext/>
      <w:keepLines/>
      <w:numPr>
        <w:ilvl w:val="2"/>
        <w:numId w:val="9"/>
      </w:numPr>
      <w:spacing w:line="240" w:lineRule="auto"/>
      <w:ind w:firstLineChars="0"/>
      <w:outlineLvl w:val="2"/>
    </w:pPr>
    <w:rPr>
      <w:bCs/>
      <w:kern w:val="0"/>
      <w:szCs w:val="32"/>
    </w:rPr>
  </w:style>
  <w:style w:type="paragraph" w:styleId="4">
    <w:name w:val="heading 4"/>
    <w:basedOn w:val="a"/>
    <w:next w:val="a"/>
    <w:link w:val="4Char"/>
    <w:uiPriority w:val="99"/>
    <w:qFormat/>
    <w:rsid w:val="00EC4CD8"/>
    <w:pPr>
      <w:keepNext/>
      <w:keepLines/>
      <w:numPr>
        <w:ilvl w:val="3"/>
        <w:numId w:val="9"/>
      </w:numPr>
      <w:ind w:firstLineChars="0"/>
      <w:outlineLvl w:val="3"/>
    </w:pPr>
    <w:rPr>
      <w:b/>
      <w:bCs/>
      <w:kern w:val="0"/>
      <w:szCs w:val="28"/>
    </w:rPr>
  </w:style>
  <w:style w:type="paragraph" w:styleId="5">
    <w:name w:val="heading 5"/>
    <w:basedOn w:val="a"/>
    <w:next w:val="a"/>
    <w:link w:val="5Char"/>
    <w:qFormat/>
    <w:rsid w:val="00EC4CD8"/>
    <w:pPr>
      <w:numPr>
        <w:ilvl w:val="4"/>
        <w:numId w:val="9"/>
      </w:numPr>
      <w:ind w:firstLineChars="0"/>
      <w:jc w:val="center"/>
      <w:outlineLvl w:val="4"/>
    </w:pPr>
  </w:style>
  <w:style w:type="paragraph" w:styleId="6">
    <w:name w:val="heading 6"/>
    <w:basedOn w:val="a"/>
    <w:next w:val="a"/>
    <w:link w:val="6Char"/>
    <w:qFormat/>
    <w:rsid w:val="00EC4CD8"/>
    <w:pPr>
      <w:keepNext/>
      <w:keepLines/>
      <w:numPr>
        <w:ilvl w:val="5"/>
        <w:numId w:val="9"/>
      </w:numPr>
      <w:spacing w:before="240" w:after="64" w:line="320" w:lineRule="auto"/>
      <w:ind w:firstLineChars="0"/>
      <w:outlineLvl w:val="5"/>
    </w:pPr>
    <w:rPr>
      <w:rFonts w:ascii="Calibri Light" w:hAnsi="Calibri Light"/>
      <w:b/>
      <w:bCs/>
    </w:rPr>
  </w:style>
  <w:style w:type="paragraph" w:styleId="7">
    <w:name w:val="heading 7"/>
    <w:basedOn w:val="a"/>
    <w:next w:val="a"/>
    <w:link w:val="7Char"/>
    <w:qFormat/>
    <w:rsid w:val="00EC4CD8"/>
    <w:pPr>
      <w:keepNext/>
      <w:keepLines/>
      <w:spacing w:before="240" w:after="64" w:line="320" w:lineRule="auto"/>
      <w:ind w:firstLineChars="0" w:firstLine="0"/>
      <w:outlineLvl w:val="6"/>
    </w:pPr>
    <w:rPr>
      <w:b/>
      <w:bCs/>
    </w:rPr>
  </w:style>
  <w:style w:type="paragraph" w:styleId="8">
    <w:name w:val="heading 8"/>
    <w:basedOn w:val="a"/>
    <w:next w:val="a"/>
    <w:link w:val="8Char"/>
    <w:uiPriority w:val="9"/>
    <w:qFormat/>
    <w:rsid w:val="00EC4CD8"/>
    <w:pPr>
      <w:keepNext/>
      <w:keepLines/>
      <w:spacing w:before="240" w:after="64" w:line="320" w:lineRule="auto"/>
      <w:ind w:left="1440" w:firstLineChars="0" w:firstLine="0"/>
      <w:outlineLvl w:val="7"/>
    </w:pPr>
    <w:rPr>
      <w:rFonts w:ascii="Cambria" w:hAnsi="Cambria"/>
      <w:kern w:val="0"/>
    </w:rPr>
  </w:style>
  <w:style w:type="paragraph" w:styleId="9">
    <w:name w:val="heading 9"/>
    <w:basedOn w:val="a"/>
    <w:next w:val="a"/>
    <w:link w:val="9Char"/>
    <w:uiPriority w:val="9"/>
    <w:qFormat/>
    <w:rsid w:val="00EC4CD8"/>
    <w:pPr>
      <w:keepNext/>
      <w:keepLines/>
      <w:spacing w:before="240" w:after="64" w:line="320" w:lineRule="auto"/>
      <w:ind w:left="1584" w:firstLineChars="0" w:firstLine="0"/>
      <w:outlineLvl w:val="8"/>
    </w:pPr>
    <w:rPr>
      <w:rFonts w:ascii="Cambria" w:hAnsi="Cambria"/>
      <w:kern w:val="0"/>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uiPriority w:val="99"/>
    <w:qFormat/>
    <w:rsid w:val="00EC4CD8"/>
    <w:pPr>
      <w:jc w:val="left"/>
    </w:pPr>
    <w:rPr>
      <w:kern w:val="0"/>
      <w:sz w:val="20"/>
    </w:rPr>
  </w:style>
  <w:style w:type="paragraph" w:styleId="a4">
    <w:name w:val="Balloon Text"/>
    <w:basedOn w:val="a"/>
    <w:link w:val="Char0"/>
    <w:uiPriority w:val="99"/>
    <w:qFormat/>
    <w:rsid w:val="00EC4CD8"/>
    <w:pPr>
      <w:adjustRightInd w:val="0"/>
      <w:snapToGrid w:val="0"/>
      <w:ind w:firstLine="482"/>
    </w:pPr>
    <w:rPr>
      <w:rFonts w:ascii="Arial" w:hAnsi="Arial"/>
      <w:kern w:val="0"/>
      <w:sz w:val="18"/>
      <w:szCs w:val="18"/>
    </w:rPr>
  </w:style>
  <w:style w:type="paragraph" w:styleId="a5">
    <w:name w:val="footer"/>
    <w:basedOn w:val="a"/>
    <w:link w:val="Char1"/>
    <w:unhideWhenUsed/>
    <w:qFormat/>
    <w:rsid w:val="00EC4CD8"/>
    <w:pPr>
      <w:tabs>
        <w:tab w:val="center" w:pos="4153"/>
        <w:tab w:val="right" w:pos="8306"/>
      </w:tabs>
      <w:snapToGrid w:val="0"/>
      <w:jc w:val="left"/>
    </w:pPr>
    <w:rPr>
      <w:rFonts w:cstheme="minorBidi"/>
      <w:kern w:val="0"/>
      <w:sz w:val="18"/>
      <w:szCs w:val="18"/>
    </w:rPr>
  </w:style>
  <w:style w:type="paragraph" w:styleId="a6">
    <w:name w:val="header"/>
    <w:basedOn w:val="a"/>
    <w:link w:val="Char2"/>
    <w:unhideWhenUsed/>
    <w:qFormat/>
    <w:rsid w:val="00EC4CD8"/>
    <w:pPr>
      <w:pBdr>
        <w:bottom w:val="single" w:sz="6" w:space="1" w:color="auto"/>
      </w:pBdr>
      <w:tabs>
        <w:tab w:val="center" w:pos="4153"/>
        <w:tab w:val="right" w:pos="8306"/>
      </w:tabs>
      <w:snapToGrid w:val="0"/>
      <w:jc w:val="center"/>
    </w:pPr>
    <w:rPr>
      <w:rFonts w:cstheme="minorBidi"/>
      <w:kern w:val="0"/>
      <w:sz w:val="18"/>
      <w:szCs w:val="18"/>
    </w:rPr>
  </w:style>
  <w:style w:type="character" w:styleId="a7">
    <w:name w:val="annotation reference"/>
    <w:uiPriority w:val="99"/>
    <w:qFormat/>
    <w:rsid w:val="00EC4CD8"/>
    <w:rPr>
      <w:sz w:val="21"/>
      <w:szCs w:val="21"/>
    </w:rPr>
  </w:style>
  <w:style w:type="table" w:styleId="a8">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2">
    <w:name w:val="页眉 Char"/>
    <w:link w:val="a6"/>
    <w:qFormat/>
    <w:rsid w:val="00EC4CD8"/>
    <w:rPr>
      <w:rFonts w:cstheme="minorBidi"/>
      <w:sz w:val="18"/>
      <w:szCs w:val="18"/>
    </w:rPr>
  </w:style>
  <w:style w:type="character" w:customStyle="1" w:styleId="Char1">
    <w:name w:val="页脚 Char"/>
    <w:link w:val="a5"/>
    <w:qFormat/>
    <w:rsid w:val="00EC4CD8"/>
    <w:rPr>
      <w:rFonts w:cstheme="minorBidi"/>
      <w:sz w:val="18"/>
      <w:szCs w:val="18"/>
    </w:rPr>
  </w:style>
  <w:style w:type="paragraph" w:customStyle="1" w:styleId="11">
    <w:name w:val="列出段落1"/>
    <w:basedOn w:val="a"/>
    <w:qFormat/>
    <w:rsid w:val="00EC4CD8"/>
    <w:pPr>
      <w:spacing w:line="240" w:lineRule="auto"/>
      <w:ind w:firstLine="420"/>
    </w:pPr>
    <w:rPr>
      <w:rFonts w:ascii="Calibri" w:hAnsi="Calibri"/>
      <w:sz w:val="21"/>
      <w:szCs w:val="22"/>
    </w:rPr>
  </w:style>
  <w:style w:type="character" w:customStyle="1" w:styleId="Char0">
    <w:name w:val="批注框文本 Char"/>
    <w:link w:val="a4"/>
    <w:uiPriority w:val="99"/>
    <w:qFormat/>
    <w:rsid w:val="00EC4CD8"/>
    <w:rPr>
      <w:rFonts w:ascii="Arial" w:hAnsi="Arial"/>
      <w:sz w:val="18"/>
      <w:szCs w:val="18"/>
    </w:rPr>
  </w:style>
  <w:style w:type="character" w:customStyle="1" w:styleId="font171">
    <w:name w:val="font171"/>
    <w:qFormat/>
    <w:rsid w:val="00EC4CD8"/>
    <w:rPr>
      <w:rFonts w:ascii="Times New Roman" w:hAnsi="Times New Roman" w:cs="Times New Roman" w:hint="default"/>
      <w:color w:val="000000"/>
      <w:sz w:val="22"/>
      <w:szCs w:val="22"/>
      <w:u w:val="none"/>
      <w:vertAlign w:val="superscript"/>
    </w:rPr>
  </w:style>
  <w:style w:type="character" w:customStyle="1" w:styleId="before1">
    <w:name w:val="before1"/>
    <w:basedOn w:val="a0"/>
    <w:qFormat/>
    <w:rsid w:val="00EC4CD8"/>
  </w:style>
  <w:style w:type="character" w:customStyle="1" w:styleId="font191">
    <w:name w:val="font191"/>
    <w:qFormat/>
    <w:rsid w:val="00EC4CD8"/>
    <w:rPr>
      <w:rFonts w:ascii="Times New Roman" w:hAnsi="Times New Roman" w:cs="Times New Roman" w:hint="default"/>
      <w:color w:val="000000"/>
      <w:sz w:val="21"/>
      <w:szCs w:val="21"/>
      <w:u w:val="none"/>
    </w:rPr>
  </w:style>
  <w:style w:type="character" w:customStyle="1" w:styleId="font151">
    <w:name w:val="font151"/>
    <w:qFormat/>
    <w:rsid w:val="00EC4CD8"/>
    <w:rPr>
      <w:rFonts w:ascii="Times New Roman" w:hAnsi="Times New Roman" w:cs="Times New Roman" w:hint="default"/>
      <w:color w:val="FF0000"/>
      <w:sz w:val="21"/>
      <w:szCs w:val="21"/>
      <w:u w:val="none"/>
    </w:rPr>
  </w:style>
  <w:style w:type="character" w:customStyle="1" w:styleId="skypepnhcontainer">
    <w:name w:val="skype_pnh_container"/>
    <w:qFormat/>
    <w:rsid w:val="00EC4CD8"/>
    <w:rPr>
      <w:vanish/>
    </w:rPr>
  </w:style>
  <w:style w:type="character" w:customStyle="1" w:styleId="font131">
    <w:name w:val="font131"/>
    <w:qFormat/>
    <w:rsid w:val="00EC4CD8"/>
    <w:rPr>
      <w:rFonts w:ascii="宋体" w:eastAsia="宋体" w:hAnsi="宋体" w:cs="宋体" w:hint="eastAsia"/>
      <w:color w:val="000000"/>
      <w:sz w:val="22"/>
      <w:szCs w:val="22"/>
      <w:u w:val="none"/>
      <w:vertAlign w:val="superscript"/>
    </w:rPr>
  </w:style>
  <w:style w:type="character" w:customStyle="1" w:styleId="email">
    <w:name w:val="email"/>
    <w:qFormat/>
    <w:rsid w:val="00EC4CD8"/>
    <w:rPr>
      <w:color w:val="000000"/>
    </w:rPr>
  </w:style>
  <w:style w:type="character" w:customStyle="1" w:styleId="num">
    <w:name w:val="num"/>
    <w:qFormat/>
    <w:rsid w:val="00EC4CD8"/>
    <w:rPr>
      <w:b/>
      <w:color w:val="FF7800"/>
    </w:rPr>
  </w:style>
  <w:style w:type="character" w:customStyle="1" w:styleId="sharethis2">
    <w:name w:val="sharethis2"/>
    <w:qFormat/>
    <w:rsid w:val="00EC4CD8"/>
    <w:rPr>
      <w:color w:val="000000"/>
    </w:rPr>
  </w:style>
  <w:style w:type="character" w:customStyle="1" w:styleId="answer-title12">
    <w:name w:val="answer-title12"/>
    <w:qFormat/>
    <w:rsid w:val="00EC4CD8"/>
  </w:style>
  <w:style w:type="character" w:customStyle="1" w:styleId="nth-child2">
    <w:name w:val="nth-child(2)"/>
    <w:basedOn w:val="a0"/>
    <w:qFormat/>
    <w:rsid w:val="00EC4CD8"/>
  </w:style>
  <w:style w:type="character" w:customStyle="1" w:styleId="font101">
    <w:name w:val="font101"/>
    <w:qFormat/>
    <w:rsid w:val="00EC4CD8"/>
    <w:rPr>
      <w:rFonts w:ascii="宋体" w:eastAsia="宋体" w:hAnsi="宋体" w:cs="宋体" w:hint="eastAsia"/>
      <w:color w:val="000000"/>
      <w:sz w:val="21"/>
      <w:szCs w:val="21"/>
      <w:u w:val="none"/>
    </w:rPr>
  </w:style>
  <w:style w:type="character" w:customStyle="1" w:styleId="legend">
    <w:name w:val="legend"/>
    <w:qFormat/>
    <w:rsid w:val="00EC4CD8"/>
    <w:rPr>
      <w:rFonts w:ascii="Arial" w:hAnsi="Arial" w:cs="Arial"/>
      <w:b/>
      <w:color w:val="73B304"/>
      <w:sz w:val="21"/>
      <w:szCs w:val="21"/>
      <w:shd w:val="clear" w:color="auto" w:fill="FFFFFF"/>
    </w:rPr>
  </w:style>
  <w:style w:type="character" w:customStyle="1" w:styleId="font111">
    <w:name w:val="font111"/>
    <w:qFormat/>
    <w:rsid w:val="00EC4CD8"/>
    <w:rPr>
      <w:rFonts w:ascii="宋体" w:eastAsia="宋体" w:hAnsi="宋体" w:cs="宋体" w:hint="eastAsia"/>
      <w:color w:val="243F61"/>
      <w:sz w:val="21"/>
      <w:szCs w:val="21"/>
      <w:u w:val="none"/>
    </w:rPr>
  </w:style>
  <w:style w:type="character" w:customStyle="1" w:styleId="font11">
    <w:name w:val="font11"/>
    <w:qFormat/>
    <w:rsid w:val="00EC4CD8"/>
    <w:rPr>
      <w:rFonts w:ascii="Times New Roman" w:hAnsi="Times New Roman" w:cs="Times New Roman" w:hint="default"/>
      <w:color w:val="FF0000"/>
      <w:sz w:val="18"/>
      <w:szCs w:val="18"/>
      <w:u w:val="none"/>
    </w:rPr>
  </w:style>
  <w:style w:type="character" w:customStyle="1" w:styleId="citation">
    <w:name w:val="citation"/>
    <w:qFormat/>
    <w:rsid w:val="00EC4CD8"/>
  </w:style>
  <w:style w:type="character" w:customStyle="1" w:styleId="font31">
    <w:name w:val="font31"/>
    <w:qFormat/>
    <w:rsid w:val="00EC4CD8"/>
    <w:rPr>
      <w:rFonts w:ascii="宋体" w:eastAsia="宋体" w:hAnsi="宋体" w:hint="eastAsia"/>
      <w:color w:val="000000"/>
      <w:sz w:val="22"/>
      <w:szCs w:val="22"/>
      <w:u w:val="none"/>
    </w:rPr>
  </w:style>
  <w:style w:type="character" w:customStyle="1" w:styleId="release-day">
    <w:name w:val="release-day"/>
    <w:qFormat/>
    <w:rsid w:val="00EC4CD8"/>
    <w:rPr>
      <w:bdr w:val="single" w:sz="6" w:space="0" w:color="BDEBB0"/>
      <w:shd w:val="clear" w:color="auto" w:fill="F5FFF1"/>
    </w:rPr>
  </w:style>
  <w:style w:type="character" w:customStyle="1" w:styleId="num5">
    <w:name w:val="num5"/>
    <w:qFormat/>
    <w:rsid w:val="00EC4CD8"/>
    <w:rPr>
      <w:b/>
      <w:color w:val="FF7800"/>
    </w:rPr>
  </w:style>
  <w:style w:type="character" w:customStyle="1" w:styleId="font21">
    <w:name w:val="font21"/>
    <w:qFormat/>
    <w:rsid w:val="00EC4CD8"/>
    <w:rPr>
      <w:rFonts w:ascii="Times New Roman" w:hAnsi="Times New Roman" w:cs="Times New Roman" w:hint="default"/>
      <w:color w:val="000000"/>
      <w:sz w:val="21"/>
      <w:szCs w:val="21"/>
      <w:u w:val="none"/>
    </w:rPr>
  </w:style>
  <w:style w:type="character" w:customStyle="1" w:styleId="Char10">
    <w:name w:val="副标题 Char1"/>
    <w:qFormat/>
    <w:rsid w:val="00EC4CD8"/>
    <w:rPr>
      <w:rFonts w:ascii="Cambria" w:eastAsia="宋体" w:hAnsi="Cambria" w:cs="Times New Roman"/>
      <w:b/>
      <w:bCs/>
      <w:kern w:val="28"/>
      <w:sz w:val="32"/>
      <w:szCs w:val="32"/>
    </w:rPr>
  </w:style>
  <w:style w:type="character" w:customStyle="1" w:styleId="Char11">
    <w:name w:val="纯文本 Char1"/>
    <w:uiPriority w:val="99"/>
    <w:semiHidden/>
    <w:qFormat/>
    <w:rsid w:val="00EC4CD8"/>
    <w:rPr>
      <w:rFonts w:ascii="宋体" w:eastAsia="宋体" w:hAnsi="Courier New" w:cs="Courier New"/>
      <w:kern w:val="2"/>
      <w:sz w:val="21"/>
      <w:szCs w:val="21"/>
    </w:rPr>
  </w:style>
  <w:style w:type="character" w:customStyle="1" w:styleId="title-prefix">
    <w:name w:val="title-prefix"/>
    <w:qFormat/>
    <w:rsid w:val="00EC4CD8"/>
  </w:style>
  <w:style w:type="character" w:customStyle="1" w:styleId="fontstyle01">
    <w:name w:val="fontstyle01"/>
    <w:qFormat/>
    <w:rsid w:val="00EC4CD8"/>
    <w:rPr>
      <w:rFonts w:ascii="宋体" w:eastAsia="宋体" w:hAnsi="宋体" w:hint="eastAsia"/>
      <w:b w:val="0"/>
      <w:bCs w:val="0"/>
      <w:i w:val="0"/>
      <w:iCs w:val="0"/>
      <w:color w:val="000000"/>
      <w:sz w:val="24"/>
      <w:szCs w:val="24"/>
    </w:rPr>
  </w:style>
  <w:style w:type="character" w:customStyle="1" w:styleId="font51">
    <w:name w:val="font51"/>
    <w:qFormat/>
    <w:rsid w:val="00EC4CD8"/>
    <w:rPr>
      <w:rFonts w:ascii="Times New Roman" w:hAnsi="Times New Roman" w:cs="Times New Roman" w:hint="default"/>
      <w:color w:val="000000"/>
      <w:sz w:val="18"/>
      <w:szCs w:val="18"/>
      <w:u w:val="none"/>
    </w:rPr>
  </w:style>
  <w:style w:type="character" w:customStyle="1" w:styleId="st1">
    <w:name w:val="st1"/>
    <w:uiPriority w:val="99"/>
    <w:qFormat/>
    <w:rsid w:val="00EC4CD8"/>
    <w:rPr>
      <w:rFonts w:cs="Times New Roman"/>
    </w:rPr>
  </w:style>
  <w:style w:type="character" w:customStyle="1" w:styleId="2CharCharChar">
    <w:name w:val="标题 2 Char Char Char"/>
    <w:qFormat/>
    <w:rsid w:val="00EC4CD8"/>
    <w:rPr>
      <w:rFonts w:ascii="Arial" w:eastAsia="宋体" w:hAnsi="Arial"/>
      <w:b/>
      <w:kern w:val="2"/>
      <w:sz w:val="24"/>
      <w:szCs w:val="24"/>
      <w:lang w:val="en-US" w:eastAsia="zh-CN" w:bidi="ar-SA"/>
    </w:rPr>
  </w:style>
  <w:style w:type="character" w:customStyle="1" w:styleId="font71">
    <w:name w:val="font71"/>
    <w:qFormat/>
    <w:rsid w:val="00EC4CD8"/>
    <w:rPr>
      <w:rFonts w:ascii="宋体" w:eastAsia="宋体" w:hAnsi="宋体" w:cs="宋体" w:hint="eastAsia"/>
      <w:color w:val="FF0000"/>
      <w:sz w:val="21"/>
      <w:szCs w:val="21"/>
      <w:u w:val="none"/>
    </w:rPr>
  </w:style>
  <w:style w:type="character" w:customStyle="1" w:styleId="jrnl">
    <w:name w:val="jrnl"/>
    <w:basedOn w:val="a0"/>
    <w:qFormat/>
    <w:rsid w:val="00EC4CD8"/>
  </w:style>
  <w:style w:type="character" w:customStyle="1" w:styleId="font01">
    <w:name w:val="font01"/>
    <w:qFormat/>
    <w:rsid w:val="00EC4CD8"/>
    <w:rPr>
      <w:rFonts w:ascii="宋体" w:eastAsia="宋体" w:hAnsi="宋体" w:cs="宋体" w:hint="eastAsia"/>
      <w:color w:val="FF0000"/>
      <w:sz w:val="24"/>
      <w:szCs w:val="24"/>
      <w:u w:val="none"/>
    </w:rPr>
  </w:style>
  <w:style w:type="character" w:customStyle="1" w:styleId="Char12">
    <w:name w:val="批注文字 Char1"/>
    <w:uiPriority w:val="99"/>
    <w:semiHidden/>
    <w:qFormat/>
    <w:rsid w:val="00EC4CD8"/>
    <w:rPr>
      <w:rFonts w:eastAsia="仿宋_GB2312"/>
      <w:kern w:val="2"/>
      <w:sz w:val="30"/>
    </w:rPr>
  </w:style>
  <w:style w:type="character" w:customStyle="1" w:styleId="font231">
    <w:name w:val="font231"/>
    <w:qFormat/>
    <w:rsid w:val="00EC4CD8"/>
    <w:rPr>
      <w:rFonts w:ascii="宋体" w:eastAsia="宋体" w:hAnsi="宋体" w:cs="宋体" w:hint="eastAsia"/>
      <w:color w:val="000000"/>
      <w:sz w:val="21"/>
      <w:szCs w:val="21"/>
      <w:u w:val="none"/>
    </w:rPr>
  </w:style>
  <w:style w:type="character" w:customStyle="1" w:styleId="normaltext1">
    <w:name w:val="normaltext1"/>
    <w:basedOn w:val="a0"/>
    <w:qFormat/>
    <w:rsid w:val="00EC4CD8"/>
  </w:style>
  <w:style w:type="character" w:customStyle="1" w:styleId="font41">
    <w:name w:val="font41"/>
    <w:qFormat/>
    <w:rsid w:val="00EC4CD8"/>
    <w:rPr>
      <w:rFonts w:ascii="Times New Roman" w:hAnsi="Times New Roman" w:cs="Times New Roman" w:hint="default"/>
      <w:i w:val="0"/>
      <w:color w:val="000000"/>
      <w:sz w:val="21"/>
      <w:szCs w:val="21"/>
      <w:u w:val="none"/>
    </w:rPr>
  </w:style>
  <w:style w:type="character" w:customStyle="1" w:styleId="a9">
    <w:name w:val="批注文字 字符"/>
    <w:uiPriority w:val="99"/>
    <w:qFormat/>
    <w:rsid w:val="00EC4CD8"/>
    <w:rPr>
      <w:rFonts w:ascii="Times New Roman" w:eastAsia="宋体" w:hAnsi="Times New Roman" w:cs="Times New Roman"/>
      <w:szCs w:val="24"/>
    </w:rPr>
  </w:style>
  <w:style w:type="character" w:customStyle="1" w:styleId="font91">
    <w:name w:val="font91"/>
    <w:qFormat/>
    <w:rsid w:val="00EC4CD8"/>
    <w:rPr>
      <w:rFonts w:ascii="Times New Roman" w:hAnsi="Times New Roman" w:cs="Times New Roman" w:hint="default"/>
      <w:color w:val="FF0000"/>
      <w:sz w:val="21"/>
      <w:szCs w:val="21"/>
      <w:u w:val="none"/>
    </w:rPr>
  </w:style>
  <w:style w:type="character" w:customStyle="1" w:styleId="skypepnhprintcontainer">
    <w:name w:val="skype_pnh_print_container"/>
    <w:basedOn w:val="a0"/>
    <w:qFormat/>
    <w:rsid w:val="00EC4CD8"/>
  </w:style>
  <w:style w:type="character" w:customStyle="1" w:styleId="font112">
    <w:name w:val="font112"/>
    <w:qFormat/>
    <w:rsid w:val="00EC4CD8"/>
    <w:rPr>
      <w:rFonts w:ascii="宋体" w:eastAsia="宋体" w:hAnsi="宋体" w:cs="宋体" w:hint="eastAsia"/>
      <w:color w:val="000000"/>
      <w:sz w:val="22"/>
      <w:szCs w:val="22"/>
      <w:u w:val="none"/>
    </w:rPr>
  </w:style>
  <w:style w:type="character" w:customStyle="1" w:styleId="font161">
    <w:name w:val="font161"/>
    <w:qFormat/>
    <w:rsid w:val="00EC4CD8"/>
    <w:rPr>
      <w:rFonts w:ascii="Times New Roman" w:hAnsi="Times New Roman" w:cs="Times New Roman" w:hint="default"/>
      <w:color w:val="000000"/>
      <w:sz w:val="21"/>
      <w:szCs w:val="21"/>
      <w:u w:val="none"/>
      <w:vertAlign w:val="subscript"/>
    </w:rPr>
  </w:style>
  <w:style w:type="character" w:customStyle="1" w:styleId="font141">
    <w:name w:val="font141"/>
    <w:qFormat/>
    <w:rsid w:val="00EC4CD8"/>
    <w:rPr>
      <w:rFonts w:ascii="宋体" w:eastAsia="宋体" w:hAnsi="宋体" w:cs="宋体" w:hint="eastAsia"/>
      <w:color w:val="000000"/>
      <w:sz w:val="21"/>
      <w:szCs w:val="21"/>
      <w:u w:val="none"/>
    </w:rPr>
  </w:style>
  <w:style w:type="character" w:customStyle="1" w:styleId="font61">
    <w:name w:val="font61"/>
    <w:qFormat/>
    <w:rsid w:val="00EC4CD8"/>
    <w:rPr>
      <w:rFonts w:ascii="Times New Roman" w:hAnsi="Times New Roman" w:cs="Times New Roman" w:hint="default"/>
      <w:color w:val="000000"/>
      <w:sz w:val="18"/>
      <w:szCs w:val="18"/>
      <w:u w:val="none"/>
    </w:rPr>
  </w:style>
  <w:style w:type="paragraph" w:customStyle="1" w:styleId="110">
    <w:name w:val="列出段落11"/>
    <w:basedOn w:val="a"/>
    <w:uiPriority w:val="34"/>
    <w:qFormat/>
    <w:rsid w:val="00EC4CD8"/>
    <w:pPr>
      <w:spacing w:line="240" w:lineRule="auto"/>
      <w:ind w:firstLine="420"/>
    </w:pPr>
    <w:rPr>
      <w:rFonts w:ascii="Calibri" w:hAnsi="Calibri"/>
      <w:sz w:val="21"/>
      <w:szCs w:val="22"/>
    </w:rPr>
  </w:style>
  <w:style w:type="paragraph" w:customStyle="1" w:styleId="Style2">
    <w:name w:val="_Style 2"/>
    <w:basedOn w:val="a"/>
    <w:qFormat/>
    <w:rsid w:val="00EC4CD8"/>
  </w:style>
  <w:style w:type="paragraph" w:customStyle="1" w:styleId="TOC1">
    <w:name w:val="TOC 标题1"/>
    <w:basedOn w:val="1"/>
    <w:next w:val="a"/>
    <w:uiPriority w:val="39"/>
    <w:semiHidden/>
    <w:unhideWhenUsed/>
    <w:qFormat/>
    <w:rsid w:val="00EC4CD8"/>
    <w:pPr>
      <w:keepLines/>
      <w:widowControl/>
      <w:numPr>
        <w:numId w:val="0"/>
      </w:numPr>
      <w:adjustRightInd/>
      <w:snapToGrid/>
      <w:spacing w:before="240" w:line="259" w:lineRule="auto"/>
      <w:jc w:val="left"/>
      <w:outlineLvl w:val="9"/>
    </w:pPr>
    <w:rPr>
      <w:rFonts w:ascii="Cambria" w:hAnsi="Cambria"/>
      <w:b w:val="0"/>
      <w:color w:val="365F91"/>
      <w:sz w:val="32"/>
      <w:szCs w:val="32"/>
    </w:rPr>
  </w:style>
  <w:style w:type="character" w:customStyle="1" w:styleId="1Char">
    <w:name w:val="标题 1 Char"/>
    <w:link w:val="1"/>
    <w:uiPriority w:val="99"/>
    <w:qFormat/>
    <w:rsid w:val="00EC4CD8"/>
    <w:rPr>
      <w:b/>
      <w:color w:val="000000"/>
      <w:sz w:val="24"/>
      <w:szCs w:val="24"/>
    </w:rPr>
  </w:style>
  <w:style w:type="paragraph" w:customStyle="1" w:styleId="Arial111816475">
    <w:name w:val="样式 样式 (西文) Arial (中文) 宋体 11 磅 段后: 18 磅 行距: 固定值 16 磅 + 左  4.75 字符"/>
    <w:basedOn w:val="a"/>
    <w:qFormat/>
    <w:rsid w:val="00EC4CD8"/>
    <w:pPr>
      <w:autoSpaceDE w:val="0"/>
      <w:autoSpaceDN w:val="0"/>
      <w:spacing w:after="360" w:line="320" w:lineRule="exact"/>
      <w:ind w:leftChars="475" w:left="475"/>
    </w:pPr>
    <w:rPr>
      <w:rFonts w:ascii="Arial" w:hAnsi="Arial" w:cs="宋体"/>
      <w:kern w:val="0"/>
      <w:sz w:val="22"/>
      <w:szCs w:val="20"/>
      <w:lang w:eastAsia="ko-KR"/>
    </w:rPr>
  </w:style>
  <w:style w:type="paragraph" w:customStyle="1" w:styleId="11111">
    <w:name w:val="列出段落11111"/>
    <w:basedOn w:val="a"/>
    <w:qFormat/>
    <w:rsid w:val="00EC4CD8"/>
    <w:pPr>
      <w:ind w:firstLine="420"/>
    </w:pPr>
    <w:rPr>
      <w:rFonts w:ascii="Calibri" w:hAnsi="Calibri"/>
    </w:rPr>
  </w:style>
  <w:style w:type="paragraph" w:customStyle="1" w:styleId="TimesNewRoman">
    <w:name w:val="样式 题注 + (西文) Times New Roman (中文) 宋体 五号"/>
    <w:basedOn w:val="aa"/>
    <w:link w:val="TimesNewRomanChar"/>
    <w:uiPriority w:val="99"/>
    <w:qFormat/>
    <w:rsid w:val="00EC4CD8"/>
    <w:pPr>
      <w:spacing w:before="0" w:after="0"/>
      <w:jc w:val="center"/>
    </w:pPr>
    <w:rPr>
      <w:rFonts w:ascii="Times New Roman" w:eastAsia="宋体" w:hAnsi="Times New Roman" w:cs="Arial"/>
      <w:b/>
      <w:kern w:val="2"/>
      <w:sz w:val="21"/>
      <w:szCs w:val="20"/>
    </w:rPr>
  </w:style>
  <w:style w:type="character" w:customStyle="1" w:styleId="TimesNewRomanChar">
    <w:name w:val="样式 题注 + (西文) Times New Roman (中文) 宋体 五号 Char"/>
    <w:link w:val="TimesNewRoman"/>
    <w:uiPriority w:val="99"/>
    <w:qFormat/>
    <w:locked/>
    <w:rsid w:val="00EC4CD8"/>
    <w:rPr>
      <w:rFonts w:cs="Arial"/>
      <w:b/>
      <w:kern w:val="2"/>
      <w:sz w:val="21"/>
    </w:rPr>
  </w:style>
  <w:style w:type="paragraph" w:styleId="aa">
    <w:name w:val="caption"/>
    <w:basedOn w:val="a"/>
    <w:next w:val="a"/>
    <w:link w:val="Char3"/>
    <w:qFormat/>
    <w:rsid w:val="00EC4CD8"/>
    <w:pPr>
      <w:spacing w:before="152" w:after="160" w:line="240" w:lineRule="auto"/>
      <w:ind w:firstLineChars="0" w:firstLine="0"/>
    </w:pPr>
    <w:rPr>
      <w:rFonts w:ascii="Arial" w:eastAsia="黑体" w:hAnsi="Arial" w:cstheme="majorBidi"/>
      <w:kern w:val="0"/>
      <w:sz w:val="20"/>
    </w:rPr>
  </w:style>
  <w:style w:type="paragraph" w:customStyle="1" w:styleId="12">
    <w:name w:val="修订1"/>
    <w:uiPriority w:val="99"/>
    <w:semiHidden/>
    <w:qFormat/>
    <w:rsid w:val="00EC4CD8"/>
    <w:rPr>
      <w:kern w:val="2"/>
      <w:sz w:val="21"/>
      <w:szCs w:val="24"/>
    </w:rPr>
  </w:style>
  <w:style w:type="paragraph" w:customStyle="1" w:styleId="ab">
    <w:name w:val="样式 题注 + 居中"/>
    <w:basedOn w:val="aa"/>
    <w:uiPriority w:val="99"/>
    <w:qFormat/>
    <w:rsid w:val="00EC4CD8"/>
    <w:pPr>
      <w:spacing w:before="0" w:afterLines="50" w:after="0"/>
      <w:jc w:val="center"/>
    </w:pPr>
    <w:rPr>
      <w:rFonts w:ascii="Times New Roman" w:eastAsia="宋体" w:hAnsi="Times New Roman" w:cs="宋体"/>
      <w:b/>
      <w:kern w:val="2"/>
      <w:sz w:val="21"/>
      <w:szCs w:val="20"/>
    </w:rPr>
  </w:style>
  <w:style w:type="paragraph" w:customStyle="1" w:styleId="40">
    <w:name w:val="列出段落4"/>
    <w:basedOn w:val="a"/>
    <w:uiPriority w:val="99"/>
    <w:qFormat/>
    <w:rsid w:val="00EC4CD8"/>
    <w:pPr>
      <w:ind w:firstLine="420"/>
    </w:pPr>
    <w:rPr>
      <w:rFonts w:ascii="Calibri" w:hAnsi="Calibri"/>
    </w:rPr>
  </w:style>
  <w:style w:type="paragraph" w:customStyle="1" w:styleId="20">
    <w:name w:val="列出段落2"/>
    <w:basedOn w:val="a"/>
    <w:uiPriority w:val="99"/>
    <w:qFormat/>
    <w:rsid w:val="00EC4CD8"/>
    <w:pPr>
      <w:spacing w:line="240" w:lineRule="auto"/>
      <w:ind w:firstLine="420"/>
    </w:pPr>
    <w:rPr>
      <w:sz w:val="21"/>
      <w:szCs w:val="22"/>
    </w:rPr>
  </w:style>
  <w:style w:type="paragraph" w:customStyle="1" w:styleId="ac">
    <w:name w:val="表头"/>
    <w:basedOn w:val="aa"/>
    <w:uiPriority w:val="99"/>
    <w:qFormat/>
    <w:rsid w:val="00EC4CD8"/>
    <w:pPr>
      <w:keepNext/>
      <w:spacing w:beforeLines="50" w:before="120" w:afterLines="50" w:after="120"/>
      <w:ind w:firstLine="422"/>
      <w:jc w:val="center"/>
    </w:pPr>
    <w:rPr>
      <w:rFonts w:ascii="Times New Roman" w:eastAsia="宋体" w:hAnsi="宋体" w:cs="Times New Roman"/>
      <w:sz w:val="24"/>
    </w:rPr>
  </w:style>
  <w:style w:type="paragraph" w:customStyle="1" w:styleId="50">
    <w:name w:val="标题5"/>
    <w:basedOn w:val="5"/>
    <w:link w:val="5Char0"/>
    <w:qFormat/>
    <w:rsid w:val="00EC4CD8"/>
    <w:pPr>
      <w:numPr>
        <w:ilvl w:val="0"/>
        <w:numId w:val="0"/>
      </w:numPr>
      <w:jc w:val="both"/>
    </w:pPr>
    <w:rPr>
      <w:b/>
    </w:rPr>
  </w:style>
  <w:style w:type="character" w:customStyle="1" w:styleId="5Char0">
    <w:name w:val="标题5 Char"/>
    <w:link w:val="50"/>
    <w:rsid w:val="00EC4CD8"/>
    <w:rPr>
      <w:b/>
      <w:kern w:val="2"/>
      <w:sz w:val="24"/>
      <w:szCs w:val="24"/>
    </w:rPr>
  </w:style>
  <w:style w:type="character" w:customStyle="1" w:styleId="5Char">
    <w:name w:val="标题 5 Char"/>
    <w:link w:val="5"/>
    <w:qFormat/>
    <w:rsid w:val="00EC4CD8"/>
    <w:rPr>
      <w:kern w:val="2"/>
      <w:sz w:val="24"/>
      <w:szCs w:val="24"/>
    </w:rPr>
  </w:style>
  <w:style w:type="paragraph" w:customStyle="1" w:styleId="1111111">
    <w:name w:val="列出段落1111111"/>
    <w:basedOn w:val="a"/>
    <w:uiPriority w:val="34"/>
    <w:qFormat/>
    <w:rsid w:val="00EC4CD8"/>
    <w:pPr>
      <w:ind w:firstLine="420"/>
    </w:pPr>
    <w:rPr>
      <w:rFonts w:ascii="Calibri" w:hAnsi="Calibri"/>
      <w:szCs w:val="22"/>
    </w:rPr>
  </w:style>
  <w:style w:type="paragraph" w:customStyle="1" w:styleId="30">
    <w:name w:val="列出段落3"/>
    <w:basedOn w:val="a"/>
    <w:uiPriority w:val="99"/>
    <w:qFormat/>
    <w:rsid w:val="00EC4CD8"/>
    <w:pPr>
      <w:ind w:firstLine="420"/>
    </w:pPr>
    <w:rPr>
      <w:rFonts w:ascii="Calibri" w:hAnsi="Calibri"/>
      <w:szCs w:val="22"/>
    </w:rPr>
  </w:style>
  <w:style w:type="paragraph" w:customStyle="1" w:styleId="authortext">
    <w:name w:val="author_text"/>
    <w:basedOn w:val="a"/>
    <w:qFormat/>
    <w:rsid w:val="00EC4CD8"/>
    <w:pPr>
      <w:widowControl/>
      <w:jc w:val="left"/>
    </w:pPr>
    <w:rPr>
      <w:rFonts w:ascii="宋体" w:hAnsi="宋体" w:cs="宋体"/>
      <w:kern w:val="0"/>
    </w:rPr>
  </w:style>
  <w:style w:type="paragraph" w:customStyle="1" w:styleId="ad">
    <w:name w:val="图、表"/>
    <w:qFormat/>
    <w:rsid w:val="00EC4CD8"/>
    <w:pPr>
      <w:spacing w:line="360" w:lineRule="auto"/>
      <w:jc w:val="center"/>
    </w:pPr>
    <w:rPr>
      <w:kern w:val="2"/>
      <w:sz w:val="24"/>
      <w:szCs w:val="21"/>
    </w:rPr>
  </w:style>
  <w:style w:type="paragraph" w:customStyle="1" w:styleId="51">
    <w:name w:val="列出段落5"/>
    <w:basedOn w:val="a"/>
    <w:uiPriority w:val="34"/>
    <w:qFormat/>
    <w:rsid w:val="00EC4CD8"/>
    <w:pPr>
      <w:ind w:firstLine="420"/>
    </w:pPr>
    <w:rPr>
      <w:rFonts w:ascii="Calibri" w:hAnsi="Calibri"/>
    </w:rPr>
  </w:style>
  <w:style w:type="paragraph" w:customStyle="1" w:styleId="13">
    <w:name w:val="表内1"/>
    <w:basedOn w:val="a"/>
    <w:qFormat/>
    <w:rsid w:val="00EC4CD8"/>
    <w:pPr>
      <w:spacing w:line="240" w:lineRule="auto"/>
      <w:ind w:firstLineChars="0" w:firstLine="0"/>
      <w:jc w:val="center"/>
    </w:pPr>
    <w:rPr>
      <w:sz w:val="21"/>
      <w:szCs w:val="22"/>
    </w:rPr>
  </w:style>
  <w:style w:type="paragraph" w:customStyle="1" w:styleId="ListParagraph1">
    <w:name w:val="List Paragraph1"/>
    <w:basedOn w:val="a"/>
    <w:uiPriority w:val="99"/>
    <w:qFormat/>
    <w:rsid w:val="00EC4CD8"/>
    <w:pPr>
      <w:spacing w:line="240" w:lineRule="auto"/>
      <w:ind w:firstLine="420"/>
    </w:pPr>
    <w:rPr>
      <w:sz w:val="21"/>
    </w:rPr>
  </w:style>
  <w:style w:type="paragraph" w:customStyle="1" w:styleId="Default">
    <w:name w:val="Default"/>
    <w:uiPriority w:val="99"/>
    <w:qFormat/>
    <w:rsid w:val="00EC4CD8"/>
    <w:pPr>
      <w:widowControl w:val="0"/>
      <w:autoSpaceDE w:val="0"/>
      <w:autoSpaceDN w:val="0"/>
      <w:adjustRightInd w:val="0"/>
    </w:pPr>
    <w:rPr>
      <w:rFonts w:ascii="Sim Sun" w:eastAsia="Sim Sun"/>
      <w:color w:val="000000"/>
      <w:sz w:val="24"/>
      <w:szCs w:val="24"/>
    </w:rPr>
  </w:style>
  <w:style w:type="paragraph" w:customStyle="1" w:styleId="31">
    <w:name w:val="样式3"/>
    <w:basedOn w:val="aa"/>
    <w:uiPriority w:val="99"/>
    <w:qFormat/>
    <w:rsid w:val="00EC4CD8"/>
    <w:pPr>
      <w:spacing w:before="0" w:after="0"/>
    </w:pPr>
    <w:rPr>
      <w:rFonts w:cs="Arial"/>
      <w:kern w:val="2"/>
      <w:sz w:val="28"/>
      <w:szCs w:val="20"/>
    </w:rPr>
  </w:style>
  <w:style w:type="paragraph" w:customStyle="1" w:styleId="111">
    <w:name w:val="列出段落111"/>
    <w:basedOn w:val="a"/>
    <w:qFormat/>
    <w:rsid w:val="00EC4CD8"/>
    <w:pPr>
      <w:ind w:firstLine="420"/>
    </w:pPr>
    <w:rPr>
      <w:rFonts w:ascii="Calibri" w:hAnsi="Calibri"/>
      <w:szCs w:val="22"/>
    </w:rPr>
  </w:style>
  <w:style w:type="paragraph" w:customStyle="1" w:styleId="Style1">
    <w:name w:val="_Style 1"/>
    <w:basedOn w:val="a"/>
    <w:qFormat/>
    <w:rsid w:val="00EC4CD8"/>
    <w:pPr>
      <w:spacing w:line="240" w:lineRule="auto"/>
      <w:ind w:firstLine="420"/>
    </w:pPr>
    <w:rPr>
      <w:sz w:val="21"/>
    </w:rPr>
  </w:style>
  <w:style w:type="paragraph" w:customStyle="1" w:styleId="ae">
    <w:name w:val="表内"/>
    <w:basedOn w:val="af"/>
    <w:link w:val="Char4"/>
    <w:qFormat/>
    <w:rsid w:val="00EC4CD8"/>
    <w:rPr>
      <w:b w:val="0"/>
    </w:rPr>
  </w:style>
  <w:style w:type="character" w:customStyle="1" w:styleId="Char4">
    <w:name w:val="表内 Char"/>
    <w:link w:val="ae"/>
    <w:qFormat/>
    <w:rsid w:val="00EC4CD8"/>
    <w:rPr>
      <w:sz w:val="21"/>
    </w:rPr>
  </w:style>
  <w:style w:type="paragraph" w:customStyle="1" w:styleId="af0">
    <w:name w:val="样式 题注 + 小四 加粗"/>
    <w:basedOn w:val="aa"/>
    <w:link w:val="Char5"/>
    <w:uiPriority w:val="99"/>
    <w:qFormat/>
    <w:rsid w:val="00EC4CD8"/>
    <w:pPr>
      <w:spacing w:before="0" w:afterLines="50" w:after="0"/>
    </w:pPr>
    <w:rPr>
      <w:rFonts w:ascii="Times New Roman" w:eastAsia="宋体" w:hAnsi="Times New Roman" w:cs="Arial"/>
      <w:b/>
      <w:bCs/>
      <w:kern w:val="2"/>
      <w:sz w:val="21"/>
      <w:szCs w:val="20"/>
    </w:rPr>
  </w:style>
  <w:style w:type="character" w:customStyle="1" w:styleId="Char5">
    <w:name w:val="样式 题注 + 小四 加粗 Char"/>
    <w:link w:val="af0"/>
    <w:uiPriority w:val="99"/>
    <w:qFormat/>
    <w:locked/>
    <w:rsid w:val="00EC4CD8"/>
    <w:rPr>
      <w:rFonts w:cs="Arial"/>
      <w:b/>
      <w:bCs/>
      <w:kern w:val="2"/>
      <w:sz w:val="21"/>
    </w:rPr>
  </w:style>
  <w:style w:type="paragraph" w:customStyle="1" w:styleId="af">
    <w:name w:val="表图"/>
    <w:link w:val="Char6"/>
    <w:qFormat/>
    <w:rsid w:val="00EC4CD8"/>
    <w:pPr>
      <w:spacing w:line="360" w:lineRule="auto"/>
      <w:jc w:val="center"/>
    </w:pPr>
    <w:rPr>
      <w:b/>
      <w:sz w:val="21"/>
    </w:rPr>
  </w:style>
  <w:style w:type="character" w:customStyle="1" w:styleId="Char6">
    <w:name w:val="表图 Char"/>
    <w:link w:val="af"/>
    <w:qFormat/>
    <w:rsid w:val="00EC4CD8"/>
    <w:rPr>
      <w:b/>
      <w:sz w:val="21"/>
    </w:rPr>
  </w:style>
  <w:style w:type="paragraph" w:customStyle="1" w:styleId="21">
    <w:name w:val="样式2"/>
    <w:basedOn w:val="aa"/>
    <w:uiPriority w:val="99"/>
    <w:qFormat/>
    <w:rsid w:val="00EC4CD8"/>
    <w:pPr>
      <w:spacing w:before="0" w:after="0"/>
    </w:pPr>
    <w:rPr>
      <w:rFonts w:ascii="Times New Roman" w:eastAsia="宋体" w:hAnsi="Times New Roman" w:cs="Arial"/>
      <w:kern w:val="2"/>
      <w:sz w:val="21"/>
      <w:szCs w:val="20"/>
    </w:rPr>
  </w:style>
  <w:style w:type="paragraph" w:customStyle="1" w:styleId="reader-word-layer">
    <w:name w:val="reader-word-layer"/>
    <w:basedOn w:val="a"/>
    <w:qFormat/>
    <w:rsid w:val="00EC4CD8"/>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111111">
    <w:name w:val="列出段落111111"/>
    <w:basedOn w:val="a"/>
    <w:uiPriority w:val="34"/>
    <w:qFormat/>
    <w:rsid w:val="00EC4CD8"/>
    <w:pPr>
      <w:ind w:firstLine="420"/>
    </w:pPr>
    <w:rPr>
      <w:rFonts w:ascii="Calibri" w:hAnsi="Calibri"/>
      <w:szCs w:val="22"/>
    </w:rPr>
  </w:style>
  <w:style w:type="paragraph" w:customStyle="1" w:styleId="af1">
    <w:name w:val="图例"/>
    <w:basedOn w:val="a"/>
    <w:qFormat/>
    <w:rsid w:val="00EC4CD8"/>
    <w:pPr>
      <w:spacing w:afterLines="50" w:line="240" w:lineRule="auto"/>
      <w:ind w:firstLineChars="0" w:firstLine="0"/>
      <w:jc w:val="center"/>
    </w:pPr>
    <w:rPr>
      <w:rFonts w:cs="宋体"/>
      <w:b/>
      <w:bCs/>
      <w:sz w:val="21"/>
      <w:szCs w:val="20"/>
    </w:rPr>
  </w:style>
  <w:style w:type="paragraph" w:customStyle="1" w:styleId="af2">
    <w:name w:val="图表标题"/>
    <w:basedOn w:val="a"/>
    <w:uiPriority w:val="99"/>
    <w:qFormat/>
    <w:rsid w:val="00EC4CD8"/>
    <w:pPr>
      <w:keepNext/>
      <w:keepLines/>
      <w:ind w:firstLineChars="0" w:firstLine="0"/>
      <w:jc w:val="center"/>
    </w:pPr>
    <w:rPr>
      <w:rFonts w:cs="宋体"/>
      <w:bCs/>
      <w:kern w:val="0"/>
      <w:szCs w:val="22"/>
    </w:rPr>
  </w:style>
  <w:style w:type="paragraph" w:customStyle="1" w:styleId="af3">
    <w:name w:val="图"/>
    <w:basedOn w:val="ab"/>
    <w:uiPriority w:val="99"/>
    <w:qFormat/>
    <w:rsid w:val="00EC4CD8"/>
    <w:pPr>
      <w:spacing w:after="156"/>
    </w:pPr>
    <w:rPr>
      <w:bCs/>
    </w:rPr>
  </w:style>
  <w:style w:type="paragraph" w:customStyle="1" w:styleId="level1paragraph">
    <w:name w:val="level 1 paragraph"/>
    <w:basedOn w:val="a"/>
    <w:qFormat/>
    <w:rsid w:val="00EC4CD8"/>
    <w:pPr>
      <w:widowControl/>
      <w:overflowPunct w:val="0"/>
      <w:autoSpaceDE w:val="0"/>
      <w:autoSpaceDN w:val="0"/>
      <w:adjustRightInd w:val="0"/>
      <w:spacing w:after="240"/>
      <w:ind w:firstLine="504"/>
      <w:jc w:val="left"/>
      <w:textAlignment w:val="baseline"/>
    </w:pPr>
    <w:rPr>
      <w:rFonts w:ascii="Calibri" w:hAnsi="Calibri"/>
      <w:kern w:val="0"/>
      <w:szCs w:val="20"/>
      <w:lang w:eastAsia="en-US"/>
    </w:rPr>
  </w:style>
  <w:style w:type="paragraph" w:customStyle="1" w:styleId="af4">
    <w:name w:val="表格"/>
    <w:basedOn w:val="a"/>
    <w:link w:val="Char7"/>
    <w:qFormat/>
    <w:rsid w:val="00EC4CD8"/>
    <w:pPr>
      <w:spacing w:line="240" w:lineRule="auto"/>
      <w:ind w:firstLineChars="0" w:firstLine="0"/>
      <w:jc w:val="center"/>
    </w:pPr>
    <w:rPr>
      <w:color w:val="000000"/>
      <w:kern w:val="0"/>
      <w:sz w:val="21"/>
      <w:szCs w:val="21"/>
    </w:rPr>
  </w:style>
  <w:style w:type="character" w:customStyle="1" w:styleId="Char7">
    <w:name w:val="表格 Char"/>
    <w:link w:val="af4"/>
    <w:qFormat/>
    <w:rsid w:val="00EC4CD8"/>
    <w:rPr>
      <w:color w:val="000000"/>
      <w:sz w:val="21"/>
      <w:szCs w:val="21"/>
    </w:rPr>
  </w:style>
  <w:style w:type="paragraph" w:customStyle="1" w:styleId="70">
    <w:name w:val="列出段落7"/>
    <w:basedOn w:val="a"/>
    <w:uiPriority w:val="99"/>
    <w:qFormat/>
    <w:rsid w:val="00EC4CD8"/>
    <w:pPr>
      <w:ind w:firstLine="420"/>
    </w:pPr>
    <w:rPr>
      <w:rFonts w:ascii="Calibri" w:hAnsi="Calibri"/>
    </w:rPr>
  </w:style>
  <w:style w:type="paragraph" w:customStyle="1" w:styleId="80">
    <w:name w:val="列出段落8"/>
    <w:basedOn w:val="a"/>
    <w:uiPriority w:val="99"/>
    <w:qFormat/>
    <w:rsid w:val="00EC4CD8"/>
    <w:pPr>
      <w:ind w:firstLine="420"/>
    </w:pPr>
    <w:rPr>
      <w:rFonts w:ascii="Calibri" w:hAnsi="Calibri"/>
    </w:rPr>
  </w:style>
  <w:style w:type="paragraph" w:customStyle="1" w:styleId="Char8">
    <w:name w:val="Char"/>
    <w:basedOn w:val="af5"/>
    <w:uiPriority w:val="99"/>
    <w:semiHidden/>
    <w:qFormat/>
    <w:rsid w:val="00EC4CD8"/>
    <w:rPr>
      <w:rFonts w:ascii="Tahoma" w:hAnsi="Tahoma"/>
      <w:sz w:val="24"/>
    </w:rPr>
  </w:style>
  <w:style w:type="paragraph" w:styleId="af5">
    <w:name w:val="Document Map"/>
    <w:basedOn w:val="a"/>
    <w:link w:val="Char9"/>
    <w:uiPriority w:val="99"/>
    <w:semiHidden/>
    <w:qFormat/>
    <w:rsid w:val="00EC4CD8"/>
    <w:pPr>
      <w:shd w:val="clear" w:color="auto" w:fill="000080"/>
      <w:spacing w:line="240" w:lineRule="auto"/>
      <w:ind w:firstLineChars="0" w:firstLine="0"/>
    </w:pPr>
    <w:rPr>
      <w:sz w:val="21"/>
    </w:rPr>
  </w:style>
  <w:style w:type="character" w:customStyle="1" w:styleId="Char9">
    <w:name w:val="文档结构图 Char"/>
    <w:link w:val="af5"/>
    <w:uiPriority w:val="99"/>
    <w:semiHidden/>
    <w:qFormat/>
    <w:rsid w:val="00EC4CD8"/>
    <w:rPr>
      <w:kern w:val="2"/>
      <w:sz w:val="21"/>
      <w:szCs w:val="24"/>
      <w:shd w:val="clear" w:color="auto" w:fill="000080"/>
    </w:rPr>
  </w:style>
  <w:style w:type="paragraph" w:customStyle="1" w:styleId="TimesNewRoman1">
    <w:name w:val="样式 题注 + (西文) Times New Roman (中文) 宋体 五号1"/>
    <w:basedOn w:val="aa"/>
    <w:link w:val="TimesNewRoman1Char"/>
    <w:uiPriority w:val="99"/>
    <w:qFormat/>
    <w:rsid w:val="00EC4CD8"/>
    <w:pPr>
      <w:spacing w:before="0" w:afterLines="50" w:after="0"/>
      <w:jc w:val="center"/>
    </w:pPr>
    <w:rPr>
      <w:rFonts w:ascii="Times New Roman" w:eastAsia="宋体" w:hAnsi="Times New Roman" w:cs="Arial"/>
      <w:b/>
      <w:kern w:val="2"/>
      <w:sz w:val="21"/>
      <w:szCs w:val="20"/>
    </w:rPr>
  </w:style>
  <w:style w:type="character" w:customStyle="1" w:styleId="TimesNewRoman1Char">
    <w:name w:val="样式 题注 + (西文) Times New Roman (中文) 宋体 五号1 Char"/>
    <w:link w:val="TimesNewRoman1"/>
    <w:uiPriority w:val="99"/>
    <w:qFormat/>
    <w:locked/>
    <w:rsid w:val="00EC4CD8"/>
    <w:rPr>
      <w:rFonts w:cs="Arial"/>
      <w:b/>
      <w:kern w:val="2"/>
      <w:sz w:val="21"/>
    </w:rPr>
  </w:style>
  <w:style w:type="paragraph" w:customStyle="1" w:styleId="af6">
    <w:name w:val="表格内容"/>
    <w:basedOn w:val="a"/>
    <w:uiPriority w:val="99"/>
    <w:semiHidden/>
    <w:unhideWhenUsed/>
    <w:qFormat/>
    <w:rsid w:val="00EC4CD8"/>
    <w:pPr>
      <w:spacing w:line="240" w:lineRule="auto"/>
      <w:ind w:firstLineChars="0" w:firstLine="0"/>
      <w:jc w:val="center"/>
    </w:pPr>
    <w:rPr>
      <w:rFonts w:ascii="Cambria" w:hAnsi="Cambria"/>
      <w:sz w:val="21"/>
      <w:szCs w:val="20"/>
    </w:rPr>
  </w:style>
  <w:style w:type="paragraph" w:customStyle="1" w:styleId="60">
    <w:name w:val="列出段落6"/>
    <w:basedOn w:val="a"/>
    <w:qFormat/>
    <w:rsid w:val="00EC4CD8"/>
    <w:pPr>
      <w:spacing w:line="240" w:lineRule="auto"/>
      <w:ind w:firstLine="420"/>
    </w:pPr>
    <w:rPr>
      <w:rFonts w:ascii="Calibri" w:hAnsi="Calibri"/>
      <w:sz w:val="21"/>
      <w:szCs w:val="22"/>
    </w:rPr>
  </w:style>
  <w:style w:type="paragraph" w:customStyle="1" w:styleId="time">
    <w:name w:val="time 宋体 小四"/>
    <w:basedOn w:val="a"/>
    <w:link w:val="timeChar"/>
    <w:qFormat/>
    <w:rsid w:val="00EC4CD8"/>
    <w:pPr>
      <w:spacing w:line="276" w:lineRule="auto"/>
      <w:ind w:firstLineChars="0" w:firstLine="0"/>
    </w:pPr>
    <w:rPr>
      <w:szCs w:val="22"/>
    </w:rPr>
  </w:style>
  <w:style w:type="character" w:customStyle="1" w:styleId="timeChar">
    <w:name w:val="time 宋体 小四 Char"/>
    <w:link w:val="time"/>
    <w:rsid w:val="00EC4CD8"/>
    <w:rPr>
      <w:kern w:val="2"/>
      <w:sz w:val="24"/>
      <w:szCs w:val="22"/>
    </w:rPr>
  </w:style>
  <w:style w:type="paragraph" w:customStyle="1" w:styleId="af7">
    <w:name w:val="表格内容，居中"/>
    <w:basedOn w:val="a"/>
    <w:qFormat/>
    <w:rsid w:val="00EC4CD8"/>
    <w:pPr>
      <w:spacing w:line="276" w:lineRule="auto"/>
      <w:ind w:firstLineChars="0" w:firstLine="0"/>
      <w:jc w:val="center"/>
    </w:pPr>
    <w:rPr>
      <w:rFonts w:cs="Arial"/>
      <w:kern w:val="0"/>
      <w:sz w:val="21"/>
    </w:rPr>
  </w:style>
  <w:style w:type="paragraph" w:customStyle="1" w:styleId="310">
    <w:name w:val="列出段落31"/>
    <w:basedOn w:val="a"/>
    <w:uiPriority w:val="99"/>
    <w:qFormat/>
    <w:rsid w:val="00EC4CD8"/>
    <w:pPr>
      <w:ind w:firstLine="420"/>
    </w:pPr>
    <w:rPr>
      <w:rFonts w:ascii="Calibri" w:hAnsi="Calibri"/>
    </w:rPr>
  </w:style>
  <w:style w:type="paragraph" w:customStyle="1" w:styleId="CharChar">
    <w:name w:val="Char Char"/>
    <w:basedOn w:val="a"/>
    <w:uiPriority w:val="99"/>
    <w:qFormat/>
    <w:rsid w:val="00EC4CD8"/>
    <w:pPr>
      <w:tabs>
        <w:tab w:val="left" w:pos="794"/>
        <w:tab w:val="left" w:pos="1191"/>
        <w:tab w:val="left" w:pos="1588"/>
        <w:tab w:val="left" w:pos="1985"/>
      </w:tabs>
      <w:autoSpaceDE w:val="0"/>
      <w:autoSpaceDN w:val="0"/>
      <w:adjustRightInd w:val="0"/>
      <w:spacing w:before="136" w:line="240" w:lineRule="auto"/>
      <w:ind w:firstLineChars="0" w:firstLine="0"/>
    </w:pPr>
    <w:rPr>
      <w:rFonts w:ascii="Tahoma" w:hAnsi="Tahoma"/>
      <w:kern w:val="0"/>
      <w:szCs w:val="20"/>
      <w:lang w:val="en-GB"/>
    </w:rPr>
  </w:style>
  <w:style w:type="paragraph" w:customStyle="1" w:styleId="BodyTextFirstIndent1">
    <w:name w:val="Body Text First Indent1"/>
    <w:basedOn w:val="af8"/>
    <w:link w:val="BodyTextFirstIndentCharChar"/>
    <w:qFormat/>
    <w:rsid w:val="00EC4CD8"/>
    <w:pPr>
      <w:adjustRightInd w:val="0"/>
      <w:spacing w:beforeLines="50" w:afterLines="50"/>
    </w:pPr>
    <w:rPr>
      <w:kern w:val="2"/>
      <w:sz w:val="24"/>
    </w:rPr>
  </w:style>
  <w:style w:type="character" w:customStyle="1" w:styleId="BodyTextFirstIndentCharChar">
    <w:name w:val="Body Text First Indent Char Char"/>
    <w:link w:val="BodyTextFirstIndent1"/>
    <w:qFormat/>
    <w:rsid w:val="00EC4CD8"/>
    <w:rPr>
      <w:kern w:val="2"/>
      <w:sz w:val="24"/>
      <w:szCs w:val="24"/>
    </w:rPr>
  </w:style>
  <w:style w:type="paragraph" w:styleId="af8">
    <w:name w:val="Body Text"/>
    <w:basedOn w:val="a"/>
    <w:link w:val="Chara"/>
    <w:uiPriority w:val="99"/>
    <w:qFormat/>
    <w:rsid w:val="00EC4CD8"/>
    <w:pPr>
      <w:spacing w:after="120"/>
    </w:pPr>
    <w:rPr>
      <w:kern w:val="0"/>
      <w:sz w:val="20"/>
    </w:rPr>
  </w:style>
  <w:style w:type="character" w:customStyle="1" w:styleId="Chara">
    <w:name w:val="正文文本 Char"/>
    <w:link w:val="af8"/>
    <w:uiPriority w:val="99"/>
    <w:qFormat/>
    <w:rsid w:val="00EC4CD8"/>
    <w:rPr>
      <w:szCs w:val="24"/>
    </w:rPr>
  </w:style>
  <w:style w:type="paragraph" w:customStyle="1" w:styleId="10">
    <w:name w:val="样式1"/>
    <w:basedOn w:val="a"/>
    <w:uiPriority w:val="99"/>
    <w:qFormat/>
    <w:rsid w:val="00EC4CD8"/>
    <w:pPr>
      <w:numPr>
        <w:numId w:val="10"/>
      </w:numPr>
      <w:tabs>
        <w:tab w:val="left" w:pos="0"/>
        <w:tab w:val="left" w:pos="360"/>
      </w:tabs>
      <w:adjustRightInd w:val="0"/>
      <w:snapToGrid w:val="0"/>
    </w:pPr>
    <w:rPr>
      <w:rFonts w:ascii="Arial" w:hAnsi="Arial"/>
      <w:szCs w:val="20"/>
    </w:rPr>
  </w:style>
  <w:style w:type="paragraph" w:customStyle="1" w:styleId="1111">
    <w:name w:val="列出段落1111"/>
    <w:basedOn w:val="a"/>
    <w:qFormat/>
    <w:rsid w:val="00EC4CD8"/>
    <w:pPr>
      <w:ind w:firstLine="420"/>
    </w:pPr>
    <w:rPr>
      <w:rFonts w:ascii="Calibri" w:hAnsi="Calibri"/>
      <w:szCs w:val="22"/>
    </w:rPr>
  </w:style>
  <w:style w:type="paragraph" w:customStyle="1" w:styleId="-">
    <w:name w:val="正文-资料"/>
    <w:basedOn w:val="af9"/>
    <w:link w:val="-0"/>
    <w:qFormat/>
    <w:rsid w:val="00EC4CD8"/>
    <w:pPr>
      <w:spacing w:after="0"/>
      <w:ind w:leftChars="0" w:left="0"/>
    </w:pPr>
  </w:style>
  <w:style w:type="character" w:customStyle="1" w:styleId="-0">
    <w:name w:val="正文-资料 字符"/>
    <w:link w:val="-"/>
    <w:rsid w:val="00EC4CD8"/>
    <w:rPr>
      <w:kern w:val="2"/>
      <w:sz w:val="24"/>
      <w:szCs w:val="24"/>
    </w:rPr>
  </w:style>
  <w:style w:type="paragraph" w:styleId="af9">
    <w:name w:val="Body Text Indent"/>
    <w:basedOn w:val="a"/>
    <w:link w:val="Charb"/>
    <w:uiPriority w:val="99"/>
    <w:semiHidden/>
    <w:unhideWhenUsed/>
    <w:rsid w:val="00EC4CD8"/>
    <w:pPr>
      <w:spacing w:after="120"/>
      <w:ind w:leftChars="200" w:left="420"/>
    </w:pPr>
  </w:style>
  <w:style w:type="character" w:customStyle="1" w:styleId="Charb">
    <w:name w:val="正文文本缩进 Char"/>
    <w:basedOn w:val="a0"/>
    <w:link w:val="af9"/>
    <w:uiPriority w:val="99"/>
    <w:semiHidden/>
    <w:rsid w:val="00EC4CD8"/>
    <w:rPr>
      <w:kern w:val="2"/>
      <w:sz w:val="21"/>
    </w:rPr>
  </w:style>
  <w:style w:type="paragraph" w:customStyle="1" w:styleId="0505">
    <w:name w:val="样式 正文首行缩进 + 段前: 0.5 行 段后: 0.5 行"/>
    <w:basedOn w:val="afa"/>
    <w:uiPriority w:val="99"/>
    <w:qFormat/>
    <w:rsid w:val="00EC4CD8"/>
    <w:pPr>
      <w:adjustRightInd w:val="0"/>
      <w:spacing w:beforeLines="50" w:afterLines="50" w:after="0"/>
      <w:ind w:firstLineChars="0" w:firstLine="0"/>
    </w:pPr>
    <w:rPr>
      <w:rFonts w:cs="宋体"/>
      <w:szCs w:val="20"/>
    </w:rPr>
  </w:style>
  <w:style w:type="paragraph" w:styleId="afa">
    <w:name w:val="Body Text First Indent"/>
    <w:basedOn w:val="af8"/>
    <w:link w:val="Charc"/>
    <w:uiPriority w:val="99"/>
    <w:semiHidden/>
    <w:unhideWhenUsed/>
    <w:qFormat/>
    <w:rsid w:val="00EC4CD8"/>
    <w:pPr>
      <w:ind w:firstLineChars="100" w:firstLine="420"/>
    </w:pPr>
    <w:rPr>
      <w:kern w:val="2"/>
      <w:sz w:val="24"/>
    </w:rPr>
  </w:style>
  <w:style w:type="character" w:customStyle="1" w:styleId="Charc">
    <w:name w:val="正文首行缩进 Char"/>
    <w:link w:val="afa"/>
    <w:uiPriority w:val="99"/>
    <w:semiHidden/>
    <w:qFormat/>
    <w:rsid w:val="00EC4CD8"/>
    <w:rPr>
      <w:kern w:val="2"/>
      <w:sz w:val="24"/>
      <w:szCs w:val="24"/>
    </w:rPr>
  </w:style>
  <w:style w:type="character" w:customStyle="1" w:styleId="2Char">
    <w:name w:val="标题 2 Char"/>
    <w:link w:val="2"/>
    <w:uiPriority w:val="99"/>
    <w:qFormat/>
    <w:rsid w:val="00EC4CD8"/>
    <w:rPr>
      <w:b/>
      <w:kern w:val="2"/>
      <w:sz w:val="24"/>
      <w:szCs w:val="24"/>
    </w:rPr>
  </w:style>
  <w:style w:type="character" w:customStyle="1" w:styleId="3Char">
    <w:name w:val="标题 3 Char"/>
    <w:link w:val="3"/>
    <w:uiPriority w:val="99"/>
    <w:qFormat/>
    <w:rsid w:val="00EC4CD8"/>
    <w:rPr>
      <w:bCs/>
      <w:sz w:val="24"/>
      <w:szCs w:val="32"/>
    </w:rPr>
  </w:style>
  <w:style w:type="character" w:customStyle="1" w:styleId="4Char">
    <w:name w:val="标题 4 Char"/>
    <w:link w:val="4"/>
    <w:uiPriority w:val="99"/>
    <w:qFormat/>
    <w:rsid w:val="00EC4CD8"/>
    <w:rPr>
      <w:b/>
      <w:bCs/>
      <w:sz w:val="24"/>
      <w:szCs w:val="28"/>
    </w:rPr>
  </w:style>
  <w:style w:type="character" w:customStyle="1" w:styleId="6Char">
    <w:name w:val="标题 6 Char"/>
    <w:link w:val="6"/>
    <w:qFormat/>
    <w:rsid w:val="00EC4CD8"/>
    <w:rPr>
      <w:rFonts w:ascii="Calibri Light" w:hAnsi="Calibri Light"/>
      <w:b/>
      <w:bCs/>
      <w:kern w:val="2"/>
      <w:sz w:val="24"/>
      <w:szCs w:val="24"/>
    </w:rPr>
  </w:style>
  <w:style w:type="character" w:customStyle="1" w:styleId="7Char">
    <w:name w:val="标题 7 Char"/>
    <w:link w:val="7"/>
    <w:qFormat/>
    <w:rsid w:val="00EC4CD8"/>
    <w:rPr>
      <w:b/>
      <w:bCs/>
      <w:kern w:val="2"/>
      <w:sz w:val="24"/>
      <w:szCs w:val="24"/>
    </w:rPr>
  </w:style>
  <w:style w:type="character" w:customStyle="1" w:styleId="8Char">
    <w:name w:val="标题 8 Char"/>
    <w:link w:val="8"/>
    <w:uiPriority w:val="9"/>
    <w:rsid w:val="00EC4CD8"/>
    <w:rPr>
      <w:rFonts w:ascii="Cambria" w:hAnsi="Cambria"/>
      <w:sz w:val="24"/>
      <w:szCs w:val="24"/>
    </w:rPr>
  </w:style>
  <w:style w:type="character" w:customStyle="1" w:styleId="9Char">
    <w:name w:val="标题 9 Char"/>
    <w:link w:val="9"/>
    <w:uiPriority w:val="9"/>
    <w:rsid w:val="00EC4CD8"/>
    <w:rPr>
      <w:rFonts w:ascii="Cambria" w:hAnsi="Cambria"/>
      <w:szCs w:val="21"/>
    </w:rPr>
  </w:style>
  <w:style w:type="paragraph" w:styleId="14">
    <w:name w:val="toc 1"/>
    <w:basedOn w:val="a"/>
    <w:next w:val="a"/>
    <w:uiPriority w:val="39"/>
    <w:qFormat/>
    <w:rsid w:val="00EC4CD8"/>
    <w:pPr>
      <w:tabs>
        <w:tab w:val="left" w:pos="630"/>
        <w:tab w:val="right" w:leader="dot" w:pos="8302"/>
      </w:tabs>
      <w:ind w:firstLineChars="0" w:firstLine="0"/>
      <w:jc w:val="left"/>
    </w:pPr>
    <w:rPr>
      <w:b/>
      <w:bCs/>
      <w:caps/>
      <w:szCs w:val="21"/>
    </w:rPr>
  </w:style>
  <w:style w:type="paragraph" w:styleId="22">
    <w:name w:val="toc 2"/>
    <w:basedOn w:val="a"/>
    <w:next w:val="a"/>
    <w:uiPriority w:val="39"/>
    <w:qFormat/>
    <w:rsid w:val="00EC4CD8"/>
    <w:pPr>
      <w:tabs>
        <w:tab w:val="right" w:leader="dot" w:pos="8302"/>
      </w:tabs>
      <w:ind w:leftChars="200" w:left="200" w:firstLineChars="0" w:firstLine="0"/>
      <w:jc w:val="left"/>
    </w:pPr>
    <w:rPr>
      <w:smallCaps/>
      <w:szCs w:val="20"/>
    </w:rPr>
  </w:style>
  <w:style w:type="paragraph" w:styleId="32">
    <w:name w:val="toc 3"/>
    <w:basedOn w:val="a"/>
    <w:next w:val="a"/>
    <w:uiPriority w:val="39"/>
    <w:qFormat/>
    <w:rsid w:val="00EC4CD8"/>
    <w:pPr>
      <w:tabs>
        <w:tab w:val="right" w:leader="dot" w:pos="8302"/>
      </w:tabs>
      <w:ind w:firstLineChars="0" w:firstLine="0"/>
      <w:jc w:val="left"/>
    </w:pPr>
    <w:rPr>
      <w:b/>
      <w:iCs/>
      <w:sz w:val="21"/>
      <w:szCs w:val="21"/>
    </w:rPr>
  </w:style>
  <w:style w:type="paragraph" w:styleId="41">
    <w:name w:val="toc 4"/>
    <w:basedOn w:val="a"/>
    <w:next w:val="a"/>
    <w:uiPriority w:val="39"/>
    <w:qFormat/>
    <w:rsid w:val="00EC4CD8"/>
    <w:pPr>
      <w:ind w:left="630"/>
      <w:jc w:val="left"/>
    </w:pPr>
    <w:rPr>
      <w:sz w:val="18"/>
      <w:szCs w:val="18"/>
    </w:rPr>
  </w:style>
  <w:style w:type="paragraph" w:styleId="52">
    <w:name w:val="toc 5"/>
    <w:basedOn w:val="a"/>
    <w:next w:val="a"/>
    <w:uiPriority w:val="39"/>
    <w:qFormat/>
    <w:rsid w:val="00EC4CD8"/>
    <w:pPr>
      <w:ind w:left="840"/>
      <w:jc w:val="left"/>
    </w:pPr>
    <w:rPr>
      <w:sz w:val="18"/>
      <w:szCs w:val="18"/>
    </w:rPr>
  </w:style>
  <w:style w:type="paragraph" w:styleId="61">
    <w:name w:val="toc 6"/>
    <w:basedOn w:val="a"/>
    <w:next w:val="a"/>
    <w:uiPriority w:val="39"/>
    <w:qFormat/>
    <w:rsid w:val="00EC4CD8"/>
    <w:pPr>
      <w:ind w:left="1050"/>
      <w:jc w:val="left"/>
    </w:pPr>
    <w:rPr>
      <w:sz w:val="18"/>
      <w:szCs w:val="18"/>
    </w:rPr>
  </w:style>
  <w:style w:type="paragraph" w:styleId="71">
    <w:name w:val="toc 7"/>
    <w:basedOn w:val="a"/>
    <w:next w:val="a"/>
    <w:uiPriority w:val="39"/>
    <w:qFormat/>
    <w:rsid w:val="00EC4CD8"/>
    <w:pPr>
      <w:ind w:left="1260"/>
      <w:jc w:val="left"/>
    </w:pPr>
    <w:rPr>
      <w:sz w:val="18"/>
      <w:szCs w:val="18"/>
    </w:rPr>
  </w:style>
  <w:style w:type="paragraph" w:styleId="81">
    <w:name w:val="toc 8"/>
    <w:basedOn w:val="a"/>
    <w:next w:val="a"/>
    <w:uiPriority w:val="39"/>
    <w:qFormat/>
    <w:rsid w:val="00EC4CD8"/>
    <w:pPr>
      <w:ind w:left="1470"/>
      <w:jc w:val="left"/>
    </w:pPr>
    <w:rPr>
      <w:sz w:val="18"/>
      <w:szCs w:val="18"/>
    </w:rPr>
  </w:style>
  <w:style w:type="paragraph" w:styleId="90">
    <w:name w:val="toc 9"/>
    <w:basedOn w:val="a"/>
    <w:next w:val="a"/>
    <w:uiPriority w:val="39"/>
    <w:qFormat/>
    <w:rsid w:val="00EC4CD8"/>
    <w:pPr>
      <w:ind w:left="1680"/>
      <w:jc w:val="left"/>
    </w:pPr>
    <w:rPr>
      <w:sz w:val="18"/>
      <w:szCs w:val="18"/>
    </w:rPr>
  </w:style>
  <w:style w:type="paragraph" w:styleId="afb">
    <w:name w:val="Normal Indent"/>
    <w:basedOn w:val="a"/>
    <w:uiPriority w:val="99"/>
    <w:qFormat/>
    <w:rsid w:val="00EC4CD8"/>
    <w:pPr>
      <w:adjustRightInd w:val="0"/>
      <w:snapToGrid w:val="0"/>
      <w:ind w:firstLine="420"/>
    </w:pPr>
    <w:rPr>
      <w:rFonts w:ascii="Arial" w:hAnsi="Arial"/>
      <w:szCs w:val="20"/>
    </w:rPr>
  </w:style>
  <w:style w:type="paragraph" w:styleId="afc">
    <w:name w:val="footnote text"/>
    <w:basedOn w:val="a"/>
    <w:link w:val="Chard"/>
    <w:uiPriority w:val="99"/>
    <w:semiHidden/>
    <w:unhideWhenUsed/>
    <w:qFormat/>
    <w:rsid w:val="00EC4CD8"/>
    <w:pPr>
      <w:snapToGrid w:val="0"/>
      <w:jc w:val="left"/>
    </w:pPr>
    <w:rPr>
      <w:sz w:val="18"/>
      <w:szCs w:val="18"/>
    </w:rPr>
  </w:style>
  <w:style w:type="character" w:customStyle="1" w:styleId="Chard">
    <w:name w:val="脚注文本 Char"/>
    <w:link w:val="afc"/>
    <w:uiPriority w:val="99"/>
    <w:semiHidden/>
    <w:qFormat/>
    <w:rsid w:val="00EC4CD8"/>
    <w:rPr>
      <w:kern w:val="2"/>
      <w:sz w:val="18"/>
      <w:szCs w:val="18"/>
    </w:rPr>
  </w:style>
  <w:style w:type="character" w:customStyle="1" w:styleId="Char">
    <w:name w:val="批注文字 Char"/>
    <w:link w:val="a3"/>
    <w:uiPriority w:val="99"/>
    <w:qFormat/>
    <w:rsid w:val="00EC4CD8"/>
    <w:rPr>
      <w:szCs w:val="24"/>
    </w:rPr>
  </w:style>
  <w:style w:type="character" w:customStyle="1" w:styleId="Char3">
    <w:name w:val="题注 Char"/>
    <w:link w:val="aa"/>
    <w:qFormat/>
    <w:rsid w:val="00EC4CD8"/>
    <w:rPr>
      <w:rFonts w:ascii="Arial" w:eastAsia="黑体" w:hAnsi="Arial" w:cstheme="majorBidi"/>
      <w:szCs w:val="24"/>
    </w:rPr>
  </w:style>
  <w:style w:type="character" w:styleId="afd">
    <w:name w:val="footnote reference"/>
    <w:uiPriority w:val="99"/>
    <w:semiHidden/>
    <w:unhideWhenUsed/>
    <w:qFormat/>
    <w:rsid w:val="00EC4CD8"/>
    <w:rPr>
      <w:vertAlign w:val="superscript"/>
    </w:rPr>
  </w:style>
  <w:style w:type="character" w:styleId="afe">
    <w:name w:val="line number"/>
    <w:uiPriority w:val="99"/>
    <w:semiHidden/>
    <w:unhideWhenUsed/>
    <w:qFormat/>
    <w:rsid w:val="00EC4CD8"/>
  </w:style>
  <w:style w:type="character" w:styleId="aff">
    <w:name w:val="page number"/>
    <w:basedOn w:val="a0"/>
    <w:uiPriority w:val="99"/>
    <w:qFormat/>
    <w:rsid w:val="00EC4CD8"/>
  </w:style>
  <w:style w:type="character" w:styleId="aff0">
    <w:name w:val="endnote reference"/>
    <w:uiPriority w:val="99"/>
    <w:semiHidden/>
    <w:unhideWhenUsed/>
    <w:qFormat/>
    <w:rsid w:val="00EC4CD8"/>
    <w:rPr>
      <w:vertAlign w:val="superscript"/>
    </w:rPr>
  </w:style>
  <w:style w:type="paragraph" w:styleId="aff1">
    <w:name w:val="endnote text"/>
    <w:basedOn w:val="a"/>
    <w:link w:val="Chare"/>
    <w:uiPriority w:val="99"/>
    <w:semiHidden/>
    <w:unhideWhenUsed/>
    <w:qFormat/>
    <w:rsid w:val="00EC4CD8"/>
    <w:pPr>
      <w:snapToGrid w:val="0"/>
      <w:jc w:val="left"/>
    </w:pPr>
    <w:rPr>
      <w:szCs w:val="22"/>
    </w:rPr>
  </w:style>
  <w:style w:type="character" w:customStyle="1" w:styleId="Chare">
    <w:name w:val="尾注文本 Char"/>
    <w:link w:val="aff1"/>
    <w:uiPriority w:val="99"/>
    <w:semiHidden/>
    <w:qFormat/>
    <w:rsid w:val="00EC4CD8"/>
    <w:rPr>
      <w:kern w:val="2"/>
      <w:sz w:val="24"/>
      <w:szCs w:val="22"/>
    </w:rPr>
  </w:style>
  <w:style w:type="paragraph" w:styleId="aff2">
    <w:name w:val="Title"/>
    <w:basedOn w:val="a"/>
    <w:next w:val="a"/>
    <w:link w:val="Charf"/>
    <w:uiPriority w:val="10"/>
    <w:qFormat/>
    <w:rsid w:val="00EC4CD8"/>
    <w:pPr>
      <w:spacing w:before="240" w:after="60" w:line="240" w:lineRule="auto"/>
      <w:ind w:firstLineChars="0" w:firstLine="0"/>
      <w:jc w:val="center"/>
      <w:outlineLvl w:val="0"/>
    </w:pPr>
    <w:rPr>
      <w:rFonts w:ascii="Cambria" w:hAnsi="Cambria"/>
      <w:b/>
      <w:bCs/>
      <w:sz w:val="32"/>
      <w:szCs w:val="32"/>
    </w:rPr>
  </w:style>
  <w:style w:type="character" w:customStyle="1" w:styleId="Charf">
    <w:name w:val="标题 Char"/>
    <w:link w:val="aff2"/>
    <w:uiPriority w:val="10"/>
    <w:qFormat/>
    <w:rsid w:val="00EC4CD8"/>
    <w:rPr>
      <w:rFonts w:ascii="Cambria" w:hAnsi="Cambria"/>
      <w:b/>
      <w:bCs/>
      <w:kern w:val="2"/>
      <w:sz w:val="32"/>
      <w:szCs w:val="32"/>
    </w:rPr>
  </w:style>
  <w:style w:type="paragraph" w:styleId="aff3">
    <w:name w:val="Subtitle"/>
    <w:basedOn w:val="a"/>
    <w:next w:val="a"/>
    <w:link w:val="Charf0"/>
    <w:qFormat/>
    <w:rsid w:val="00EC4CD8"/>
    <w:pPr>
      <w:spacing w:before="240" w:after="60" w:line="312" w:lineRule="auto"/>
      <w:ind w:firstLineChars="0" w:firstLine="0"/>
      <w:jc w:val="center"/>
      <w:outlineLvl w:val="1"/>
    </w:pPr>
    <w:rPr>
      <w:rFonts w:ascii="Calibri Light" w:hAnsi="Calibri Light"/>
      <w:b/>
      <w:bCs/>
      <w:kern w:val="28"/>
      <w:sz w:val="32"/>
      <w:szCs w:val="32"/>
    </w:rPr>
  </w:style>
  <w:style w:type="character" w:customStyle="1" w:styleId="Charf0">
    <w:name w:val="副标题 Char"/>
    <w:link w:val="aff3"/>
    <w:qFormat/>
    <w:rsid w:val="00EC4CD8"/>
    <w:rPr>
      <w:rFonts w:ascii="Calibri Light" w:hAnsi="Calibri Light"/>
      <w:b/>
      <w:bCs/>
      <w:kern w:val="28"/>
      <w:sz w:val="32"/>
      <w:szCs w:val="32"/>
    </w:rPr>
  </w:style>
  <w:style w:type="character" w:styleId="aff4">
    <w:name w:val="Hyperlink"/>
    <w:uiPriority w:val="99"/>
    <w:qFormat/>
    <w:rsid w:val="00EC4CD8"/>
    <w:rPr>
      <w:color w:val="0000FF"/>
      <w:u w:val="single"/>
    </w:rPr>
  </w:style>
  <w:style w:type="character" w:styleId="aff5">
    <w:name w:val="FollowedHyperlink"/>
    <w:uiPriority w:val="99"/>
    <w:semiHidden/>
    <w:unhideWhenUsed/>
    <w:qFormat/>
    <w:rsid w:val="00EC4CD8"/>
    <w:rPr>
      <w:color w:val="800080"/>
      <w:u w:val="single"/>
    </w:rPr>
  </w:style>
  <w:style w:type="character" w:styleId="aff6">
    <w:name w:val="Strong"/>
    <w:qFormat/>
    <w:rsid w:val="00EC4CD8"/>
    <w:rPr>
      <w:b/>
      <w:bCs/>
    </w:rPr>
  </w:style>
  <w:style w:type="character" w:styleId="aff7">
    <w:name w:val="Emphasis"/>
    <w:uiPriority w:val="99"/>
    <w:qFormat/>
    <w:rsid w:val="00EC4CD8"/>
    <w:rPr>
      <w:rFonts w:cs="Times New Roman"/>
      <w:color w:val="CC0000"/>
    </w:rPr>
  </w:style>
  <w:style w:type="paragraph" w:styleId="aff8">
    <w:name w:val="Plain Text"/>
    <w:basedOn w:val="a"/>
    <w:link w:val="Charf1"/>
    <w:qFormat/>
    <w:rsid w:val="00EC4CD8"/>
    <w:pPr>
      <w:spacing w:line="240" w:lineRule="auto"/>
      <w:ind w:firstLineChars="0" w:firstLine="0"/>
    </w:pPr>
    <w:rPr>
      <w:rFonts w:ascii="宋体" w:hAnsi="Courier New"/>
      <w:kern w:val="0"/>
      <w:sz w:val="20"/>
      <w:szCs w:val="20"/>
    </w:rPr>
  </w:style>
  <w:style w:type="character" w:customStyle="1" w:styleId="Charf1">
    <w:name w:val="纯文本 Char"/>
    <w:link w:val="aff8"/>
    <w:qFormat/>
    <w:rsid w:val="00EC4CD8"/>
    <w:rPr>
      <w:rFonts w:ascii="宋体" w:hAnsi="Courier New"/>
    </w:rPr>
  </w:style>
  <w:style w:type="paragraph" w:styleId="aff9">
    <w:name w:val="Normal (Web)"/>
    <w:basedOn w:val="a"/>
    <w:uiPriority w:val="99"/>
    <w:qFormat/>
    <w:rsid w:val="00EC4CD8"/>
    <w:pPr>
      <w:widowControl/>
      <w:spacing w:before="100" w:beforeAutospacing="1" w:after="100" w:afterAutospacing="1"/>
      <w:jc w:val="left"/>
    </w:pPr>
    <w:rPr>
      <w:rFonts w:ascii="Arial Unicode MS" w:eastAsia="Arial Unicode MS" w:hAnsi="Arial Unicode MS" w:cs="Arial Unicode MS"/>
      <w:kern w:val="0"/>
    </w:rPr>
  </w:style>
  <w:style w:type="character" w:styleId="HTML">
    <w:name w:val="HTML Cite"/>
    <w:uiPriority w:val="99"/>
    <w:semiHidden/>
    <w:unhideWhenUsed/>
    <w:qFormat/>
    <w:rsid w:val="00EC4CD8"/>
  </w:style>
  <w:style w:type="character" w:styleId="HTML0">
    <w:name w:val="HTML Code"/>
    <w:uiPriority w:val="99"/>
    <w:semiHidden/>
    <w:unhideWhenUsed/>
    <w:qFormat/>
    <w:rsid w:val="00EC4CD8"/>
    <w:rPr>
      <w:rFonts w:ascii="PingFang SC" w:eastAsia="PingFang SC" w:hAnsi="PingFang SC" w:cs="PingFang SC" w:hint="default"/>
      <w:sz w:val="20"/>
    </w:rPr>
  </w:style>
  <w:style w:type="character" w:styleId="HTML1">
    <w:name w:val="HTML Definition"/>
    <w:uiPriority w:val="99"/>
    <w:semiHidden/>
    <w:unhideWhenUsed/>
    <w:qFormat/>
    <w:rsid w:val="00EC4CD8"/>
  </w:style>
  <w:style w:type="character" w:styleId="HTML2">
    <w:name w:val="HTML Keyboard"/>
    <w:uiPriority w:val="99"/>
    <w:semiHidden/>
    <w:unhideWhenUsed/>
    <w:qFormat/>
    <w:rsid w:val="00EC4CD8"/>
    <w:rPr>
      <w:rFonts w:ascii="PingFang SC" w:eastAsia="PingFang SC" w:hAnsi="PingFang SC" w:cs="PingFang SC" w:hint="default"/>
      <w:sz w:val="20"/>
    </w:rPr>
  </w:style>
  <w:style w:type="paragraph" w:styleId="HTML3">
    <w:name w:val="HTML Preformatted"/>
    <w:basedOn w:val="a"/>
    <w:link w:val="HTMLChar"/>
    <w:uiPriority w:val="99"/>
    <w:qFormat/>
    <w:rsid w:val="00EC4C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Char">
    <w:name w:val="HTML 预设格式 Char"/>
    <w:link w:val="HTML3"/>
    <w:uiPriority w:val="99"/>
    <w:qFormat/>
    <w:rsid w:val="00EC4CD8"/>
    <w:rPr>
      <w:rFonts w:ascii="宋体" w:hAnsi="宋体" w:cs="宋体"/>
      <w:sz w:val="24"/>
      <w:szCs w:val="24"/>
    </w:rPr>
  </w:style>
  <w:style w:type="character" w:styleId="HTML4">
    <w:name w:val="HTML Sample"/>
    <w:uiPriority w:val="99"/>
    <w:semiHidden/>
    <w:unhideWhenUsed/>
    <w:qFormat/>
    <w:rsid w:val="00EC4CD8"/>
    <w:rPr>
      <w:rFonts w:ascii="PingFang SC" w:eastAsia="PingFang SC" w:hAnsi="PingFang SC" w:cs="PingFang SC" w:hint="eastAsia"/>
    </w:rPr>
  </w:style>
  <w:style w:type="character" w:styleId="HTML5">
    <w:name w:val="HTML Typewriter"/>
    <w:uiPriority w:val="99"/>
    <w:qFormat/>
    <w:rsid w:val="00EC4CD8"/>
    <w:rPr>
      <w:rFonts w:ascii="Courier New" w:hAnsi="Courier New" w:cs="Courier New"/>
      <w:sz w:val="20"/>
      <w:szCs w:val="20"/>
    </w:rPr>
  </w:style>
  <w:style w:type="character" w:styleId="HTML6">
    <w:name w:val="HTML Variable"/>
    <w:uiPriority w:val="99"/>
    <w:semiHidden/>
    <w:unhideWhenUsed/>
    <w:qFormat/>
    <w:rsid w:val="00EC4CD8"/>
  </w:style>
  <w:style w:type="paragraph" w:styleId="affa">
    <w:name w:val="annotation subject"/>
    <w:basedOn w:val="a3"/>
    <w:next w:val="a3"/>
    <w:link w:val="Charf2"/>
    <w:uiPriority w:val="99"/>
    <w:qFormat/>
    <w:rsid w:val="00EC4CD8"/>
    <w:rPr>
      <w:b/>
      <w:bCs/>
    </w:rPr>
  </w:style>
  <w:style w:type="character" w:customStyle="1" w:styleId="Charf2">
    <w:name w:val="批注主题 Char"/>
    <w:link w:val="affa"/>
    <w:uiPriority w:val="99"/>
    <w:qFormat/>
    <w:rsid w:val="00EC4CD8"/>
    <w:rPr>
      <w:b/>
      <w:bCs/>
      <w:szCs w:val="24"/>
    </w:rPr>
  </w:style>
  <w:style w:type="paragraph" w:styleId="affb">
    <w:name w:val="List Paragraph"/>
    <w:basedOn w:val="a"/>
    <w:uiPriority w:val="99"/>
    <w:qFormat/>
    <w:rsid w:val="00EC4CD8"/>
    <w:pPr>
      <w:ind w:firstLine="420"/>
    </w:pPr>
    <w:rPr>
      <w:rFonts w:ascii="Calibri" w:hAnsi="Calibri"/>
      <w:szCs w:val="22"/>
    </w:rPr>
  </w:style>
  <w:style w:type="character" w:styleId="affc">
    <w:name w:val="Subtle Emphasis"/>
    <w:uiPriority w:val="19"/>
    <w:qFormat/>
    <w:rsid w:val="00EC4CD8"/>
    <w:rPr>
      <w:i/>
      <w:iCs/>
      <w:color w:val="404040"/>
    </w:rPr>
  </w:style>
  <w:style w:type="paragraph" w:styleId="TOC">
    <w:name w:val="TOC Heading"/>
    <w:basedOn w:val="1"/>
    <w:next w:val="a"/>
    <w:uiPriority w:val="39"/>
    <w:qFormat/>
    <w:rsid w:val="00EC4CD8"/>
    <w:pPr>
      <w:keepLines/>
      <w:widowControl/>
      <w:numPr>
        <w:numId w:val="0"/>
      </w:numPr>
      <w:adjustRightInd/>
      <w:snapToGrid/>
      <w:spacing w:before="240" w:line="259" w:lineRule="auto"/>
      <w:jc w:val="left"/>
      <w:outlineLvl w:val="9"/>
    </w:pPr>
    <w:rPr>
      <w:rFonts w:ascii="Cambria" w:hAnsi="Cambria"/>
      <w:color w:val="365F9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李建文</dc:creator>
  <cp:lastModifiedBy>吕海丽</cp:lastModifiedBy>
  <cp:revision>67</cp:revision>
  <dcterms:created xsi:type="dcterms:W3CDTF">2020-06-30T12:00:00Z</dcterms:created>
  <dcterms:modified xsi:type="dcterms:W3CDTF">2020-07-31T06:21:00Z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2052-10.8.0.6206</vt:lpwstr>
  </property>
</Properties>
</file>