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059" w:rsidRDefault="00CF3137">
      <w:pPr>
        <w:pStyle w:val="aa"/>
      </w:pPr>
      <w:r>
        <w:rPr>
          <w:rFonts w:ascii="华文中宋" w:eastAsia="华文中宋" w:hAnsi="华文中宋"/>
        </w:rPr>
        <w:t>AKULAKU</w:t>
      </w:r>
      <w:r>
        <w:rPr>
          <w:rFonts w:ascii="华文中宋" w:eastAsia="华文中宋" w:hAnsi="华文中宋"/>
        </w:rPr>
        <w:t>：</w:t>
      </w:r>
      <w:r>
        <w:rPr>
          <w:rFonts w:ascii="华文中宋" w:eastAsia="华文中宋" w:hAnsi="华文中宋"/>
        </w:rPr>
        <w:t>idantifraud10</w:t>
      </w:r>
      <w:r>
        <w:rPr>
          <w:rFonts w:ascii="华文中宋" w:eastAsia="华文中宋" w:hAnsi="华文中宋"/>
        </w:rPr>
        <w:t>建模报告</w:t>
      </w:r>
    </w:p>
    <w:p w:rsidR="00ED1059" w:rsidRDefault="00ED1059"/>
    <w:p w:rsidR="00ED1059" w:rsidRDefault="00ED1059"/>
    <w:p w:rsidR="00ED1059" w:rsidRDefault="00ED1059"/>
    <w:p w:rsidR="00ED1059" w:rsidRDefault="00ED1059"/>
    <w:p w:rsidR="00ED1059" w:rsidRDefault="00ED1059"/>
    <w:p w:rsidR="00ED1059" w:rsidRDefault="00ED1059"/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ED1059">
        <w:trPr>
          <w:jc w:val="center"/>
        </w:trPr>
        <w:tc>
          <w:tcPr>
            <w:tcW w:w="3402" w:type="dxa"/>
          </w:tcPr>
          <w:p w:rsidR="00ED1059" w:rsidRDefault="00CF3137">
            <w:r>
              <w:t>制作部门</w:t>
            </w:r>
          </w:p>
        </w:tc>
        <w:tc>
          <w:tcPr>
            <w:tcW w:w="3402" w:type="dxa"/>
          </w:tcPr>
          <w:p w:rsidR="00ED1059" w:rsidRDefault="00CF3137">
            <w:r>
              <w:t>AKULAKU</w:t>
            </w:r>
            <w:r>
              <w:t>风控建模</w:t>
            </w:r>
          </w:p>
        </w:tc>
      </w:tr>
      <w:tr w:rsidR="00ED1059">
        <w:trPr>
          <w:jc w:val="center"/>
        </w:trPr>
        <w:tc>
          <w:tcPr>
            <w:tcW w:w="3402" w:type="dxa"/>
          </w:tcPr>
          <w:p w:rsidR="00ED1059" w:rsidRDefault="00CF3137">
            <w:r>
              <w:t>使用模型</w:t>
            </w:r>
          </w:p>
        </w:tc>
        <w:tc>
          <w:tcPr>
            <w:tcW w:w="3402" w:type="dxa"/>
          </w:tcPr>
          <w:p w:rsidR="00ED1059" w:rsidRDefault="00CF3137">
            <w:r>
              <w:t>xgb</w:t>
            </w:r>
          </w:p>
        </w:tc>
      </w:tr>
      <w:tr w:rsidR="00ED1059">
        <w:trPr>
          <w:jc w:val="center"/>
        </w:trPr>
        <w:tc>
          <w:tcPr>
            <w:tcW w:w="3402" w:type="dxa"/>
          </w:tcPr>
          <w:p w:rsidR="00ED1059" w:rsidRDefault="00CF3137">
            <w:r>
              <w:t>模型版本</w:t>
            </w:r>
          </w:p>
        </w:tc>
        <w:tc>
          <w:tcPr>
            <w:tcW w:w="3402" w:type="dxa"/>
          </w:tcPr>
          <w:p w:rsidR="00ED1059" w:rsidRDefault="00CF3137">
            <w:r>
              <w:t>v1.0</w:t>
            </w:r>
          </w:p>
        </w:tc>
      </w:tr>
      <w:tr w:rsidR="00ED1059">
        <w:trPr>
          <w:jc w:val="center"/>
        </w:trPr>
        <w:tc>
          <w:tcPr>
            <w:tcW w:w="3402" w:type="dxa"/>
          </w:tcPr>
          <w:p w:rsidR="00ED1059" w:rsidRDefault="00CF3137">
            <w:r>
              <w:t>制作单位</w:t>
            </w:r>
          </w:p>
        </w:tc>
        <w:tc>
          <w:tcPr>
            <w:tcW w:w="3402" w:type="dxa"/>
          </w:tcPr>
          <w:p w:rsidR="00ED1059" w:rsidRDefault="00CF3137">
            <w:r>
              <w:t>AKULAKU</w:t>
            </w:r>
          </w:p>
        </w:tc>
      </w:tr>
      <w:tr w:rsidR="00ED1059">
        <w:trPr>
          <w:jc w:val="center"/>
        </w:trPr>
        <w:tc>
          <w:tcPr>
            <w:tcW w:w="3402" w:type="dxa"/>
          </w:tcPr>
          <w:p w:rsidR="00ED1059" w:rsidRDefault="00CF3137">
            <w:r>
              <w:t>制作时间</w:t>
            </w:r>
          </w:p>
        </w:tc>
        <w:tc>
          <w:tcPr>
            <w:tcW w:w="3402" w:type="dxa"/>
          </w:tcPr>
          <w:p w:rsidR="00ED1059" w:rsidRDefault="00CF3137">
            <w:r>
              <w:t>2020-08-28</w:t>
            </w:r>
          </w:p>
        </w:tc>
      </w:tr>
    </w:tbl>
    <w:p w:rsidR="00ED1059" w:rsidRDefault="00CF3137">
      <w:r>
        <w:br w:type="page"/>
      </w:r>
    </w:p>
    <w:p w:rsidR="00ED1059" w:rsidRDefault="00CF3137">
      <w:pPr>
        <w:pStyle w:val="1"/>
      </w:pPr>
      <w:r>
        <w:lastRenderedPageBreak/>
        <w:t>一、建模样本</w:t>
      </w:r>
    </w:p>
    <w:p w:rsidR="00ED1059" w:rsidRDefault="00CF3137">
      <w:pPr>
        <w:pStyle w:val="UserStyle1"/>
      </w:pPr>
      <w:r>
        <w:t>表</w:t>
      </w:r>
      <w:r>
        <w:t xml:space="preserve">1 </w:t>
      </w:r>
      <w:r>
        <w:t>样本概况表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 w:rsidR="00ED1059" w:rsidTr="00ED1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w="1587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w="1587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w="1587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ascii="宋体" w:hAnsi="宋体"/>
                <w:sz w:val="20"/>
                <w:lang w:eastAsia="zh-CN"/>
              </w:rPr>
              <w:t>训练集测试集起始日期</w:t>
            </w:r>
          </w:p>
        </w:tc>
        <w:tc>
          <w:tcPr>
            <w:tcW w:w="1587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ascii="宋体" w:hAnsi="宋体"/>
                <w:sz w:val="20"/>
                <w:lang w:eastAsia="zh-CN"/>
              </w:rPr>
              <w:t>训练集测试</w:t>
            </w:r>
            <w:proofErr w:type="gramStart"/>
            <w:r>
              <w:rPr>
                <w:rFonts w:ascii="宋体" w:hAnsi="宋体"/>
                <w:sz w:val="20"/>
                <w:lang w:eastAsia="zh-CN"/>
              </w:rPr>
              <w:t>集结束</w:t>
            </w:r>
            <w:proofErr w:type="gramEnd"/>
            <w:r>
              <w:rPr>
                <w:rFonts w:ascii="宋体" w:hAnsi="宋体"/>
                <w:sz w:val="20"/>
                <w:lang w:eastAsia="zh-CN"/>
              </w:rPr>
              <w:t>日期</w:t>
            </w:r>
          </w:p>
        </w:tc>
        <w:tc>
          <w:tcPr>
            <w:tcW w:w="1587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宋体" w:hAnsi="宋体"/>
                <w:sz w:val="20"/>
              </w:rPr>
              <w:t>时间外样本起始日期</w:t>
            </w:r>
            <w:proofErr w:type="spellEnd"/>
          </w:p>
        </w:tc>
        <w:tc>
          <w:tcPr>
            <w:tcW w:w="1587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D1059" w:rsidRDefault="00ED1059">
            <w:pPr>
              <w:jc w:val="center"/>
            </w:pPr>
          </w:p>
        </w:tc>
        <w:tc>
          <w:tcPr>
            <w:tcW w:w="1587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987337</w:t>
            </w:r>
          </w:p>
        </w:tc>
        <w:tc>
          <w:tcPr>
            <w:tcW w:w="1587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0.1412</w:t>
            </w:r>
          </w:p>
        </w:tc>
        <w:tc>
          <w:tcPr>
            <w:tcW w:w="1587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w="1587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w="1587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w="1587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202007</w:t>
            </w:r>
          </w:p>
        </w:tc>
      </w:tr>
    </w:tbl>
    <w:p w:rsidR="00ED1059" w:rsidRDefault="00ED1059"/>
    <w:p w:rsidR="00ED1059" w:rsidRDefault="00CF3137">
      <w:pPr>
        <w:pStyle w:val="UserStyle1"/>
      </w:pPr>
      <w:r>
        <w:t>表</w:t>
      </w:r>
      <w:r>
        <w:t xml:space="preserve">2 </w:t>
      </w:r>
      <w:r>
        <w:t>按月份统计分布表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822"/>
        <w:gridCol w:w="1016"/>
        <w:gridCol w:w="916"/>
        <w:gridCol w:w="817"/>
        <w:gridCol w:w="718"/>
        <w:gridCol w:w="1016"/>
        <w:gridCol w:w="916"/>
        <w:gridCol w:w="1016"/>
        <w:gridCol w:w="718"/>
        <w:gridCol w:w="916"/>
        <w:gridCol w:w="817"/>
        <w:gridCol w:w="916"/>
        <w:gridCol w:w="718"/>
      </w:tblGrid>
      <w:tr w:rsidR="00ED1059" w:rsidTr="00ED1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100423.0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16109.0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116532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80338.0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12856.0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93194.0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20085.0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3253.0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23338.0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13.9%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126782.0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20437.0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147219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101385.0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16434.0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117819.0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25397.0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4003.0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29400.0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13.6%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166729.0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29711.0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196440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133370.0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23714.0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157084.0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33359.0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5997.0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39356.0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15.2%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168684.0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35094.0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203778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128360.0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25346.0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153706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16.5%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202004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28078.0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2187.0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30265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202005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25208.0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1173.0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26381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4.4%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202006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48912.0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6020.0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54932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202007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54784.0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3300.0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58084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5.7%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</w:tbl>
    <w:p w:rsidR="00ED1059" w:rsidRDefault="00ED1059"/>
    <w:p w:rsidR="00ED1059" w:rsidRDefault="00CF3137">
      <w:r>
        <w:rPr>
          <w:noProof/>
          <w:lang w:eastAsia="zh-CN"/>
        </w:rPr>
        <w:drawing>
          <wp:inline distT="0" distB="0" distL="0" distR="0">
            <wp:extent cx="69977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月份统计的客户分布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9" w:rsidRDefault="00CF3137">
      <w:r>
        <w:br w:type="page"/>
      </w:r>
    </w:p>
    <w:p w:rsidR="00ED1059" w:rsidRDefault="00CF3137">
      <w:pPr>
        <w:pStyle w:val="1"/>
        <w:rPr>
          <w:lang w:eastAsia="zh-CN"/>
        </w:rPr>
      </w:pPr>
      <w:r>
        <w:rPr>
          <w:lang w:eastAsia="zh-CN"/>
        </w:rPr>
        <w:lastRenderedPageBreak/>
        <w:t>二、效果概况</w:t>
      </w:r>
    </w:p>
    <w:p w:rsidR="00ED1059" w:rsidRDefault="00CF3137">
      <w:pPr>
        <w:pStyle w:val="UserStyle1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3 </w:t>
      </w:r>
      <w:r>
        <w:rPr>
          <w:lang w:eastAsia="zh-CN"/>
        </w:rPr>
        <w:t>模型效果概况表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1"/>
      </w:tblGrid>
      <w:tr w:rsidR="00ED1059" w:rsidTr="00ED1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ED1059" w:rsidRDefault="00CF3137">
            <w:pPr>
              <w:jc w:val="center"/>
              <w:rPr>
                <w:lang w:eastAsia="zh-CN"/>
              </w:rPr>
            </w:pPr>
            <w:r>
              <w:rPr>
                <w:rFonts w:ascii="宋体" w:hAnsi="宋体"/>
                <w:sz w:val="20"/>
                <w:lang w:eastAsia="zh-CN"/>
              </w:rPr>
              <w:t xml:space="preserve"> 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oot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368097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92094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527146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987337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53004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13253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73120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139377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13.9%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14.1%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0.00368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0.00436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0.00526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0.00424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0.501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0.501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0.502</w:t>
            </w:r>
          </w:p>
        </w:tc>
        <w:tc>
          <w:tcPr>
            <w:tcW w:w="222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0.501</w:t>
            </w:r>
          </w:p>
        </w:tc>
      </w:tr>
    </w:tbl>
    <w:p w:rsidR="00ED1059" w:rsidRDefault="00ED1059"/>
    <w:p w:rsidR="00ED1059" w:rsidRDefault="00CF3137">
      <w:r>
        <w:rPr>
          <w:noProof/>
          <w:lang w:eastAsia="zh-CN"/>
        </w:rPr>
        <w:drawing>
          <wp:inline distT="0" distB="0" distL="0" distR="0">
            <wp:extent cx="55118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评分分布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9" w:rsidRDefault="00CF3137">
      <w:r>
        <w:rPr>
          <w:noProof/>
          <w:lang w:eastAsia="zh-CN"/>
        </w:rPr>
        <w:lastRenderedPageBreak/>
        <w:drawing>
          <wp:inline distT="0" distB="0" distL="0" distR="0">
            <wp:extent cx="55118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评分分布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9" w:rsidRDefault="00CF3137">
      <w:r>
        <w:rPr>
          <w:noProof/>
          <w:lang w:eastAsia="zh-CN"/>
        </w:rPr>
        <w:drawing>
          <wp:inline distT="0" distB="0" distL="0" distR="0">
            <wp:extent cx="55118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t评分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9" w:rsidRDefault="00CF3137">
      <w:r>
        <w:rPr>
          <w:noProof/>
          <w:lang w:eastAsia="zh-CN"/>
        </w:rPr>
        <w:lastRenderedPageBreak/>
        <w:drawing>
          <wp:inline distT="0" distB="0" distL="0" distR="0">
            <wp:extent cx="551180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9" w:rsidRDefault="00CF3137">
      <w:r>
        <w:rPr>
          <w:noProof/>
          <w:lang w:eastAsia="zh-CN"/>
        </w:rPr>
        <w:drawing>
          <wp:inline distT="0" distB="0" distL="0" distR="0">
            <wp:extent cx="47117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各样本的评分分布对比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9" w:rsidRDefault="00CF3137">
      <w:r>
        <w:br w:type="page"/>
      </w:r>
    </w:p>
    <w:p w:rsidR="00ED1059" w:rsidRDefault="00CF3137">
      <w:pPr>
        <w:pStyle w:val="1"/>
      </w:pPr>
      <w:r>
        <w:lastRenderedPageBreak/>
        <w:t>三、</w:t>
      </w:r>
      <w:r>
        <w:t>ROC</w:t>
      </w:r>
      <w:r>
        <w:t>曲线</w:t>
      </w:r>
    </w:p>
    <w:p w:rsidR="00ED1059" w:rsidRDefault="00CF3137">
      <w:pPr>
        <w:pStyle w:val="UserStyle2"/>
        <w:rPr>
          <w:lang w:eastAsia="zh-CN"/>
        </w:rPr>
      </w:pPr>
      <w:r>
        <w:t>ROC</w:t>
      </w:r>
      <w:r>
        <w:t>（</w:t>
      </w:r>
      <w:r>
        <w:t xml:space="preserve">Eceiver </w:t>
      </w:r>
      <w:r>
        <w:t>operating characteristic curve</w:t>
      </w:r>
      <w:r>
        <w:t>）：以</w:t>
      </w:r>
      <w:r>
        <w:t>FPR</w:t>
      </w:r>
      <w:proofErr w:type="spellStart"/>
      <w:r>
        <w:t>为横轴，</w:t>
      </w:r>
      <w:r>
        <w:t>TPR</w:t>
      </w:r>
      <w:r>
        <w:t>为纵轴，在不同阈值下计算</w:t>
      </w:r>
      <w:r>
        <w:t>FPR</w:t>
      </w:r>
      <w:r>
        <w:t>和</w:t>
      </w:r>
      <w:r>
        <w:t>TPR</w:t>
      </w:r>
      <w:r>
        <w:t>的值画出的图形。</w:t>
      </w:r>
      <w:r>
        <w:rPr>
          <w:lang w:eastAsia="zh-CN"/>
        </w:rPr>
        <w:t>ROC</w:t>
      </w:r>
      <w:proofErr w:type="spellEnd"/>
      <w:r>
        <w:rPr>
          <w:lang w:eastAsia="zh-CN"/>
        </w:rPr>
        <w:t>曲线同对角线形成的面积越大说明模型排序能力越好。</w:t>
      </w:r>
    </w:p>
    <w:p w:rsidR="00ED1059" w:rsidRDefault="00CF3137">
      <w:r>
        <w:rPr>
          <w:noProof/>
          <w:lang w:eastAsia="zh-CN"/>
        </w:rPr>
        <w:lastRenderedPageBreak/>
        <w:drawing>
          <wp:inline distT="0" distB="0" distL="0" distR="0">
            <wp:extent cx="3240000" cy="31703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 RO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1703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RO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1703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t RO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1703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3240000" cy="31703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tr_te_oot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9" w:rsidRDefault="00CF3137">
      <w:r>
        <w:br w:type="page"/>
      </w:r>
    </w:p>
    <w:p w:rsidR="00ED1059" w:rsidRDefault="00CF3137">
      <w:pPr>
        <w:pStyle w:val="1"/>
        <w:rPr>
          <w:lang w:eastAsia="zh-CN"/>
        </w:rPr>
      </w:pPr>
      <w:r>
        <w:rPr>
          <w:lang w:eastAsia="zh-CN"/>
        </w:rPr>
        <w:lastRenderedPageBreak/>
        <w:t>四、</w:t>
      </w:r>
      <w:r>
        <w:rPr>
          <w:lang w:eastAsia="zh-CN"/>
        </w:rPr>
        <w:t>KS</w:t>
      </w:r>
      <w:r>
        <w:rPr>
          <w:lang w:eastAsia="zh-CN"/>
        </w:rPr>
        <w:t>曲线</w:t>
      </w:r>
    </w:p>
    <w:p w:rsidR="00ED1059" w:rsidRDefault="00CF3137">
      <w:pPr>
        <w:pStyle w:val="UserStyle2"/>
        <w:rPr>
          <w:lang w:eastAsia="zh-CN"/>
        </w:rPr>
      </w:pPr>
      <w:r>
        <w:rPr>
          <w:lang w:eastAsia="zh-CN"/>
        </w:rPr>
        <w:t>KS</w:t>
      </w:r>
      <w:r>
        <w:rPr>
          <w:lang w:eastAsia="zh-CN"/>
        </w:rPr>
        <w:t>（</w:t>
      </w:r>
      <w:r>
        <w:rPr>
          <w:lang w:eastAsia="zh-CN"/>
        </w:rPr>
        <w:t>Kolmogorov-Smirnov</w:t>
      </w:r>
      <w:r>
        <w:rPr>
          <w:lang w:eastAsia="zh-CN"/>
        </w:rPr>
        <w:t>）：通过衡量好坏样本累计分布之间的差值，来评估模型的风险区分能力。</w:t>
      </w:r>
      <w:r>
        <w:rPr>
          <w:lang w:eastAsia="zh-CN"/>
        </w:rPr>
        <w:t>KS</w:t>
      </w:r>
      <w:r>
        <w:rPr>
          <w:lang w:eastAsia="zh-CN"/>
        </w:rPr>
        <w:t>值越大，区分度越强。</w:t>
      </w:r>
    </w:p>
    <w:p w:rsidR="00ED1059" w:rsidRDefault="00CF3137">
      <w:r>
        <w:rPr>
          <w:noProof/>
          <w:lang w:eastAsia="zh-CN"/>
        </w:rPr>
        <w:lastRenderedPageBreak/>
        <w:drawing>
          <wp:inline distT="0" distB="0" distL="0" distR="0">
            <wp:extent cx="3240000" cy="45660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 K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5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45660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K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5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45660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t K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5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45785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57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9" w:rsidRDefault="00CF3137">
      <w:r>
        <w:lastRenderedPageBreak/>
        <w:br w:type="page"/>
      </w:r>
    </w:p>
    <w:p w:rsidR="00ED1059" w:rsidRDefault="00CF3137">
      <w:pPr>
        <w:pStyle w:val="1"/>
        <w:rPr>
          <w:lang w:eastAsia="zh-CN"/>
        </w:rPr>
      </w:pPr>
      <w:r>
        <w:rPr>
          <w:lang w:eastAsia="zh-CN"/>
        </w:rPr>
        <w:lastRenderedPageBreak/>
        <w:t>五、</w:t>
      </w:r>
      <w:r>
        <w:rPr>
          <w:lang w:eastAsia="zh-CN"/>
        </w:rPr>
        <w:t>Lift</w:t>
      </w:r>
      <w:r>
        <w:rPr>
          <w:lang w:eastAsia="zh-CN"/>
        </w:rPr>
        <w:t>曲线</w:t>
      </w:r>
    </w:p>
    <w:p w:rsidR="00ED1059" w:rsidRDefault="00CF3137">
      <w:pPr>
        <w:pStyle w:val="UserStyle2"/>
        <w:rPr>
          <w:lang w:eastAsia="zh-CN"/>
        </w:rPr>
      </w:pPr>
      <w:r>
        <w:rPr>
          <w:lang w:eastAsia="zh-CN"/>
        </w:rPr>
        <w:t>Lift</w:t>
      </w:r>
      <w:r>
        <w:rPr>
          <w:lang w:eastAsia="zh-CN"/>
        </w:rPr>
        <w:t>：提升度，表示与不利用模型相比，模型的预测能力提升多少，</w:t>
      </w:r>
      <w:r>
        <w:rPr>
          <w:lang w:eastAsia="zh-CN"/>
        </w:rPr>
        <w:t>lift(</w:t>
      </w:r>
      <w:r>
        <w:rPr>
          <w:lang w:eastAsia="zh-CN"/>
        </w:rPr>
        <w:t>提升指数</w:t>
      </w:r>
      <w:r>
        <w:rPr>
          <w:lang w:eastAsia="zh-CN"/>
        </w:rPr>
        <w:t>)</w:t>
      </w:r>
      <w:r>
        <w:rPr>
          <w:lang w:eastAsia="zh-CN"/>
        </w:rPr>
        <w:t>越大，模型效果越好。</w:t>
      </w:r>
    </w:p>
    <w:p w:rsidR="00ED1059" w:rsidRDefault="00CF3137">
      <w:pPr>
        <w:pStyle w:val="UserStyle2"/>
        <w:rPr>
          <w:lang w:eastAsia="zh-CN"/>
        </w:rPr>
      </w:pPr>
      <w:r>
        <w:rPr>
          <w:lang w:eastAsia="zh-CN"/>
        </w:rPr>
        <w:t>将评分</w:t>
      </w:r>
      <w:proofErr w:type="gramStart"/>
      <w:r>
        <w:rPr>
          <w:lang w:eastAsia="zh-CN"/>
        </w:rPr>
        <w:t>等频分为</w:t>
      </w:r>
      <w:proofErr w:type="gramEnd"/>
      <w:r>
        <w:rPr>
          <w:lang w:eastAsia="zh-CN"/>
        </w:rPr>
        <w:t>20</w:t>
      </w:r>
      <w:r>
        <w:rPr>
          <w:lang w:eastAsia="zh-CN"/>
        </w:rPr>
        <w:t>份，</w:t>
      </w:r>
      <w:proofErr w:type="gramStart"/>
      <w:r>
        <w:rPr>
          <w:lang w:eastAsia="zh-CN"/>
        </w:rPr>
        <w:t>坏客户</w:t>
      </w:r>
      <w:proofErr w:type="gramEnd"/>
      <w:r>
        <w:rPr>
          <w:lang w:eastAsia="zh-CN"/>
        </w:rPr>
        <w:t>占总</w:t>
      </w:r>
      <w:proofErr w:type="gramStart"/>
      <w:r>
        <w:rPr>
          <w:lang w:eastAsia="zh-CN"/>
        </w:rPr>
        <w:t>坏客户</w:t>
      </w:r>
      <w:proofErr w:type="gramEnd"/>
      <w:r>
        <w:rPr>
          <w:lang w:eastAsia="zh-CN"/>
        </w:rPr>
        <w:t>的累积比例，比样本数占总体样本数的累积比例，得提升度</w:t>
      </w:r>
      <w:r>
        <w:rPr>
          <w:lang w:eastAsia="zh-CN"/>
        </w:rPr>
        <w:t>Lift</w:t>
      </w:r>
      <w:r>
        <w:rPr>
          <w:lang w:eastAsia="zh-CN"/>
        </w:rPr>
        <w:t>，即该模型抓取</w:t>
      </w:r>
      <w:proofErr w:type="gramStart"/>
      <w:r>
        <w:rPr>
          <w:lang w:eastAsia="zh-CN"/>
        </w:rPr>
        <w:t>坏客户</w:t>
      </w:r>
      <w:proofErr w:type="gramEnd"/>
      <w:r>
        <w:rPr>
          <w:lang w:eastAsia="zh-CN"/>
        </w:rPr>
        <w:t>的能力是随机选择的多少</w:t>
      </w:r>
      <w:proofErr w:type="gramStart"/>
      <w:r>
        <w:rPr>
          <w:lang w:eastAsia="zh-CN"/>
        </w:rPr>
        <w:t>倍</w:t>
      </w:r>
      <w:proofErr w:type="gramEnd"/>
      <w:r>
        <w:rPr>
          <w:lang w:eastAsia="zh-CN"/>
        </w:rPr>
        <w:t>。</w:t>
      </w:r>
    </w:p>
    <w:p w:rsidR="00ED1059" w:rsidRDefault="00CF3137">
      <w:r>
        <w:rPr>
          <w:noProof/>
          <w:lang w:eastAsia="zh-CN"/>
        </w:rPr>
        <w:drawing>
          <wp:inline distT="0" distB="0" distL="0" distR="0">
            <wp:extent cx="6743700" cy="3543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 Lif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6743700" cy="3543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Lif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6743700" cy="3543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t Lif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6743700" cy="3543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Lif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6362700" cy="3543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各样本的提升度对比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9" w:rsidRDefault="00CF3137">
      <w:r>
        <w:br w:type="page"/>
      </w:r>
    </w:p>
    <w:p w:rsidR="00ED1059" w:rsidRDefault="00CF3137">
      <w:pPr>
        <w:pStyle w:val="1"/>
        <w:rPr>
          <w:lang w:eastAsia="zh-CN"/>
        </w:rPr>
      </w:pPr>
      <w:r>
        <w:rPr>
          <w:lang w:eastAsia="zh-CN"/>
        </w:rPr>
        <w:lastRenderedPageBreak/>
        <w:t>六、</w:t>
      </w:r>
      <w:proofErr w:type="gramStart"/>
      <w:r>
        <w:rPr>
          <w:lang w:eastAsia="zh-CN"/>
        </w:rPr>
        <w:t>等频分</w:t>
      </w:r>
      <w:proofErr w:type="gramEnd"/>
      <w:r>
        <w:rPr>
          <w:lang w:eastAsia="zh-CN"/>
        </w:rPr>
        <w:t>箱</w:t>
      </w:r>
    </w:p>
    <w:p w:rsidR="00ED1059" w:rsidRDefault="00CF3137">
      <w:pPr>
        <w:pStyle w:val="UserStyle2"/>
        <w:rPr>
          <w:lang w:eastAsia="zh-CN"/>
        </w:rPr>
      </w:pPr>
      <w:r>
        <w:rPr>
          <w:lang w:eastAsia="zh-CN"/>
        </w:rPr>
        <w:t>将训练集、测试集、总体分数均分为数量相同的</w:t>
      </w:r>
      <w:r>
        <w:rPr>
          <w:lang w:eastAsia="zh-CN"/>
        </w:rPr>
        <w:t>10</w:t>
      </w:r>
      <w:r>
        <w:rPr>
          <w:lang w:eastAsia="zh-CN"/>
        </w:rPr>
        <w:t>个区间，每个区间对应的好客户、</w:t>
      </w:r>
      <w:proofErr w:type="gramStart"/>
      <w:r>
        <w:rPr>
          <w:lang w:eastAsia="zh-CN"/>
        </w:rPr>
        <w:t>坏客户</w:t>
      </w:r>
      <w:proofErr w:type="gramEnd"/>
      <w:r>
        <w:rPr>
          <w:lang w:eastAsia="zh-CN"/>
        </w:rPr>
        <w:t>数量及区间违约率。</w:t>
      </w:r>
    </w:p>
    <w:p w:rsidR="00ED1059" w:rsidRDefault="00CF3137">
      <w:r>
        <w:rPr>
          <w:noProof/>
          <w:lang w:eastAsia="zh-CN"/>
        </w:rPr>
        <w:drawing>
          <wp:inline distT="0" distB="0" distL="0" distR="0">
            <wp:extent cx="3240000" cy="36119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分箱统计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66736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分箱统计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6119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t分箱统计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40000" cy="35582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分箱统计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9" w:rsidRDefault="00CF3137">
      <w:r>
        <w:br w:type="page"/>
      </w:r>
    </w:p>
    <w:p w:rsidR="00ED1059" w:rsidRDefault="00CF3137">
      <w:pPr>
        <w:pStyle w:val="1"/>
        <w:rPr>
          <w:lang w:eastAsia="zh-CN"/>
        </w:rPr>
      </w:pPr>
      <w:r>
        <w:rPr>
          <w:lang w:eastAsia="zh-CN"/>
        </w:rPr>
        <w:lastRenderedPageBreak/>
        <w:t>七、分数分布</w:t>
      </w:r>
    </w:p>
    <w:p w:rsidR="00ED1059" w:rsidRDefault="00CF3137">
      <w:pPr>
        <w:pStyle w:val="UserStyle2"/>
        <w:rPr>
          <w:lang w:eastAsia="zh-CN"/>
        </w:rPr>
      </w:pPr>
      <w:r>
        <w:rPr>
          <w:lang w:eastAsia="zh-CN"/>
        </w:rPr>
        <w:t>将训练集、测试集分数分为分数间距相同的</w:t>
      </w:r>
      <w:r>
        <w:rPr>
          <w:lang w:eastAsia="zh-CN"/>
        </w:rPr>
        <w:t>10</w:t>
      </w:r>
      <w:r>
        <w:rPr>
          <w:lang w:eastAsia="zh-CN"/>
        </w:rPr>
        <w:t>个区间，每个区间对应的好客户、</w:t>
      </w:r>
      <w:proofErr w:type="gramStart"/>
      <w:r>
        <w:rPr>
          <w:lang w:eastAsia="zh-CN"/>
        </w:rPr>
        <w:t>坏客户</w:t>
      </w:r>
      <w:proofErr w:type="gramEnd"/>
      <w:r>
        <w:rPr>
          <w:lang w:eastAsia="zh-CN"/>
        </w:rPr>
        <w:t>占比及区间违约率。</w:t>
      </w:r>
    </w:p>
    <w:p w:rsidR="00ED1059" w:rsidRDefault="00CF3137">
      <w:pPr>
        <w:pStyle w:val="21"/>
      </w:pPr>
      <w:r>
        <w:t>1.train</w:t>
      </w:r>
    </w:p>
    <w:p w:rsidR="00ED1059" w:rsidRDefault="00CF3137">
      <w:pPr>
        <w:pStyle w:val="UserStyle1"/>
      </w:pPr>
      <w:r>
        <w:t>表</w:t>
      </w:r>
      <w:r>
        <w:t xml:space="preserve">4 </w:t>
      </w:r>
      <w:r>
        <w:t>等宽分箱数据分布表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922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ED1059" w:rsidTr="00ED1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好客户占</w:t>
            </w:r>
            <w:r>
              <w:rPr>
                <w:rFonts w:ascii="宋体" w:hAnsi="宋体"/>
                <w:sz w:val="20"/>
              </w:rPr>
              <w:t>比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宋体" w:hAnsi="宋体"/>
                <w:sz w:val="20"/>
              </w:rPr>
              <w:t>累计</w:t>
            </w:r>
            <w:proofErr w:type="spellEnd"/>
            <w:r>
              <w:rPr>
                <w:rFonts w:ascii="宋体" w:eastAsia="宋体" w:hAnsi="宋体" w:hint="eastAsia"/>
                <w:sz w:val="20"/>
                <w:lang w:eastAsia="zh-CN"/>
              </w:rPr>
              <w:t>通过率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[0.087, 0.17)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3809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550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3259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3809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550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[0.17, 0.25)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22496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3254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19242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26305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3804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[0.25, 0.33)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39766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5781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33985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66071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9585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[0.33, 0.41)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50143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7244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42899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13.7%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31.8%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31.5%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116214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16829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31.6%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[0.41, 0.49)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56153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8091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48062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15.3%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15.3%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47.0%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46.8%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172367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24920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46.8%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[0.49, 0.57)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62988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8972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54016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63.9%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63.9%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235355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33892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63.9%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[0.57, 0.65)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67205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9635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57570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18.3%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82.1%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82.2%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14.3%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302560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43527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82.2%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[0.65, 0.73)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50132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7181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42951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13.5%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95.7%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95.8%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14.3%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352692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50708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95.8%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[0.73, 0.81)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14108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2109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11999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366800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52817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[0.81, 0.89)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1297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1110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368097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53004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</w:tbl>
    <w:p w:rsidR="00ED1059" w:rsidRDefault="00ED1059"/>
    <w:p w:rsidR="00ED1059" w:rsidRDefault="00CF3137">
      <w:r>
        <w:rPr>
          <w:noProof/>
          <w:lang w:eastAsia="zh-CN"/>
        </w:rPr>
        <w:lastRenderedPageBreak/>
        <w:drawing>
          <wp:inline distT="0" distB="0" distL="0" distR="0">
            <wp:extent cx="6477000" cy="3606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等宽分布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9" w:rsidRDefault="00CF3137">
      <w:pPr>
        <w:pStyle w:val="21"/>
      </w:pPr>
      <w:r>
        <w:t>2.test</w:t>
      </w:r>
    </w:p>
    <w:p w:rsidR="00ED1059" w:rsidRDefault="00CF3137">
      <w:pPr>
        <w:pStyle w:val="UserStyle1"/>
      </w:pPr>
      <w:r>
        <w:t>表</w:t>
      </w:r>
      <w:r>
        <w:t xml:space="preserve">5 </w:t>
      </w:r>
      <w:r>
        <w:t>等宽分箱数据分布表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922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ED1059" w:rsidTr="00ED1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宋体" w:hAnsi="宋体"/>
                <w:sz w:val="20"/>
              </w:rPr>
              <w:t>累计</w:t>
            </w:r>
            <w:proofErr w:type="spellEnd"/>
            <w:r>
              <w:rPr>
                <w:rFonts w:ascii="宋体" w:eastAsia="宋体" w:hAnsi="宋体" w:hint="eastAsia"/>
                <w:sz w:val="20"/>
                <w:lang w:eastAsia="zh-CN"/>
              </w:rPr>
              <w:t>通过率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[0.087, 0.17)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942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805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942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[0.17, 0.25)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5740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842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4898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6.4%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14.7%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6682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979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14.7%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[0.25, 0.33)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9678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1400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8278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10.5%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17.7%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16360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2379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[0.33, 0.41)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12764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1808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10956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31.6%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31.6%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29124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4187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31.6%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[0.41, 0.49)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14176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2076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12100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15.7%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15.3%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47.3%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47.0%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43300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6263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47.0%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[0.49, 0.57)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15697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2199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13498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63.8%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64.1%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58997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8462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64.1%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14.3%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[0.57, 0.65)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16723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2433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14290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18.4%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82.2%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82.2%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14.5%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75720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10895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82.2%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[0.65, 0.73)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12584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1850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10734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96.2%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95.8%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14.7%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88304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12745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95.9%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[0.73, 0.81)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3467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468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2999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3.5%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99.7%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13.5%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91771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13213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[0.81, 0.89)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322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39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283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92093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13252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nan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92094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13253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14.4%</w:t>
            </w:r>
          </w:p>
        </w:tc>
      </w:tr>
    </w:tbl>
    <w:p w:rsidR="00ED1059" w:rsidRDefault="00ED1059"/>
    <w:p w:rsidR="00ED1059" w:rsidRDefault="00CF3137">
      <w:r>
        <w:rPr>
          <w:noProof/>
          <w:lang w:eastAsia="zh-CN"/>
        </w:rPr>
        <w:lastRenderedPageBreak/>
        <w:drawing>
          <wp:inline distT="0" distB="0" distL="0" distR="0">
            <wp:extent cx="6477000" cy="3606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等宽分布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059" w:rsidRDefault="00CF3137">
      <w:pPr>
        <w:pStyle w:val="21"/>
        <w:rPr>
          <w:lang w:eastAsia="zh-CN"/>
        </w:rPr>
      </w:pPr>
      <w:r>
        <w:rPr>
          <w:lang w:eastAsia="zh-CN"/>
        </w:rPr>
        <w:t>3.oot</w:t>
      </w:r>
    </w:p>
    <w:p w:rsidR="00ED1059" w:rsidRDefault="00CF3137">
      <w:pPr>
        <w:pStyle w:val="UserStyle1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6 </w:t>
      </w:r>
      <w:r>
        <w:rPr>
          <w:lang w:eastAsia="zh-CN"/>
        </w:rPr>
        <w:t>等宽分箱数据分布表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922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ED1059" w:rsidTr="00ED1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proofErr w:type="spellStart"/>
            <w:r>
              <w:rPr>
                <w:rFonts w:ascii="宋体" w:hAnsi="宋体"/>
                <w:sz w:val="20"/>
              </w:rPr>
              <w:t>评分</w:t>
            </w:r>
            <w:proofErr w:type="spellEnd"/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宋体" w:hAnsi="宋体"/>
                <w:sz w:val="20"/>
              </w:rPr>
              <w:t>累计</w:t>
            </w:r>
            <w:proofErr w:type="spellEnd"/>
            <w:r>
              <w:rPr>
                <w:rFonts w:ascii="宋体" w:eastAsia="宋体" w:hAnsi="宋体" w:hint="eastAsia"/>
                <w:sz w:val="20"/>
                <w:lang w:eastAsia="zh-CN"/>
              </w:rPr>
              <w:t>通过率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[0.087, 0.17)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5602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795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4807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5602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795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14.2%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[0.17, 0.25)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32495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4498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27997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38097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5293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13.9%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[0.25, 0.33)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56767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7859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48908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10.7%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94864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13152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13.9%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[0.33, 0.41)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71864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10183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61681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31.9%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31.6%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166728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23335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31.6%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14.0%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[0.41, 0.49)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80987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11260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69727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15.4%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15.4%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47.3%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46.9%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247715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34595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47.0%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14.0%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[0.49, 0.57)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89671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12368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77303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16.9%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64.2%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64.0%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337386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46963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64.0%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13.9%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[0.57, 0.65)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95904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13207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82697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82.3%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82.2%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433290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60170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82.2%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13.9%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[0.65, 0.73)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71860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9913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61947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95.8%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95.8%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505150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70083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95.8%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13.9%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[0.73, 0.81)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20154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2777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17377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99.7%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525304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72860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99.7%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13.9%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[0.81, 0.89)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1842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260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1582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14.1%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527146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73120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854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13.9%</w:t>
            </w:r>
          </w:p>
        </w:tc>
      </w:tr>
    </w:tbl>
    <w:p w:rsidR="00ED1059" w:rsidRDefault="00ED1059"/>
    <w:p w:rsidR="00ED1059" w:rsidRDefault="00CF3137">
      <w:r>
        <w:rPr>
          <w:noProof/>
          <w:lang w:eastAsia="zh-CN"/>
        </w:rPr>
        <w:lastRenderedPageBreak/>
        <w:drawing>
          <wp:inline distT="0" distB="0" distL="0" distR="0">
            <wp:extent cx="6477000" cy="36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t等宽分布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9" w:rsidRDefault="00CF3137">
      <w:r>
        <w:br w:type="page"/>
      </w:r>
    </w:p>
    <w:p w:rsidR="00ED1059" w:rsidRDefault="00CF3137">
      <w:pPr>
        <w:pStyle w:val="1"/>
        <w:rPr>
          <w:lang w:eastAsia="zh-CN"/>
        </w:rPr>
      </w:pPr>
      <w:r>
        <w:rPr>
          <w:lang w:eastAsia="zh-CN"/>
        </w:rPr>
        <w:lastRenderedPageBreak/>
        <w:t>八、累积分数分布</w:t>
      </w:r>
    </w:p>
    <w:p w:rsidR="00ED1059" w:rsidRDefault="00CF3137">
      <w:pPr>
        <w:pStyle w:val="UserStyle2"/>
        <w:rPr>
          <w:lang w:eastAsia="zh-CN"/>
        </w:rPr>
      </w:pPr>
      <w:r>
        <w:rPr>
          <w:lang w:eastAsia="zh-CN"/>
        </w:rPr>
        <w:t>测试集</w:t>
      </w:r>
      <w:proofErr w:type="gramStart"/>
      <w:r>
        <w:rPr>
          <w:lang w:eastAsia="zh-CN"/>
        </w:rPr>
        <w:t>等频分为</w:t>
      </w:r>
      <w:proofErr w:type="gramEnd"/>
      <w:r>
        <w:rPr>
          <w:lang w:eastAsia="zh-CN"/>
        </w:rPr>
        <w:t>20</w:t>
      </w:r>
      <w:r>
        <w:rPr>
          <w:lang w:eastAsia="zh-CN"/>
        </w:rPr>
        <w:t>个区间，进行向上累积、向下累积。可通过向上累积选择拒绝阈值，通过向下累积选择通过阈值。</w:t>
      </w:r>
    </w:p>
    <w:p w:rsidR="00ED1059" w:rsidRDefault="00CF3137">
      <w:pPr>
        <w:pStyle w:val="21"/>
      </w:pPr>
      <w:r>
        <w:t xml:space="preserve">1. </w:t>
      </w:r>
      <w:proofErr w:type="spellStart"/>
      <w:r>
        <w:t>向上累积分布</w:t>
      </w:r>
      <w:proofErr w:type="spellEnd"/>
    </w:p>
    <w:p w:rsidR="00ED1059" w:rsidRDefault="00CF3137">
      <w:r>
        <w:rPr>
          <w:noProof/>
          <w:lang w:eastAsia="zh-CN"/>
        </w:rPr>
        <w:drawing>
          <wp:inline distT="0" distB="0" distL="0" distR="0">
            <wp:extent cx="6870700" cy="3543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向上累积统计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9" w:rsidRDefault="00CF3137">
      <w:r>
        <w:rPr>
          <w:noProof/>
          <w:lang w:eastAsia="zh-CN"/>
        </w:rPr>
        <w:drawing>
          <wp:inline distT="0" distB="0" distL="0" distR="0">
            <wp:extent cx="6934200" cy="3670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尾部向上累积统计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9" w:rsidRDefault="00CF3137">
      <w:pPr>
        <w:pStyle w:val="21"/>
      </w:pPr>
      <w:r>
        <w:lastRenderedPageBreak/>
        <w:t xml:space="preserve">2. </w:t>
      </w:r>
      <w:r>
        <w:t>向下累积分布</w:t>
      </w:r>
    </w:p>
    <w:p w:rsidR="00ED1059" w:rsidRDefault="00CF3137">
      <w:r>
        <w:rPr>
          <w:noProof/>
          <w:lang w:eastAsia="zh-CN"/>
        </w:rPr>
        <w:drawing>
          <wp:inline distT="0" distB="0" distL="0" distR="0">
            <wp:extent cx="6870700" cy="3543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向下累积统计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9" w:rsidRDefault="00CF3137">
      <w:r>
        <w:rPr>
          <w:noProof/>
          <w:lang w:eastAsia="zh-CN"/>
        </w:rPr>
        <w:drawing>
          <wp:inline distT="0" distB="0" distL="0" distR="0">
            <wp:extent cx="6934200" cy="36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尾部向下累积统计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59" w:rsidRDefault="00CF3137">
      <w:r>
        <w:br w:type="page"/>
      </w:r>
    </w:p>
    <w:p w:rsidR="00ED1059" w:rsidRDefault="00CF3137">
      <w:pPr>
        <w:pStyle w:val="1"/>
      </w:pPr>
      <w:r>
        <w:lastRenderedPageBreak/>
        <w:t>九、</w:t>
      </w:r>
      <w:r>
        <w:t>PSI</w:t>
      </w:r>
    </w:p>
    <w:p w:rsidR="00ED1059" w:rsidRDefault="00CF3137">
      <w:pPr>
        <w:pStyle w:val="UserStyle2"/>
      </w:pPr>
      <w:r>
        <w:t>PSI</w:t>
      </w:r>
      <w:r>
        <w:t>（</w:t>
      </w:r>
      <w:r>
        <w:t>Population stability index</w:t>
      </w:r>
      <w:r>
        <w:t>）：可衡量测试样本及模型开发样本评分的的分布差异，检验变量的稳定性。</w:t>
      </w:r>
      <w:r>
        <w:t>psi</w:t>
      </w:r>
      <w:r>
        <w:t>值越小，变量分布差异越小，越稳定。</w:t>
      </w:r>
    </w:p>
    <w:p w:rsidR="00ED1059" w:rsidRDefault="00CF3137">
      <w:pPr>
        <w:pStyle w:val="UserStyle1"/>
      </w:pPr>
      <w:r>
        <w:t>表</w:t>
      </w:r>
      <w:r>
        <w:t>6 PSI</w:t>
      </w:r>
      <w:r>
        <w:t>计算表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1"/>
        <w:gridCol w:w="1851"/>
        <w:gridCol w:w="1851"/>
      </w:tblGrid>
      <w:tr w:rsidR="00ED1059" w:rsidTr="00ED1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train</w:t>
            </w:r>
            <w:r>
              <w:rPr>
                <w:rFonts w:ascii="宋体" w:hAnsi="宋体"/>
                <w:sz w:val="20"/>
              </w:rPr>
              <w:t>样本量占比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test</w:t>
            </w:r>
            <w:r>
              <w:rPr>
                <w:rFonts w:ascii="宋体" w:hAnsi="宋体"/>
                <w:sz w:val="20"/>
              </w:rPr>
              <w:t>样本量占比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oot_pct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train_oot_psi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[0.0869, 0.168)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[0.168, 0.248)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6.1%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6.2%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6.2%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[0.248, 0.329)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10.8%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10.5%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10.8%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[0.329, 0.409)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13.6%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13.9%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13.6%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[0.409, 0.489)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15.3%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15.4%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15.4%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[0.489, 0.569)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17.1%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17.0%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17.0%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[0.569, 0.65)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18.3%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18.2%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18.2%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[0.65, 0.73)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13.6%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13.7%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13.6%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[0.73, 0.81)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3.8%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ED1059" w:rsidTr="00ED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[0.81, 0.891)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 w:rsidR="00ED1059" w:rsidTr="00ED1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ED1059" w:rsidRDefault="00CF3137"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w="1851" w:type="dxa"/>
          </w:tcPr>
          <w:p w:rsidR="00ED1059" w:rsidRDefault="00CF3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</w:tbl>
    <w:p w:rsidR="00ED1059" w:rsidRDefault="00ED1059"/>
    <w:p w:rsidR="00ED1059" w:rsidRDefault="00CF3137">
      <w:r>
        <w:br w:type="page"/>
      </w:r>
    </w:p>
    <w:p w:rsidR="00ED1059" w:rsidRDefault="00CF3137">
      <w:pPr>
        <w:pStyle w:val="1"/>
      </w:pPr>
      <w:r>
        <w:lastRenderedPageBreak/>
        <w:t>十、策略建议</w:t>
      </w:r>
    </w:p>
    <w:p w:rsidR="00ED1059" w:rsidRDefault="00ED1059"/>
    <w:p w:rsidR="00ED1059" w:rsidRDefault="00ED1059"/>
    <w:p w:rsidR="00ED1059" w:rsidRDefault="00ED1059"/>
    <w:p w:rsidR="00ED1059" w:rsidRDefault="00ED1059"/>
    <w:sectPr w:rsidR="00ED1059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3137"/>
    <w:rsid w:val="00ED10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5FEFF67-EA7C-4E19-9AB4-D696FBDD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eastAsia="微软雅黑" w:hAnsi="微软雅黑"/>
      <w:color w:val="211717"/>
      <w:sz w:val="20"/>
    </w:rPr>
  </w:style>
  <w:style w:type="paragraph" w:customStyle="1" w:styleId="UserStyle2">
    <w:name w:val="UserStyle2"/>
    <w:rPr>
      <w:rFonts w:ascii="宋体" w:eastAsia="宋体" w:hAnsi="宋体"/>
      <w:color w:val="211717"/>
      <w:sz w:val="24"/>
    </w:rPr>
  </w:style>
  <w:style w:type="paragraph" w:customStyle="1" w:styleId="UserStyle3">
    <w:name w:val="UserStyle3"/>
    <w:rPr>
      <w:rFonts w:ascii="微软雅黑" w:eastAsia="微软雅黑" w:hAnsi="微软雅黑"/>
      <w:color w:val="C0C0C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FB9171-0CE3-44AF-938D-DDE449A87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张童</cp:lastModifiedBy>
  <cp:revision>2</cp:revision>
  <dcterms:created xsi:type="dcterms:W3CDTF">2013-12-23T23:15:00Z</dcterms:created>
  <dcterms:modified xsi:type="dcterms:W3CDTF">2020-08-28T10:03:00Z</dcterms:modified>
  <cp:category/>
</cp:coreProperties>
</file>